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003C9C0" w14:textId="77777777" w:rsidR="00E8721D" w:rsidRDefault="00E8721D" w:rsidP="007204E3"/>
    <w:p w14:paraId="6D058DA5" w14:textId="62CCDED2" w:rsidR="00CD23DB" w:rsidRDefault="00A21F31" w:rsidP="00D412A5">
      <w:pPr>
        <w:jc w:val="right"/>
      </w:pPr>
      <w:r>
        <w:t xml:space="preserve">Додаток </w:t>
      </w:r>
      <w:r w:rsidR="00D412A5">
        <w:t>до рішення</w:t>
      </w:r>
      <w:r>
        <w:t xml:space="preserve"> </w:t>
      </w:r>
    </w:p>
    <w:p w14:paraId="680D719E" w14:textId="688D023E" w:rsidR="00D412A5" w:rsidRDefault="00D412A5" w:rsidP="00CD23DB">
      <w:pPr>
        <w:ind w:left="5664"/>
        <w:jc w:val="right"/>
        <w:rPr>
          <w:lang w:val="uk-UA"/>
        </w:rPr>
      </w:pPr>
      <w:proofErr w:type="spellStart"/>
      <w:r>
        <w:rPr>
          <w:lang w:val="uk-UA"/>
        </w:rPr>
        <w:t>Зеленодольської</w:t>
      </w:r>
      <w:proofErr w:type="spellEnd"/>
      <w:r>
        <w:rPr>
          <w:lang w:val="uk-UA"/>
        </w:rPr>
        <w:t xml:space="preserve"> міської ради</w:t>
      </w:r>
    </w:p>
    <w:p w14:paraId="049BEA35" w14:textId="6F7D1700" w:rsidR="00D412A5" w:rsidRPr="00D412A5" w:rsidRDefault="002A461D" w:rsidP="00CD23DB">
      <w:pPr>
        <w:ind w:left="5664"/>
        <w:jc w:val="right"/>
        <w:rPr>
          <w:lang w:val="uk-UA"/>
        </w:rPr>
      </w:pPr>
      <w:r>
        <w:rPr>
          <w:lang w:val="uk-UA"/>
        </w:rPr>
        <w:t>від 24 грудня 2025 р. № 2185</w:t>
      </w:r>
    </w:p>
    <w:p w14:paraId="6A56DA5D" w14:textId="1A8D03C2" w:rsidR="00E8721D" w:rsidRPr="00CD23DB" w:rsidRDefault="00CD23DB">
      <w:pPr>
        <w:pBdr>
          <w:top w:val="nil"/>
          <w:left w:val="nil"/>
          <w:bottom w:val="nil"/>
          <w:right w:val="nil"/>
          <w:between w:val="nil"/>
        </w:pBdr>
        <w:ind w:firstLine="6379"/>
        <w:jc w:val="right"/>
        <w:rPr>
          <w:lang w:val="uk-UA"/>
        </w:rPr>
      </w:pPr>
      <w:r>
        <w:rPr>
          <w:lang w:val="uk-UA"/>
        </w:rPr>
        <w:t xml:space="preserve"> </w:t>
      </w:r>
    </w:p>
    <w:p w14:paraId="21040DC2" w14:textId="77777777" w:rsidR="00E8721D" w:rsidRDefault="00E8721D">
      <w:pPr>
        <w:jc w:val="right"/>
      </w:pPr>
    </w:p>
    <w:p w14:paraId="33909B80" w14:textId="77777777" w:rsidR="00E8721D" w:rsidRDefault="00E8721D">
      <w:pPr>
        <w:jc w:val="center"/>
      </w:pPr>
    </w:p>
    <w:p w14:paraId="4DAA570A" w14:textId="77777777" w:rsidR="00E8721D" w:rsidRDefault="00E8721D">
      <w:pPr>
        <w:ind w:firstLine="709"/>
        <w:jc w:val="center"/>
        <w:rPr>
          <w:b/>
          <w:bCs/>
          <w:sz w:val="32"/>
          <w:szCs w:val="32"/>
        </w:rPr>
      </w:pPr>
    </w:p>
    <w:p w14:paraId="1AD9F6CC" w14:textId="77777777" w:rsidR="00E8721D" w:rsidRDefault="00E8721D">
      <w:pPr>
        <w:ind w:firstLine="709"/>
        <w:jc w:val="center"/>
        <w:rPr>
          <w:b/>
          <w:bCs/>
          <w:sz w:val="32"/>
          <w:szCs w:val="32"/>
        </w:rPr>
      </w:pPr>
    </w:p>
    <w:p w14:paraId="36DDB39F" w14:textId="77777777" w:rsidR="00E8721D" w:rsidRDefault="00E8721D">
      <w:pPr>
        <w:ind w:firstLine="709"/>
        <w:jc w:val="center"/>
        <w:rPr>
          <w:b/>
          <w:bCs/>
          <w:sz w:val="32"/>
          <w:szCs w:val="32"/>
        </w:rPr>
      </w:pPr>
    </w:p>
    <w:p w14:paraId="7240A77C" w14:textId="77777777" w:rsidR="00E8721D" w:rsidRDefault="00E8721D">
      <w:pPr>
        <w:ind w:firstLine="709"/>
        <w:jc w:val="center"/>
        <w:rPr>
          <w:b/>
          <w:bCs/>
          <w:sz w:val="32"/>
          <w:szCs w:val="32"/>
        </w:rPr>
      </w:pPr>
    </w:p>
    <w:p w14:paraId="35664040" w14:textId="77777777" w:rsidR="00E8721D" w:rsidRDefault="00E8721D">
      <w:pPr>
        <w:ind w:firstLine="709"/>
        <w:jc w:val="center"/>
        <w:rPr>
          <w:b/>
          <w:bCs/>
          <w:sz w:val="32"/>
          <w:szCs w:val="32"/>
        </w:rPr>
      </w:pPr>
    </w:p>
    <w:p w14:paraId="2EBBA900" w14:textId="77777777" w:rsidR="00E8721D" w:rsidRDefault="00E8721D">
      <w:pPr>
        <w:ind w:firstLine="709"/>
        <w:jc w:val="center"/>
        <w:rPr>
          <w:b/>
          <w:bCs/>
          <w:sz w:val="32"/>
          <w:szCs w:val="32"/>
        </w:rPr>
      </w:pPr>
    </w:p>
    <w:p w14:paraId="704F1EFE" w14:textId="77777777" w:rsidR="00E8721D" w:rsidRDefault="00E8721D">
      <w:pPr>
        <w:ind w:firstLine="709"/>
        <w:jc w:val="center"/>
        <w:rPr>
          <w:b/>
          <w:bCs/>
          <w:sz w:val="32"/>
          <w:szCs w:val="32"/>
        </w:rPr>
      </w:pPr>
    </w:p>
    <w:p w14:paraId="2664E6BE" w14:textId="77777777" w:rsidR="00E8721D" w:rsidRDefault="00E8721D">
      <w:pPr>
        <w:ind w:firstLine="709"/>
        <w:jc w:val="center"/>
        <w:rPr>
          <w:b/>
          <w:bCs/>
          <w:sz w:val="32"/>
          <w:szCs w:val="32"/>
        </w:rPr>
      </w:pPr>
    </w:p>
    <w:p w14:paraId="07F4D33B" w14:textId="77777777" w:rsidR="00E8721D" w:rsidRDefault="00A21F31">
      <w:pPr>
        <w:jc w:val="center"/>
        <w:rPr>
          <w:b/>
          <w:bCs/>
          <w:sz w:val="32"/>
          <w:szCs w:val="32"/>
        </w:rPr>
      </w:pPr>
      <w:r>
        <w:rPr>
          <w:noProof/>
          <w:lang w:val="ru-RU"/>
        </w:rPr>
        <w:drawing>
          <wp:anchor distT="114300" distB="114300" distL="114300" distR="114300" simplePos="0" relativeHeight="251658240" behindDoc="0" locked="0" layoutInCell="1" hidden="0" allowOverlap="1" wp14:anchorId="05E5388F" wp14:editId="45B777ED">
            <wp:simplePos x="0" y="0"/>
            <wp:positionH relativeFrom="column">
              <wp:posOffset>2276475</wp:posOffset>
            </wp:positionH>
            <wp:positionV relativeFrom="paragraph">
              <wp:posOffset>266105</wp:posOffset>
            </wp:positionV>
            <wp:extent cx="1115378" cy="1425989"/>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115378" cy="1425989"/>
                    </a:xfrm>
                    <a:prstGeom prst="rect">
                      <a:avLst/>
                    </a:prstGeom>
                    <a:ln/>
                  </pic:spPr>
                </pic:pic>
              </a:graphicData>
            </a:graphic>
          </wp:anchor>
        </w:drawing>
      </w:r>
    </w:p>
    <w:p w14:paraId="5658277E" w14:textId="77777777" w:rsidR="00E8721D" w:rsidRDefault="00E8721D">
      <w:pPr>
        <w:ind w:firstLine="709"/>
        <w:jc w:val="center"/>
        <w:rPr>
          <w:b/>
          <w:bCs/>
          <w:sz w:val="32"/>
          <w:szCs w:val="32"/>
        </w:rPr>
      </w:pPr>
    </w:p>
    <w:p w14:paraId="0EEFFB4C" w14:textId="77777777" w:rsidR="00E8721D" w:rsidRDefault="00E8721D">
      <w:pPr>
        <w:ind w:firstLine="709"/>
        <w:jc w:val="center"/>
        <w:rPr>
          <w:b/>
          <w:bCs/>
          <w:sz w:val="32"/>
          <w:szCs w:val="32"/>
        </w:rPr>
      </w:pPr>
    </w:p>
    <w:p w14:paraId="27884304" w14:textId="77777777" w:rsidR="00E8721D" w:rsidRDefault="00E8721D">
      <w:pPr>
        <w:ind w:firstLine="709"/>
        <w:jc w:val="center"/>
        <w:rPr>
          <w:b/>
          <w:bCs/>
          <w:sz w:val="32"/>
          <w:szCs w:val="32"/>
        </w:rPr>
      </w:pPr>
    </w:p>
    <w:p w14:paraId="317FB0F8" w14:textId="77777777" w:rsidR="00E8721D" w:rsidRDefault="00E8721D">
      <w:pPr>
        <w:ind w:firstLine="709"/>
        <w:jc w:val="center"/>
        <w:rPr>
          <w:b/>
          <w:bCs/>
          <w:sz w:val="32"/>
          <w:szCs w:val="32"/>
        </w:rPr>
      </w:pPr>
    </w:p>
    <w:p w14:paraId="0AB4DCA2" w14:textId="77777777" w:rsidR="00E8721D" w:rsidRDefault="00E8721D">
      <w:pPr>
        <w:ind w:firstLine="709"/>
        <w:jc w:val="center"/>
        <w:rPr>
          <w:b/>
          <w:bCs/>
          <w:sz w:val="32"/>
          <w:szCs w:val="32"/>
        </w:rPr>
      </w:pPr>
    </w:p>
    <w:p w14:paraId="5780F1B7" w14:textId="77777777" w:rsidR="00E8721D" w:rsidRDefault="00E8721D">
      <w:pPr>
        <w:ind w:firstLine="709"/>
        <w:jc w:val="center"/>
        <w:rPr>
          <w:b/>
          <w:bCs/>
          <w:sz w:val="32"/>
          <w:szCs w:val="32"/>
        </w:rPr>
      </w:pPr>
    </w:p>
    <w:p w14:paraId="08C5E289" w14:textId="77777777" w:rsidR="00E8721D" w:rsidRDefault="00E8721D">
      <w:pPr>
        <w:ind w:hanging="567"/>
        <w:jc w:val="center"/>
        <w:rPr>
          <w:b/>
          <w:bCs/>
          <w:sz w:val="32"/>
          <w:szCs w:val="32"/>
        </w:rPr>
      </w:pPr>
    </w:p>
    <w:p w14:paraId="2A904836" w14:textId="77777777" w:rsidR="00E8721D" w:rsidRDefault="00A21F31">
      <w:pPr>
        <w:ind w:hanging="567"/>
        <w:jc w:val="center"/>
        <w:rPr>
          <w:b/>
          <w:bCs/>
          <w:sz w:val="32"/>
          <w:szCs w:val="32"/>
        </w:rPr>
      </w:pPr>
      <w:r>
        <w:rPr>
          <w:b/>
          <w:bCs/>
          <w:sz w:val="32"/>
          <w:szCs w:val="32"/>
        </w:rPr>
        <w:t xml:space="preserve">Цифрова стратегія </w:t>
      </w:r>
    </w:p>
    <w:p w14:paraId="7C2EFA0F" w14:textId="77777777" w:rsidR="00E8721D" w:rsidRDefault="00A21F31">
      <w:pPr>
        <w:ind w:hanging="567"/>
        <w:jc w:val="center"/>
        <w:rPr>
          <w:b/>
          <w:bCs/>
          <w:sz w:val="32"/>
          <w:szCs w:val="32"/>
        </w:rPr>
      </w:pPr>
      <w:proofErr w:type="spellStart"/>
      <w:r>
        <w:rPr>
          <w:b/>
          <w:bCs/>
          <w:sz w:val="32"/>
          <w:szCs w:val="32"/>
        </w:rPr>
        <w:t>Зеленодольської</w:t>
      </w:r>
      <w:proofErr w:type="spellEnd"/>
      <w:r>
        <w:rPr>
          <w:b/>
          <w:bCs/>
          <w:sz w:val="32"/>
          <w:szCs w:val="32"/>
        </w:rPr>
        <w:t xml:space="preserve"> міської територіальної громади</w:t>
      </w:r>
    </w:p>
    <w:p w14:paraId="313C055D" w14:textId="77777777" w:rsidR="00E8721D" w:rsidRDefault="00A21F31">
      <w:pPr>
        <w:ind w:hanging="567"/>
        <w:jc w:val="center"/>
        <w:rPr>
          <w:b/>
          <w:bCs/>
          <w:sz w:val="32"/>
          <w:szCs w:val="32"/>
        </w:rPr>
      </w:pPr>
      <w:r>
        <w:rPr>
          <w:b/>
          <w:bCs/>
          <w:sz w:val="32"/>
          <w:szCs w:val="32"/>
        </w:rPr>
        <w:t>на 2026-2030 роки</w:t>
      </w:r>
    </w:p>
    <w:p w14:paraId="66A69A9F" w14:textId="77777777" w:rsidR="00E8721D" w:rsidRDefault="00E8721D">
      <w:pPr>
        <w:tabs>
          <w:tab w:val="left" w:pos="1615"/>
        </w:tabs>
        <w:rPr>
          <w:b/>
          <w:bCs/>
        </w:rPr>
      </w:pPr>
    </w:p>
    <w:p w14:paraId="2086BDCD" w14:textId="77777777" w:rsidR="00E8721D" w:rsidRDefault="00E8721D">
      <w:pPr>
        <w:tabs>
          <w:tab w:val="left" w:pos="1615"/>
        </w:tabs>
        <w:jc w:val="center"/>
        <w:rPr>
          <w:b/>
          <w:bCs/>
        </w:rPr>
      </w:pPr>
    </w:p>
    <w:p w14:paraId="6C2C147F" w14:textId="77777777" w:rsidR="00E8721D" w:rsidRDefault="00E8721D">
      <w:pPr>
        <w:tabs>
          <w:tab w:val="left" w:pos="1615"/>
        </w:tabs>
        <w:jc w:val="center"/>
        <w:rPr>
          <w:b/>
          <w:bCs/>
        </w:rPr>
      </w:pPr>
    </w:p>
    <w:p w14:paraId="721B40B9" w14:textId="77777777" w:rsidR="00E8721D" w:rsidRDefault="00E8721D">
      <w:pPr>
        <w:tabs>
          <w:tab w:val="left" w:pos="1615"/>
        </w:tabs>
        <w:jc w:val="center"/>
        <w:rPr>
          <w:b/>
          <w:bCs/>
        </w:rPr>
      </w:pPr>
    </w:p>
    <w:p w14:paraId="1A8EEB53" w14:textId="77777777" w:rsidR="00E8721D" w:rsidRDefault="00E8721D">
      <w:pPr>
        <w:tabs>
          <w:tab w:val="left" w:pos="1615"/>
        </w:tabs>
        <w:jc w:val="center"/>
        <w:rPr>
          <w:b/>
          <w:bCs/>
        </w:rPr>
      </w:pPr>
    </w:p>
    <w:p w14:paraId="77E69B34" w14:textId="77777777" w:rsidR="00E8721D" w:rsidRDefault="00E8721D">
      <w:pPr>
        <w:tabs>
          <w:tab w:val="left" w:pos="1615"/>
        </w:tabs>
        <w:jc w:val="center"/>
        <w:rPr>
          <w:b/>
          <w:bCs/>
        </w:rPr>
      </w:pPr>
    </w:p>
    <w:p w14:paraId="64DD01BD" w14:textId="77777777" w:rsidR="00E8721D" w:rsidRDefault="00E8721D">
      <w:pPr>
        <w:tabs>
          <w:tab w:val="left" w:pos="1615"/>
        </w:tabs>
        <w:jc w:val="center"/>
        <w:rPr>
          <w:b/>
          <w:bCs/>
        </w:rPr>
      </w:pPr>
    </w:p>
    <w:p w14:paraId="0D98A693" w14:textId="77777777" w:rsidR="00E8721D" w:rsidRDefault="00E8721D">
      <w:pPr>
        <w:tabs>
          <w:tab w:val="left" w:pos="1615"/>
        </w:tabs>
        <w:jc w:val="center"/>
        <w:rPr>
          <w:b/>
          <w:bCs/>
        </w:rPr>
      </w:pPr>
    </w:p>
    <w:p w14:paraId="343B12FF" w14:textId="77777777" w:rsidR="00E8721D" w:rsidRDefault="00E8721D">
      <w:pPr>
        <w:tabs>
          <w:tab w:val="left" w:pos="1615"/>
        </w:tabs>
        <w:jc w:val="center"/>
        <w:rPr>
          <w:b/>
          <w:bCs/>
        </w:rPr>
      </w:pPr>
    </w:p>
    <w:p w14:paraId="59547FF3" w14:textId="77777777" w:rsidR="00E8721D" w:rsidRDefault="00E8721D">
      <w:pPr>
        <w:tabs>
          <w:tab w:val="left" w:pos="1615"/>
        </w:tabs>
        <w:spacing w:line="360" w:lineRule="auto"/>
        <w:jc w:val="both"/>
        <w:rPr>
          <w:b/>
          <w:bCs/>
        </w:rPr>
      </w:pPr>
    </w:p>
    <w:p w14:paraId="19BD79C7" w14:textId="77777777" w:rsidR="00E8721D" w:rsidRDefault="00E8721D">
      <w:pPr>
        <w:tabs>
          <w:tab w:val="left" w:pos="1615"/>
        </w:tabs>
        <w:spacing w:line="360" w:lineRule="auto"/>
        <w:jc w:val="both"/>
        <w:rPr>
          <w:b/>
          <w:bCs/>
        </w:rPr>
      </w:pPr>
    </w:p>
    <w:p w14:paraId="14F57B5F" w14:textId="77777777" w:rsidR="00E8721D" w:rsidRDefault="00E8721D">
      <w:pPr>
        <w:tabs>
          <w:tab w:val="left" w:pos="1615"/>
        </w:tabs>
        <w:spacing w:line="360" w:lineRule="auto"/>
        <w:jc w:val="both"/>
        <w:rPr>
          <w:b/>
          <w:bCs/>
        </w:rPr>
      </w:pPr>
    </w:p>
    <w:p w14:paraId="288AA835" w14:textId="77777777" w:rsidR="00E8721D" w:rsidRDefault="00E8721D">
      <w:pPr>
        <w:tabs>
          <w:tab w:val="left" w:pos="1615"/>
        </w:tabs>
        <w:rPr>
          <w:b/>
          <w:bCs/>
        </w:rPr>
      </w:pPr>
    </w:p>
    <w:p w14:paraId="6A63B1AC" w14:textId="77777777" w:rsidR="00E8721D" w:rsidRDefault="00E8721D">
      <w:pPr>
        <w:tabs>
          <w:tab w:val="left" w:pos="1615"/>
        </w:tabs>
        <w:jc w:val="center"/>
        <w:rPr>
          <w:b/>
          <w:bCs/>
        </w:rPr>
      </w:pPr>
    </w:p>
    <w:p w14:paraId="0DA40B13" w14:textId="77777777" w:rsidR="00E8721D" w:rsidRDefault="00E8721D">
      <w:pPr>
        <w:tabs>
          <w:tab w:val="left" w:pos="1615"/>
        </w:tabs>
        <w:jc w:val="center"/>
        <w:rPr>
          <w:b/>
          <w:bCs/>
        </w:rPr>
      </w:pPr>
    </w:p>
    <w:p w14:paraId="6949877B" w14:textId="77777777" w:rsidR="00E8721D" w:rsidRDefault="00E8721D">
      <w:pPr>
        <w:tabs>
          <w:tab w:val="left" w:pos="1615"/>
        </w:tabs>
        <w:jc w:val="center"/>
        <w:rPr>
          <w:b/>
          <w:bCs/>
        </w:rPr>
      </w:pPr>
    </w:p>
    <w:p w14:paraId="1AF371F4" w14:textId="77777777" w:rsidR="00E8721D" w:rsidRDefault="00E8721D" w:rsidP="00D412A5">
      <w:pPr>
        <w:tabs>
          <w:tab w:val="left" w:pos="1615"/>
        </w:tabs>
        <w:rPr>
          <w:b/>
          <w:bCs/>
        </w:rPr>
      </w:pPr>
    </w:p>
    <w:p w14:paraId="294C6B5D" w14:textId="39466F13" w:rsidR="00E8721D" w:rsidRPr="00D412A5" w:rsidRDefault="00A21F31" w:rsidP="00D412A5">
      <w:pPr>
        <w:tabs>
          <w:tab w:val="left" w:pos="1615"/>
        </w:tabs>
        <w:jc w:val="center"/>
        <w:rPr>
          <w:b/>
          <w:bCs/>
          <w:lang w:val="uk-UA"/>
        </w:rPr>
      </w:pPr>
      <w:r>
        <w:rPr>
          <w:b/>
          <w:bCs/>
        </w:rPr>
        <w:t>202</w:t>
      </w:r>
      <w:r w:rsidR="00D412A5">
        <w:rPr>
          <w:b/>
          <w:bCs/>
          <w:lang w:val="uk-UA"/>
        </w:rPr>
        <w:t>6</w:t>
      </w:r>
    </w:p>
    <w:p w14:paraId="73BFA267" w14:textId="77777777" w:rsidR="00E8721D" w:rsidRDefault="00E8721D">
      <w:pPr>
        <w:tabs>
          <w:tab w:val="left" w:pos="1615"/>
        </w:tabs>
        <w:jc w:val="center"/>
        <w:rPr>
          <w:b/>
          <w:bCs/>
        </w:rPr>
      </w:pPr>
    </w:p>
    <w:p w14:paraId="19C63E89" w14:textId="77777777" w:rsidR="00E8721D" w:rsidRDefault="00A21F31">
      <w:pPr>
        <w:tabs>
          <w:tab w:val="left" w:pos="1615"/>
        </w:tabs>
        <w:jc w:val="center"/>
        <w:rPr>
          <w:b/>
          <w:bCs/>
        </w:rPr>
      </w:pPr>
      <w:r>
        <w:rPr>
          <w:b/>
          <w:bCs/>
        </w:rPr>
        <w:t>Зміст</w:t>
      </w:r>
    </w:p>
    <w:p w14:paraId="6559BDA6" w14:textId="77777777" w:rsidR="00E8721D" w:rsidRDefault="00E8721D">
      <w:pPr>
        <w:tabs>
          <w:tab w:val="left" w:pos="1615"/>
        </w:tabs>
        <w:jc w:val="both"/>
        <w:rPr>
          <w:b/>
          <w:bCs/>
        </w:rPr>
      </w:pPr>
    </w:p>
    <w:p w14:paraId="3ECD65C4" w14:textId="77777777" w:rsidR="00E8721D" w:rsidRDefault="00E8721D">
      <w:pPr>
        <w:tabs>
          <w:tab w:val="left" w:pos="1615"/>
        </w:tabs>
        <w:jc w:val="both"/>
        <w:rPr>
          <w:b/>
          <w:bCs/>
        </w:rPr>
      </w:pPr>
    </w:p>
    <w:p w14:paraId="68C5EF96" w14:textId="77777777" w:rsidR="00E8721D" w:rsidRDefault="00A21F31">
      <w:pPr>
        <w:tabs>
          <w:tab w:val="left" w:pos="1615"/>
        </w:tabs>
        <w:spacing w:line="360" w:lineRule="auto"/>
        <w:jc w:val="both"/>
      </w:pPr>
      <w:r>
        <w:t>Вступ</w:t>
      </w:r>
    </w:p>
    <w:p w14:paraId="0C85301A" w14:textId="77777777" w:rsidR="00E8721D" w:rsidRDefault="00A21F31">
      <w:pPr>
        <w:tabs>
          <w:tab w:val="left" w:pos="1615"/>
        </w:tabs>
        <w:spacing w:line="360" w:lineRule="auto"/>
        <w:ind w:left="284"/>
        <w:jc w:val="both"/>
      </w:pPr>
      <w:r>
        <w:t xml:space="preserve">1. Поточний стан </w:t>
      </w:r>
      <w:proofErr w:type="spellStart"/>
      <w:r>
        <w:t>цифровізації</w:t>
      </w:r>
      <w:proofErr w:type="spellEnd"/>
      <w:r>
        <w:t xml:space="preserve"> </w:t>
      </w:r>
      <w:proofErr w:type="spellStart"/>
      <w:r>
        <w:t>Зеленодольської</w:t>
      </w:r>
      <w:proofErr w:type="spellEnd"/>
      <w:r>
        <w:t xml:space="preserve"> міської територіальної громади </w:t>
      </w:r>
    </w:p>
    <w:p w14:paraId="6C930A6B" w14:textId="77777777" w:rsidR="00E8721D" w:rsidRDefault="00A21F31">
      <w:pPr>
        <w:tabs>
          <w:tab w:val="left" w:pos="284"/>
        </w:tabs>
        <w:spacing w:line="360" w:lineRule="auto"/>
        <w:ind w:left="284"/>
        <w:jc w:val="both"/>
      </w:pPr>
      <w:r>
        <w:tab/>
        <w:t xml:space="preserve">1.1. Аналіз стану покриття мережі Інтернет на території громади </w:t>
      </w:r>
    </w:p>
    <w:p w14:paraId="600394D1" w14:textId="77777777" w:rsidR="00E8721D" w:rsidRDefault="00A21F31">
      <w:pPr>
        <w:tabs>
          <w:tab w:val="left" w:pos="284"/>
        </w:tabs>
        <w:spacing w:line="360" w:lineRule="auto"/>
        <w:ind w:left="284"/>
        <w:jc w:val="both"/>
      </w:pPr>
      <w:r>
        <w:tab/>
        <w:t xml:space="preserve">1.2. Аналіз комунікаційної інфраструктури та забезпечення інформаційної безпеки </w:t>
      </w:r>
    </w:p>
    <w:p w14:paraId="04711023" w14:textId="77777777" w:rsidR="00E8721D" w:rsidRDefault="00A21F31">
      <w:pPr>
        <w:tabs>
          <w:tab w:val="left" w:pos="284"/>
        </w:tabs>
        <w:spacing w:line="360" w:lineRule="auto"/>
        <w:ind w:left="284"/>
        <w:jc w:val="both"/>
      </w:pPr>
      <w:r>
        <w:tab/>
        <w:t xml:space="preserve">1.3. Аналіз інформаційної інфраструктури громади </w:t>
      </w:r>
    </w:p>
    <w:p w14:paraId="0084CC03" w14:textId="77777777" w:rsidR="00E8721D" w:rsidRDefault="00A21F31">
      <w:pPr>
        <w:tabs>
          <w:tab w:val="left" w:pos="284"/>
        </w:tabs>
        <w:spacing w:line="360" w:lineRule="auto"/>
        <w:ind w:left="284"/>
        <w:jc w:val="both"/>
      </w:pPr>
      <w:r>
        <w:tab/>
        <w:t xml:space="preserve">1.4. Аналіз використання інструментів електронної демократії </w:t>
      </w:r>
    </w:p>
    <w:p w14:paraId="01933289" w14:textId="77777777" w:rsidR="00E8721D" w:rsidRDefault="00A21F31">
      <w:pPr>
        <w:tabs>
          <w:tab w:val="left" w:pos="284"/>
        </w:tabs>
        <w:spacing w:line="360" w:lineRule="auto"/>
        <w:ind w:left="284"/>
        <w:jc w:val="both"/>
      </w:pPr>
      <w:r>
        <w:tab/>
        <w:t xml:space="preserve">1.5. Аналіз використання цифрових інструментів у окремих сферах </w:t>
      </w:r>
    </w:p>
    <w:p w14:paraId="07066207" w14:textId="77777777" w:rsidR="00E8721D" w:rsidRDefault="00A21F31">
      <w:pPr>
        <w:tabs>
          <w:tab w:val="left" w:pos="284"/>
        </w:tabs>
        <w:spacing w:line="360" w:lineRule="auto"/>
        <w:ind w:left="284"/>
        <w:jc w:val="both"/>
      </w:pPr>
      <w:r>
        <w:tab/>
        <w:t xml:space="preserve">1.5.1. Адміністративні послуги та державні реєстри </w:t>
      </w:r>
    </w:p>
    <w:p w14:paraId="1AEB649F" w14:textId="77777777" w:rsidR="00E8721D" w:rsidRDefault="00A21F31">
      <w:pPr>
        <w:tabs>
          <w:tab w:val="left" w:pos="284"/>
        </w:tabs>
        <w:spacing w:line="360" w:lineRule="auto"/>
        <w:ind w:left="284"/>
        <w:jc w:val="both"/>
      </w:pPr>
      <w:r>
        <w:tab/>
        <w:t xml:space="preserve">1.5.2. Освіта </w:t>
      </w:r>
    </w:p>
    <w:p w14:paraId="537FEA32" w14:textId="77777777" w:rsidR="00E8721D" w:rsidRDefault="00A21F31">
      <w:pPr>
        <w:tabs>
          <w:tab w:val="left" w:pos="284"/>
        </w:tabs>
        <w:spacing w:line="360" w:lineRule="auto"/>
        <w:ind w:left="284"/>
        <w:jc w:val="both"/>
      </w:pPr>
      <w:r>
        <w:tab/>
        <w:t xml:space="preserve">1.5.3. Медицина </w:t>
      </w:r>
    </w:p>
    <w:p w14:paraId="6D485701" w14:textId="77777777" w:rsidR="00E8721D" w:rsidRDefault="00A21F31">
      <w:pPr>
        <w:tabs>
          <w:tab w:val="left" w:pos="284"/>
        </w:tabs>
        <w:spacing w:line="360" w:lineRule="auto"/>
        <w:ind w:left="284"/>
        <w:jc w:val="both"/>
      </w:pPr>
      <w:r>
        <w:tab/>
        <w:t xml:space="preserve">1.5.4. Культура та туризм </w:t>
      </w:r>
    </w:p>
    <w:p w14:paraId="0B3EAF36" w14:textId="77777777" w:rsidR="00E8721D" w:rsidRDefault="00A21F31">
      <w:pPr>
        <w:tabs>
          <w:tab w:val="left" w:pos="284"/>
        </w:tabs>
        <w:spacing w:line="360" w:lineRule="auto"/>
        <w:ind w:left="284"/>
        <w:jc w:val="both"/>
      </w:pPr>
      <w:r>
        <w:tab/>
        <w:t xml:space="preserve">1.5.5. Спорт </w:t>
      </w:r>
    </w:p>
    <w:p w14:paraId="7ED4692E" w14:textId="77777777" w:rsidR="00E8721D" w:rsidRDefault="00A21F31">
      <w:pPr>
        <w:tabs>
          <w:tab w:val="left" w:pos="284"/>
        </w:tabs>
        <w:spacing w:line="360" w:lineRule="auto"/>
        <w:ind w:left="284"/>
        <w:jc w:val="both"/>
      </w:pPr>
      <w:r>
        <w:tab/>
        <w:t xml:space="preserve">1.5.6 Житлово-комунальне господарство </w:t>
      </w:r>
    </w:p>
    <w:p w14:paraId="35D3FD40" w14:textId="77777777" w:rsidR="00E8721D" w:rsidRDefault="00A21F31">
      <w:pPr>
        <w:tabs>
          <w:tab w:val="left" w:pos="1615"/>
        </w:tabs>
        <w:spacing w:line="360" w:lineRule="auto"/>
        <w:ind w:left="284"/>
        <w:jc w:val="both"/>
      </w:pPr>
      <w:r>
        <w:t xml:space="preserve">2. Результати опитування жителів громади </w:t>
      </w:r>
    </w:p>
    <w:p w14:paraId="20A75DB0" w14:textId="77777777" w:rsidR="00E8721D" w:rsidRDefault="00A21F31">
      <w:pPr>
        <w:tabs>
          <w:tab w:val="left" w:pos="1615"/>
        </w:tabs>
        <w:spacing w:line="360" w:lineRule="auto"/>
        <w:ind w:left="284"/>
        <w:jc w:val="both"/>
      </w:pPr>
      <w:r>
        <w:t xml:space="preserve">3. SWOT-аналіз стану </w:t>
      </w:r>
      <w:proofErr w:type="spellStart"/>
      <w:r>
        <w:t>цифровізації</w:t>
      </w:r>
      <w:proofErr w:type="spellEnd"/>
      <w:r>
        <w:t xml:space="preserve"> громади </w:t>
      </w:r>
    </w:p>
    <w:p w14:paraId="4FC1EFD2" w14:textId="77777777" w:rsidR="00E8721D" w:rsidRDefault="00A21F31">
      <w:pPr>
        <w:tabs>
          <w:tab w:val="left" w:pos="1615"/>
        </w:tabs>
        <w:spacing w:line="360" w:lineRule="auto"/>
        <w:ind w:left="284"/>
        <w:jc w:val="both"/>
      </w:pPr>
      <w:r>
        <w:t xml:space="preserve">4. Стратегічне бачення та стратегічні напрями </w:t>
      </w:r>
    </w:p>
    <w:p w14:paraId="5E1A1EAF" w14:textId="77777777" w:rsidR="00E8721D" w:rsidRDefault="00A21F31">
      <w:pPr>
        <w:tabs>
          <w:tab w:val="left" w:pos="1615"/>
        </w:tabs>
        <w:spacing w:line="360" w:lineRule="auto"/>
        <w:ind w:left="284"/>
        <w:jc w:val="both"/>
      </w:pPr>
      <w:r>
        <w:t xml:space="preserve">5. Узгодження основних положень стратегії із стратегічними документами громади та регіону </w:t>
      </w:r>
    </w:p>
    <w:p w14:paraId="2B17FFC9" w14:textId="77777777" w:rsidR="00E8721D" w:rsidRDefault="00A21F31">
      <w:pPr>
        <w:tabs>
          <w:tab w:val="left" w:pos="1615"/>
        </w:tabs>
        <w:spacing w:line="360" w:lineRule="auto"/>
        <w:ind w:left="284"/>
        <w:jc w:val="both"/>
      </w:pPr>
      <w:r>
        <w:t xml:space="preserve">6. Моніторинг та оцінка впровадження стратегії </w:t>
      </w:r>
    </w:p>
    <w:p w14:paraId="52BC7E30" w14:textId="77777777" w:rsidR="00E8721D" w:rsidRDefault="00A21F31">
      <w:pPr>
        <w:tabs>
          <w:tab w:val="left" w:pos="1615"/>
        </w:tabs>
        <w:spacing w:line="360" w:lineRule="auto"/>
        <w:ind w:left="284"/>
        <w:jc w:val="both"/>
      </w:pPr>
      <w:r>
        <w:t xml:space="preserve">7. Індикатори виконання Стратегії </w:t>
      </w:r>
    </w:p>
    <w:p w14:paraId="2441CBCF" w14:textId="77777777" w:rsidR="00E8721D" w:rsidRDefault="00A21F31">
      <w:pPr>
        <w:tabs>
          <w:tab w:val="left" w:pos="1615"/>
        </w:tabs>
        <w:spacing w:line="360" w:lineRule="auto"/>
        <w:ind w:left="284"/>
        <w:jc w:val="both"/>
        <w:rPr>
          <w:b/>
          <w:bCs/>
        </w:rPr>
      </w:pPr>
      <w:r>
        <w:t>8. Очікувані результати та їх вплив на розвиток громади</w:t>
      </w:r>
    </w:p>
    <w:p w14:paraId="0B348BE9" w14:textId="77777777" w:rsidR="00E8721D" w:rsidRDefault="00E8721D">
      <w:pPr>
        <w:tabs>
          <w:tab w:val="left" w:pos="1615"/>
        </w:tabs>
        <w:ind w:left="284"/>
        <w:jc w:val="both"/>
        <w:rPr>
          <w:b/>
          <w:bCs/>
        </w:rPr>
      </w:pPr>
    </w:p>
    <w:p w14:paraId="79E81699" w14:textId="77777777" w:rsidR="00E8721D" w:rsidRDefault="00E8721D">
      <w:pPr>
        <w:tabs>
          <w:tab w:val="left" w:pos="1615"/>
        </w:tabs>
        <w:ind w:left="284"/>
        <w:jc w:val="both"/>
        <w:rPr>
          <w:b/>
          <w:bCs/>
        </w:rPr>
      </w:pPr>
    </w:p>
    <w:p w14:paraId="57B7EB2F" w14:textId="77777777" w:rsidR="00E8721D" w:rsidRDefault="00E8721D">
      <w:pPr>
        <w:tabs>
          <w:tab w:val="left" w:pos="1615"/>
        </w:tabs>
        <w:jc w:val="both"/>
        <w:rPr>
          <w:b/>
          <w:bCs/>
        </w:rPr>
      </w:pPr>
    </w:p>
    <w:p w14:paraId="45C650CD" w14:textId="77777777" w:rsidR="00E8721D" w:rsidRDefault="00E8721D">
      <w:pPr>
        <w:tabs>
          <w:tab w:val="left" w:pos="1615"/>
        </w:tabs>
        <w:jc w:val="both"/>
        <w:rPr>
          <w:b/>
          <w:bCs/>
        </w:rPr>
      </w:pPr>
    </w:p>
    <w:p w14:paraId="6416A36F" w14:textId="77777777" w:rsidR="00E8721D" w:rsidRDefault="00E8721D">
      <w:pPr>
        <w:tabs>
          <w:tab w:val="left" w:pos="1615"/>
        </w:tabs>
        <w:jc w:val="both"/>
        <w:rPr>
          <w:b/>
          <w:bCs/>
        </w:rPr>
      </w:pPr>
    </w:p>
    <w:p w14:paraId="5388C6CB" w14:textId="77777777" w:rsidR="00E8721D" w:rsidRDefault="00E8721D">
      <w:pPr>
        <w:tabs>
          <w:tab w:val="left" w:pos="1615"/>
        </w:tabs>
        <w:jc w:val="both"/>
        <w:rPr>
          <w:b/>
          <w:bCs/>
        </w:rPr>
      </w:pPr>
    </w:p>
    <w:p w14:paraId="413F420C" w14:textId="77777777" w:rsidR="00E8721D" w:rsidRDefault="00E8721D">
      <w:pPr>
        <w:tabs>
          <w:tab w:val="left" w:pos="1615"/>
        </w:tabs>
        <w:jc w:val="both"/>
        <w:rPr>
          <w:b/>
          <w:bCs/>
        </w:rPr>
      </w:pPr>
    </w:p>
    <w:p w14:paraId="32D59A35" w14:textId="77777777" w:rsidR="00E8721D" w:rsidRDefault="00E8721D">
      <w:pPr>
        <w:tabs>
          <w:tab w:val="left" w:pos="1615"/>
        </w:tabs>
        <w:jc w:val="both"/>
        <w:rPr>
          <w:b/>
          <w:bCs/>
        </w:rPr>
      </w:pPr>
    </w:p>
    <w:p w14:paraId="4789A08C" w14:textId="77777777" w:rsidR="00E8721D" w:rsidRDefault="00E8721D">
      <w:pPr>
        <w:tabs>
          <w:tab w:val="left" w:pos="1615"/>
        </w:tabs>
        <w:jc w:val="both"/>
        <w:rPr>
          <w:b/>
          <w:bCs/>
        </w:rPr>
      </w:pPr>
    </w:p>
    <w:p w14:paraId="05E0E4AB" w14:textId="77777777" w:rsidR="00E8721D" w:rsidRDefault="00E8721D">
      <w:pPr>
        <w:tabs>
          <w:tab w:val="left" w:pos="1615"/>
        </w:tabs>
        <w:jc w:val="both"/>
        <w:rPr>
          <w:b/>
          <w:bCs/>
        </w:rPr>
      </w:pPr>
    </w:p>
    <w:p w14:paraId="1FB12461" w14:textId="77777777" w:rsidR="00E8721D" w:rsidRDefault="00E8721D">
      <w:pPr>
        <w:tabs>
          <w:tab w:val="left" w:pos="1615"/>
        </w:tabs>
        <w:jc w:val="both"/>
        <w:rPr>
          <w:b/>
          <w:bCs/>
        </w:rPr>
      </w:pPr>
    </w:p>
    <w:p w14:paraId="69CD4FD0" w14:textId="77777777" w:rsidR="00E8721D" w:rsidRDefault="00E8721D">
      <w:pPr>
        <w:tabs>
          <w:tab w:val="left" w:pos="1615"/>
        </w:tabs>
        <w:jc w:val="both"/>
        <w:rPr>
          <w:b/>
          <w:bCs/>
        </w:rPr>
      </w:pPr>
    </w:p>
    <w:p w14:paraId="047BCFB5" w14:textId="77777777" w:rsidR="00E8721D" w:rsidRDefault="00E8721D">
      <w:pPr>
        <w:tabs>
          <w:tab w:val="left" w:pos="1615"/>
        </w:tabs>
        <w:jc w:val="both"/>
        <w:rPr>
          <w:b/>
          <w:bCs/>
        </w:rPr>
      </w:pPr>
    </w:p>
    <w:p w14:paraId="1CDC10DF" w14:textId="77777777" w:rsidR="00E8721D" w:rsidRDefault="00E8721D">
      <w:pPr>
        <w:tabs>
          <w:tab w:val="left" w:pos="1615"/>
        </w:tabs>
        <w:jc w:val="both"/>
        <w:rPr>
          <w:b/>
          <w:bCs/>
        </w:rPr>
      </w:pPr>
    </w:p>
    <w:p w14:paraId="418004BE" w14:textId="77777777" w:rsidR="00E8721D" w:rsidRDefault="00E8721D">
      <w:pPr>
        <w:tabs>
          <w:tab w:val="left" w:pos="1615"/>
        </w:tabs>
        <w:jc w:val="both"/>
        <w:rPr>
          <w:b/>
          <w:bCs/>
        </w:rPr>
      </w:pPr>
    </w:p>
    <w:p w14:paraId="5ED20D39" w14:textId="77777777" w:rsidR="00CD23DB" w:rsidRDefault="00CD23DB" w:rsidP="008B4823">
      <w:pPr>
        <w:tabs>
          <w:tab w:val="left" w:pos="1615"/>
        </w:tabs>
        <w:rPr>
          <w:b/>
          <w:bCs/>
        </w:rPr>
      </w:pPr>
    </w:p>
    <w:p w14:paraId="1F02FF05" w14:textId="77777777" w:rsidR="008B4823" w:rsidRPr="008274E9" w:rsidRDefault="008B4823" w:rsidP="008B4823">
      <w:pPr>
        <w:tabs>
          <w:tab w:val="left" w:pos="1615"/>
        </w:tabs>
        <w:rPr>
          <w:b/>
          <w:bCs/>
          <w:lang w:val="uk-UA"/>
        </w:rPr>
      </w:pPr>
      <w:bookmarkStart w:id="0" w:name="_GoBack"/>
      <w:bookmarkEnd w:id="0"/>
    </w:p>
    <w:p w14:paraId="09742A58" w14:textId="77777777" w:rsidR="00E8721D" w:rsidRDefault="00E8721D">
      <w:pPr>
        <w:tabs>
          <w:tab w:val="left" w:pos="1615"/>
        </w:tabs>
        <w:jc w:val="both"/>
        <w:rPr>
          <w:b/>
          <w:bCs/>
        </w:rPr>
      </w:pPr>
    </w:p>
    <w:p w14:paraId="488929F1" w14:textId="77777777" w:rsidR="00E8721D" w:rsidRDefault="00A21F31">
      <w:pPr>
        <w:tabs>
          <w:tab w:val="left" w:pos="1615"/>
        </w:tabs>
        <w:jc w:val="center"/>
        <w:rPr>
          <w:b/>
          <w:bCs/>
        </w:rPr>
      </w:pPr>
      <w:r>
        <w:rPr>
          <w:b/>
          <w:bCs/>
        </w:rPr>
        <w:t>Вступ</w:t>
      </w:r>
    </w:p>
    <w:p w14:paraId="511AD053" w14:textId="77777777" w:rsidR="00E8721D" w:rsidRDefault="00E8721D">
      <w:pPr>
        <w:tabs>
          <w:tab w:val="left" w:pos="1615"/>
        </w:tabs>
        <w:jc w:val="both"/>
        <w:rPr>
          <w:b/>
          <w:bCs/>
        </w:rPr>
      </w:pPr>
    </w:p>
    <w:p w14:paraId="0CB6EED3" w14:textId="77777777" w:rsidR="00E8721D" w:rsidRDefault="00A21F31">
      <w:pPr>
        <w:spacing w:before="280"/>
        <w:ind w:firstLine="708"/>
        <w:jc w:val="both"/>
      </w:pPr>
      <w:r>
        <w:t xml:space="preserve">Цифрова стратегія </w:t>
      </w:r>
      <w:proofErr w:type="spellStart"/>
      <w:r>
        <w:t>Зеленодольської</w:t>
      </w:r>
      <w:proofErr w:type="spellEnd"/>
      <w:r>
        <w:t xml:space="preserve"> міської територіальної громади на 2026–2030 роки є ключовим документом, що відкриває нові можливості для розвитку громади, створює умови для інновацій та підвищення якості життя її мешканців. Даний документ розроблено з врахуванням результатів внутрішнього ІТ-аудиту, індексу цифрової </w:t>
      </w:r>
      <w:r>
        <w:rPr>
          <w:highlight w:val="white"/>
        </w:rPr>
        <w:t>трансформації</w:t>
      </w:r>
      <w:r>
        <w:t xml:space="preserve">, опитуванні жителів та методичних рекомендаціях Програми EGAP, що фінансується Швейцарською агенцією з розвитку та співробітництва та реалізується Фондом “Східна Європа” (Україна) та Фондом </w:t>
      </w:r>
      <w:proofErr w:type="spellStart"/>
      <w:r>
        <w:t>Innovabridge</w:t>
      </w:r>
      <w:proofErr w:type="spellEnd"/>
      <w:r>
        <w:t xml:space="preserve"> (Швейцарія) у партнерстві з Міністерством цифрової трансформації України; узгоджує рекомендації зі встановленими державними та регіональними документами.</w:t>
      </w:r>
    </w:p>
    <w:p w14:paraId="60F4D2FE" w14:textId="77777777" w:rsidR="00E8721D" w:rsidRDefault="00A21F31">
      <w:pPr>
        <w:ind w:firstLine="708"/>
        <w:jc w:val="both"/>
      </w:pPr>
      <w:r>
        <w:t xml:space="preserve">Станом на листопад 2025 року </w:t>
      </w:r>
      <w:r>
        <w:rPr>
          <w:strike/>
        </w:rPr>
        <w:t>загальний</w:t>
      </w:r>
      <w:r>
        <w:t xml:space="preserve"> індекс цифрової трансформації громади становить 46,81 балів, що свідчить про наявність базових елементів </w:t>
      </w:r>
      <w:proofErr w:type="spellStart"/>
      <w:r>
        <w:t>цифровізації</w:t>
      </w:r>
      <w:proofErr w:type="spellEnd"/>
      <w:r>
        <w:t xml:space="preserve">, але водночас демонструє значний потенціал для розвитку. Площа громади -  311,91 км², включає 4 населені пункти та 2 </w:t>
      </w:r>
      <w:proofErr w:type="spellStart"/>
      <w:r>
        <w:t>старостинські</w:t>
      </w:r>
      <w:proofErr w:type="spellEnd"/>
      <w:r>
        <w:t xml:space="preserve"> округи (</w:t>
      </w:r>
      <w:proofErr w:type="spellStart"/>
      <w:r>
        <w:t>Великодолинський</w:t>
      </w:r>
      <w:proofErr w:type="spellEnd"/>
      <w:r>
        <w:t xml:space="preserve"> та </w:t>
      </w:r>
      <w:proofErr w:type="spellStart"/>
      <w:r>
        <w:t>Мар’янський</w:t>
      </w:r>
      <w:proofErr w:type="spellEnd"/>
      <w:r>
        <w:t>). Громада суттєво постраждала внаслідок воєнної агресії російської федерації, що робить питання відновлення та модернізації інфраструктури особливо актуальним. Саме тому цифрова стратегія стає не лише інструментом розвитку, а й засобом відновлення та підвищення стійкості громади.</w:t>
      </w:r>
    </w:p>
    <w:p w14:paraId="2B4F38E9" w14:textId="77777777" w:rsidR="00E8721D" w:rsidRDefault="00A21F31">
      <w:pPr>
        <w:ind w:firstLine="708"/>
        <w:jc w:val="both"/>
      </w:pPr>
      <w:r>
        <w:t xml:space="preserve">У процесі підготовки документа було враховано думку мешканців: понад 250 осіб взяли участь в опитуванні, де висловили своє бачення проблем та пріоритетів </w:t>
      </w:r>
      <w:proofErr w:type="spellStart"/>
      <w:r>
        <w:t>цифровізації</w:t>
      </w:r>
      <w:proofErr w:type="spellEnd"/>
      <w:r>
        <w:t>. Найбільш актуальними для них є розвиток електронних послуг у сфері медицини, освіти, соціального захисту, а також створення безпечного середовища через системи відеоспостереження та оповіщення. Жителі громади висловили запит на розширення можливостей електронної демократії, доступ до якісного інтернету, розвиток STEM-освіти та цифрової грамотності.</w:t>
      </w:r>
    </w:p>
    <w:p w14:paraId="194705EF" w14:textId="77777777" w:rsidR="00E8721D" w:rsidRDefault="00A21F31">
      <w:pPr>
        <w:ind w:firstLine="708"/>
        <w:jc w:val="both"/>
      </w:pPr>
      <w:r>
        <w:t xml:space="preserve">Внутрішній ІТ-аудит показав, що громада має певні досягнення: усі населені пункти підключено до </w:t>
      </w:r>
      <w:proofErr w:type="spellStart"/>
      <w:r>
        <w:t>волоконно</w:t>
      </w:r>
      <w:proofErr w:type="spellEnd"/>
      <w:r>
        <w:t xml:space="preserve">-оптичних мереж, посадові особи забезпечені комп’ютерами з ліцензійним програмним забезпеченням, а також активно використовуються онлайн-послуги для бізнесу. Водночас існують проблеми: низький рівень забезпечення сучасною технікою у школах та медичних закладах, відсутність системних документів з </w:t>
      </w:r>
      <w:proofErr w:type="spellStart"/>
      <w:r>
        <w:t>кібербезпеки</w:t>
      </w:r>
      <w:proofErr w:type="spellEnd"/>
      <w:r>
        <w:t>, слабка інфраструктура для розвитку ІТ-бізнесу.</w:t>
      </w:r>
    </w:p>
    <w:p w14:paraId="54BB59A5" w14:textId="77777777" w:rsidR="00E8721D" w:rsidRDefault="00A21F31">
      <w:pPr>
        <w:ind w:firstLine="708"/>
        <w:jc w:val="both"/>
      </w:pPr>
      <w:r>
        <w:t xml:space="preserve">Методичні рекомендації Програми EGAP визначають, що стратегія має охоплювати ключові сфери: комунікаційну та інформаційну інфраструктуру, </w:t>
      </w:r>
      <w:proofErr w:type="spellStart"/>
      <w:r>
        <w:t>цифровізацію</w:t>
      </w:r>
      <w:proofErr w:type="spellEnd"/>
      <w:r>
        <w:t xml:space="preserve"> публічних послуг, інструменти е-демократії, організаційне забезпечення та інформаційну безпеку. Вона повинна бути узгоджена з державними та регіональними документами, а також передбачати участь громадськості на всіх етапах розробки та реалізації.</w:t>
      </w:r>
    </w:p>
    <w:p w14:paraId="326AF525" w14:textId="77777777" w:rsidR="00E8721D" w:rsidRDefault="00A21F31">
      <w:pPr>
        <w:ind w:firstLine="708"/>
        <w:jc w:val="both"/>
      </w:pPr>
      <w:r>
        <w:t xml:space="preserve">Таким чином, цифрова стратегія </w:t>
      </w:r>
      <w:proofErr w:type="spellStart"/>
      <w:r>
        <w:t>Зеленодольської</w:t>
      </w:r>
      <w:proofErr w:type="spellEnd"/>
      <w:r>
        <w:t xml:space="preserve"> громади є комплексним документом, що поєднує бачення розвитку цифрової інфраструктури, публічних послуг, освіти, медицини, культури та бізнесу. Вона спрямована на створення сучасної, комфортної та безпечної цифрової екосистеми, яка забезпечить рівний доступ до якісних електронних сервісів, сприятиме розвитку підприємництва, підвищить ефективність місцевого самоврядування та формуватиме цифрове грамотне суспільство.</w:t>
      </w:r>
    </w:p>
    <w:p w14:paraId="4C4B5CFD" w14:textId="77777777" w:rsidR="00E8721D" w:rsidRDefault="00A21F31">
      <w:pPr>
        <w:ind w:firstLine="708"/>
        <w:jc w:val="both"/>
      </w:pPr>
      <w:r>
        <w:t>Стратегія стане  дороговказом для громади у найближчі п’ять років, забезпечуючи поступовий, але стабільний рух до цифрової трансформації, що відповідає потребам мешканців та викликам сучасності.</w:t>
      </w:r>
    </w:p>
    <w:p w14:paraId="023B39DE" w14:textId="77777777" w:rsidR="00E8721D" w:rsidRDefault="00E8721D">
      <w:pPr>
        <w:ind w:firstLine="708"/>
        <w:jc w:val="both"/>
      </w:pPr>
    </w:p>
    <w:p w14:paraId="74ADCF0E" w14:textId="77777777" w:rsidR="00E8721D" w:rsidRDefault="00E8721D">
      <w:pPr>
        <w:jc w:val="both"/>
      </w:pPr>
    </w:p>
    <w:p w14:paraId="4AED3728" w14:textId="77777777" w:rsidR="00E8721D" w:rsidRDefault="00E8721D">
      <w:pPr>
        <w:ind w:firstLine="708"/>
        <w:jc w:val="both"/>
      </w:pPr>
    </w:p>
    <w:p w14:paraId="0969E91A" w14:textId="77777777" w:rsidR="00E8721D" w:rsidRDefault="00A21F31">
      <w:pPr>
        <w:pBdr>
          <w:top w:val="nil"/>
          <w:left w:val="nil"/>
          <w:bottom w:val="nil"/>
          <w:right w:val="nil"/>
          <w:between w:val="nil"/>
        </w:pBdr>
        <w:jc w:val="both"/>
        <w:rPr>
          <w:b/>
          <w:bCs/>
        </w:rPr>
      </w:pPr>
      <w:r>
        <w:rPr>
          <w:b/>
          <w:bCs/>
        </w:rPr>
        <w:lastRenderedPageBreak/>
        <w:t xml:space="preserve">1. Поточний стан </w:t>
      </w:r>
      <w:proofErr w:type="spellStart"/>
      <w:r>
        <w:rPr>
          <w:b/>
          <w:bCs/>
        </w:rPr>
        <w:t>цифровізації</w:t>
      </w:r>
      <w:proofErr w:type="spellEnd"/>
      <w:r>
        <w:rPr>
          <w:b/>
          <w:bCs/>
        </w:rPr>
        <w:t xml:space="preserve"> </w:t>
      </w:r>
      <w:proofErr w:type="spellStart"/>
      <w:r>
        <w:rPr>
          <w:b/>
          <w:bCs/>
        </w:rPr>
        <w:t>Зеленодольської</w:t>
      </w:r>
      <w:proofErr w:type="spellEnd"/>
      <w:r>
        <w:rPr>
          <w:b/>
          <w:bCs/>
        </w:rPr>
        <w:t xml:space="preserve"> міської територіальної громади</w:t>
      </w:r>
    </w:p>
    <w:p w14:paraId="3F204FAE" w14:textId="77777777" w:rsidR="00E8721D" w:rsidRDefault="00E8721D">
      <w:pPr>
        <w:pBdr>
          <w:top w:val="nil"/>
          <w:left w:val="nil"/>
          <w:bottom w:val="nil"/>
          <w:right w:val="nil"/>
          <w:between w:val="nil"/>
        </w:pBdr>
        <w:jc w:val="both"/>
        <w:rPr>
          <w:b/>
          <w:bCs/>
        </w:rPr>
      </w:pPr>
    </w:p>
    <w:p w14:paraId="559D99C1" w14:textId="77777777" w:rsidR="00E8721D" w:rsidRDefault="00A21F31">
      <w:pPr>
        <w:ind w:firstLine="720"/>
        <w:jc w:val="both"/>
      </w:pPr>
      <w:r>
        <w:t xml:space="preserve">Цифрова трансформація </w:t>
      </w:r>
      <w:proofErr w:type="spellStart"/>
      <w:r>
        <w:t>Зеленодольської</w:t>
      </w:r>
      <w:proofErr w:type="spellEnd"/>
      <w:r>
        <w:t xml:space="preserve"> міської територіальної громади виявляє стійкий поступ у основних галузях, створюючи фундамент для майбутнього зростання. Територіальна спільнота володіє власним інтернет-порталом та програмою інформатизації, які гарантують успішне запровадження електронних </w:t>
      </w:r>
      <w:proofErr w:type="spellStart"/>
      <w:r>
        <w:t>проєктів</w:t>
      </w:r>
      <w:proofErr w:type="spellEnd"/>
      <w:r>
        <w:t xml:space="preserve">. </w:t>
      </w:r>
    </w:p>
    <w:p w14:paraId="1A206F43" w14:textId="77777777" w:rsidR="00E8721D" w:rsidRDefault="00A21F31">
      <w:pPr>
        <w:ind w:firstLine="720"/>
        <w:jc w:val="both"/>
      </w:pPr>
      <w:r>
        <w:t>Формування цифрових компетенцій жителів підтримується реєстрацією громадян на Єдиному державному порталі цифрової освіти «Дія. Освіта». Всі педагоги закладів середньої освіти завершили програму «</w:t>
      </w:r>
      <w:proofErr w:type="spellStart"/>
      <w:r>
        <w:t>Цифрограм</w:t>
      </w:r>
      <w:proofErr w:type="spellEnd"/>
      <w:r>
        <w:t xml:space="preserve"> для вчителів», а фахівці медичної сфери — «</w:t>
      </w:r>
      <w:proofErr w:type="spellStart"/>
      <w:r>
        <w:t>Цифрограм</w:t>
      </w:r>
      <w:proofErr w:type="spellEnd"/>
      <w:r>
        <w:t xml:space="preserve"> для медичних працівників». Переважна частина посадових осіб  органів місцевого самоврядування пройшли навчання за курсами «</w:t>
      </w:r>
      <w:proofErr w:type="spellStart"/>
      <w:r>
        <w:t>Цифрограм</w:t>
      </w:r>
      <w:proofErr w:type="spellEnd"/>
      <w:r>
        <w:t xml:space="preserve"> для державних службовців» та «</w:t>
      </w:r>
      <w:proofErr w:type="spellStart"/>
      <w:r>
        <w:t>Кіберграм</w:t>
      </w:r>
      <w:proofErr w:type="spellEnd"/>
      <w:r>
        <w:t>», що посилює ступінь електронної обізнаності в адмініструванні. У навчальних закладах функціонують секції позакласної освіти з комп'ютерних наук та кодування, а в окремих школах школярі 6–11 класів здобули призові місця на олімпіадах з математики та інформатики на рівні спільноти та регіону.</w:t>
      </w:r>
    </w:p>
    <w:p w14:paraId="69591143" w14:textId="77777777" w:rsidR="00E8721D" w:rsidRDefault="00A21F31">
      <w:pPr>
        <w:ind w:firstLine="720"/>
        <w:jc w:val="both"/>
      </w:pPr>
      <w:r>
        <w:t xml:space="preserve">Електронна інфраструктура територіальної спільноти відзначається </w:t>
      </w:r>
      <w:r>
        <w:rPr>
          <w:strike/>
        </w:rPr>
        <w:t>тотальним</w:t>
      </w:r>
      <w:r>
        <w:t xml:space="preserve"> приєднанням усіх сіл громади до оптоволоконних мереж та покриттям мобільного зв'язку 4G. Провайдери стаціонарного інтернету застосовують оптоволоконні рішення, а установи соціальної сфери підключені до швидкісного доступу в мережу. Влаштовано публічні </w:t>
      </w:r>
      <w:proofErr w:type="spellStart"/>
      <w:r>
        <w:t>Wi-Fi</w:t>
      </w:r>
      <w:proofErr w:type="spellEnd"/>
      <w:r>
        <w:t xml:space="preserve"> зони в громадських місцях. Всі посадові особи органу місцевого самоврядування, фахівці ЦНАП та віддалених робочих місць оснащені робочими персональними комп'ютерами. У школах учні 5–11 класів мають доступ до обчислювальної техніки. Педагоги та медичні фахівці також забезпечені комп'ютерним обладнанням. Територіальна спільнота інтегрована до системи обміну індикаторами компрометації MISP CERT-UA, а посадовці пройшли підготовку з </w:t>
      </w:r>
      <w:proofErr w:type="spellStart"/>
      <w:r>
        <w:t>кібербезпеки</w:t>
      </w:r>
      <w:proofErr w:type="spellEnd"/>
      <w:r>
        <w:t xml:space="preserve"> та </w:t>
      </w:r>
      <w:proofErr w:type="spellStart"/>
      <w:r>
        <w:t>кібергігієни</w:t>
      </w:r>
      <w:proofErr w:type="spellEnd"/>
      <w:r>
        <w:t>, що зміцнює охорону даних.</w:t>
      </w:r>
    </w:p>
    <w:p w14:paraId="18F832D3" w14:textId="77777777" w:rsidR="00E8721D" w:rsidRDefault="00A21F31">
      <w:pPr>
        <w:ind w:firstLine="720"/>
        <w:jc w:val="both"/>
      </w:pPr>
      <w:r>
        <w:t xml:space="preserve">Опитування мешканців підтвердило, що найбільший запит існує на розвиток електронних послуг у сфері медицини (е-консультації, кабінет пацієнта, е-черга), освіти (е-щоденник, STEM-лабораторії), соціального захисту (дистанційний контроль стану людей похилого віку, доступна інфраструктура) та житлово-комунального господарства (розумне освітлення, </w:t>
      </w:r>
      <w:proofErr w:type="spellStart"/>
      <w:r>
        <w:t>Wi-Fi</w:t>
      </w:r>
      <w:proofErr w:type="spellEnd"/>
      <w:r>
        <w:t xml:space="preserve"> зони). Жителі також висловили потребу у розвитку електронної демократії, зокрема онлайн-опитувань та трансляцій засідань ради.</w:t>
      </w:r>
    </w:p>
    <w:p w14:paraId="04C28952" w14:textId="77777777" w:rsidR="00E8721D" w:rsidRDefault="00A21F31">
      <w:pPr>
        <w:ind w:firstLine="720"/>
        <w:jc w:val="both"/>
      </w:pPr>
      <w:r>
        <w:t xml:space="preserve">Таким чином, поточний стан </w:t>
      </w:r>
      <w:proofErr w:type="spellStart"/>
      <w:r>
        <w:t>цифровізації</w:t>
      </w:r>
      <w:proofErr w:type="spellEnd"/>
      <w:r>
        <w:t xml:space="preserve"> </w:t>
      </w:r>
      <w:proofErr w:type="spellStart"/>
      <w:r>
        <w:t>Зеленодольської</w:t>
      </w:r>
      <w:proofErr w:type="spellEnd"/>
      <w:r>
        <w:t xml:space="preserve"> громади характеризується поєднанням сильних сторін — наявність базової інфраструктури, високий рівень цифрових навичок серед посадових осіб, активне використання онлайн-послуг — та слабких місць, серед яких відсутність системних документів з </w:t>
      </w:r>
      <w:proofErr w:type="spellStart"/>
      <w:r>
        <w:t>кібербезпеки</w:t>
      </w:r>
      <w:proofErr w:type="spellEnd"/>
      <w:r>
        <w:t>. Це створює основу для формування комплексної стратегії, яка дозволить перетворити наявні ресурси на інструменти сталого розвитку громади.</w:t>
      </w:r>
    </w:p>
    <w:p w14:paraId="361AB8E6" w14:textId="77777777" w:rsidR="00E8721D" w:rsidRDefault="00E8721D">
      <w:pPr>
        <w:ind w:firstLine="720"/>
        <w:jc w:val="both"/>
      </w:pPr>
    </w:p>
    <w:p w14:paraId="3A342C8B" w14:textId="77777777" w:rsidR="00E8721D" w:rsidRDefault="00A21F31">
      <w:pPr>
        <w:numPr>
          <w:ilvl w:val="1"/>
          <w:numId w:val="18"/>
        </w:numPr>
        <w:jc w:val="both"/>
      </w:pPr>
      <w:r>
        <w:t>Аналіз стану покриття мережі Інтернет на території громади</w:t>
      </w:r>
    </w:p>
    <w:p w14:paraId="7E9D93EE" w14:textId="77777777" w:rsidR="00E8721D" w:rsidRDefault="00E8721D">
      <w:pPr>
        <w:ind w:left="420"/>
        <w:jc w:val="both"/>
      </w:pPr>
    </w:p>
    <w:p w14:paraId="7E40FD94" w14:textId="77777777" w:rsidR="00E8721D" w:rsidRDefault="00A21F31">
      <w:pPr>
        <w:ind w:firstLine="720"/>
        <w:jc w:val="both"/>
      </w:pPr>
      <w:r>
        <w:t xml:space="preserve">Всі населені пункти </w:t>
      </w:r>
      <w:proofErr w:type="spellStart"/>
      <w:r>
        <w:t>Зеленодольської</w:t>
      </w:r>
      <w:proofErr w:type="spellEnd"/>
      <w:r>
        <w:t xml:space="preserve">  громади підключено до </w:t>
      </w:r>
      <w:proofErr w:type="spellStart"/>
      <w:r>
        <w:t>волоконно</w:t>
      </w:r>
      <w:proofErr w:type="spellEnd"/>
      <w:r>
        <w:t>-оптичних мереж. Це забезпечує базовий рівень доступу до швидкісного інтернету та формує фундамент для подальшого впровадження цифрових сервісів.</w:t>
      </w:r>
    </w:p>
    <w:p w14:paraId="1E4D1B2B" w14:textId="77777777" w:rsidR="00E8721D" w:rsidRDefault="00A21F31">
      <w:pPr>
        <w:ind w:firstLine="720"/>
        <w:jc w:val="both"/>
      </w:pPr>
      <w:r>
        <w:t xml:space="preserve">Разом із тим ІТ-аудит показав, що реальний рівень забезпечення соціальної інфраструктури якісним інтернетом залишається недостатнім: стабільне підключення мають лише близько 70% закладів, а відкриті </w:t>
      </w:r>
      <w:proofErr w:type="spellStart"/>
      <w:r>
        <w:t>Wi-Fi</w:t>
      </w:r>
      <w:proofErr w:type="spellEnd"/>
      <w:r>
        <w:t xml:space="preserve"> зони облаштовані менш ніж у двох третинах установ. Наслідком є нерівномірний доступ до цифрових сервісів, особливо у віддалених селах.</w:t>
      </w:r>
    </w:p>
    <w:p w14:paraId="0F17F29A" w14:textId="77777777" w:rsidR="00E8721D" w:rsidRDefault="00A21F31">
      <w:pPr>
        <w:ind w:firstLine="720"/>
        <w:jc w:val="both"/>
      </w:pPr>
      <w:r>
        <w:t>Опитування мешканців підтвердило проблему — 93 респонденти вказали на нестабільне або недостатньо швидке з’єднання. Це пов’язано із якістю роботи операторів та старим обладнанням у деяких закладах, а не лише з фізичним покриттям.</w:t>
      </w:r>
    </w:p>
    <w:p w14:paraId="24C2B758" w14:textId="77777777" w:rsidR="00E8721D" w:rsidRDefault="00A21F31">
      <w:pPr>
        <w:ind w:firstLine="720"/>
        <w:jc w:val="both"/>
      </w:pPr>
      <w:r>
        <w:lastRenderedPageBreak/>
        <w:t>Індекс цифрової трансформації демонструє високий рівень покриття 4G, що створює додаткові можливості для мобільних сервісів і додатків. Однак для розвитку телемедицини, дистанційного навчання та електронного врядування необхідна не лише наявність мережі, а й її стабільна робота.</w:t>
      </w:r>
    </w:p>
    <w:p w14:paraId="5D0063B0" w14:textId="77777777" w:rsidR="00E8721D" w:rsidRDefault="00A21F31">
      <w:pPr>
        <w:spacing w:before="240" w:after="240"/>
        <w:ind w:firstLine="720"/>
        <w:jc w:val="both"/>
      </w:pPr>
      <w:r>
        <w:t xml:space="preserve">З огляду на це розвиток сфери має бути спрямований на модернізацію підключення соціальних закладів, розширення відкритих </w:t>
      </w:r>
      <w:proofErr w:type="spellStart"/>
      <w:r>
        <w:t>Wi-Fi</w:t>
      </w:r>
      <w:proofErr w:type="spellEnd"/>
      <w:r>
        <w:t xml:space="preserve"> зон та підвищення стабільності роботи операторів.</w:t>
      </w:r>
    </w:p>
    <w:p w14:paraId="19CAB1C2" w14:textId="77777777" w:rsidR="00E8721D" w:rsidRDefault="00E8721D" w:rsidP="00D412A5">
      <w:pPr>
        <w:pBdr>
          <w:top w:val="nil"/>
          <w:left w:val="nil"/>
          <w:bottom w:val="nil"/>
          <w:right w:val="nil"/>
          <w:between w:val="nil"/>
        </w:pBdr>
        <w:jc w:val="both"/>
      </w:pPr>
    </w:p>
    <w:p w14:paraId="10122649" w14:textId="77777777" w:rsidR="00E8721D" w:rsidRDefault="00A21F31">
      <w:pPr>
        <w:numPr>
          <w:ilvl w:val="1"/>
          <w:numId w:val="18"/>
        </w:numPr>
        <w:jc w:val="both"/>
      </w:pPr>
      <w:r>
        <w:t xml:space="preserve">Аналіз комунікаційної інфраструктури та забезпечення інформаційної безпеки </w:t>
      </w:r>
    </w:p>
    <w:p w14:paraId="23538AF3" w14:textId="77777777" w:rsidR="00E8721D" w:rsidRDefault="00E8721D">
      <w:pPr>
        <w:ind w:left="420"/>
        <w:jc w:val="both"/>
      </w:pPr>
    </w:p>
    <w:p w14:paraId="57064A3E" w14:textId="77777777" w:rsidR="00E8721D" w:rsidRDefault="00A21F31">
      <w:pPr>
        <w:ind w:firstLine="720"/>
        <w:jc w:val="both"/>
      </w:pPr>
      <w:r>
        <w:t xml:space="preserve">Комунікаційна інфраструктура </w:t>
      </w:r>
      <w:proofErr w:type="spellStart"/>
      <w:r>
        <w:t>Зеленодольської</w:t>
      </w:r>
      <w:proofErr w:type="spellEnd"/>
      <w:r>
        <w:t xml:space="preserve"> громади має певні сильні сторони, але водночас демонструє низку проблем, які потребують системного вирішення. Внутрішній аудит показав, що усі працівники виконавчого комітету </w:t>
      </w:r>
      <w:proofErr w:type="spellStart"/>
      <w:r>
        <w:t>Зеленодольської</w:t>
      </w:r>
      <w:proofErr w:type="spellEnd"/>
      <w:r>
        <w:t xml:space="preserve"> міської ради забезпечені службовими персональними комп’ютерами. Техніка планово оновлюється, а за період 2023–2025 років громада отримала комп’ютерну техніку від різних благодійних організацій, а також частково самостійно придбала обладнання для потреб працівників. Це свідчить про високий рівень базової цифрової культури та відповідальності у сфері використання техніки, водночас потреба у придбанні нового обладнання залишається важливим завданням для подальшого ефективного функціонування установи.</w:t>
      </w:r>
    </w:p>
    <w:p w14:paraId="275B0EAE" w14:textId="77777777" w:rsidR="00E8721D" w:rsidRDefault="00A21F31">
      <w:pPr>
        <w:ind w:firstLine="720"/>
        <w:jc w:val="both"/>
      </w:pPr>
      <w:r>
        <w:t xml:space="preserve">У сфері комунікаційних технологій громада має стабільне підключення до інтернету, але рівень забезпечення відкритими </w:t>
      </w:r>
      <w:proofErr w:type="spellStart"/>
      <w:r>
        <w:t>Wi-Fi</w:t>
      </w:r>
      <w:proofErr w:type="spellEnd"/>
      <w:r>
        <w:t xml:space="preserve"> зонами у соціальних закладах залишається недостатнім. Це обмежує можливості для мешканців, які потребують доступу до цифрових сервісів у громадських місцях.</w:t>
      </w:r>
    </w:p>
    <w:p w14:paraId="6B4F0119" w14:textId="77777777" w:rsidR="00E8721D" w:rsidRDefault="00A21F31">
      <w:pPr>
        <w:ind w:firstLine="720"/>
        <w:jc w:val="both"/>
      </w:pPr>
      <w:r>
        <w:t xml:space="preserve">Щодо інформаційної безпеки, ситуація є неоднозначною. Посадові особи пройшли навчання з </w:t>
      </w:r>
      <w:proofErr w:type="spellStart"/>
      <w:r>
        <w:t>кібергігієни</w:t>
      </w:r>
      <w:proofErr w:type="spellEnd"/>
      <w:r>
        <w:t xml:space="preserve">, а громада має підключення до платформи CERT-UA для обміну індикаторами компрометації. Це свідчить про високий рівень обізнаності та готовності реагувати на </w:t>
      </w:r>
      <w:proofErr w:type="spellStart"/>
      <w:r>
        <w:t>кіберзагрози</w:t>
      </w:r>
      <w:proofErr w:type="spellEnd"/>
      <w:r>
        <w:t xml:space="preserve">. Цей сильний старт потребує доповнення затвердженням політики інформаційної безпеки та плану реагування на </w:t>
      </w:r>
      <w:proofErr w:type="spellStart"/>
      <w:r>
        <w:t>кіберінциденти</w:t>
      </w:r>
      <w:proofErr w:type="spellEnd"/>
      <w:r>
        <w:t>.</w:t>
      </w:r>
    </w:p>
    <w:p w14:paraId="50EA1EC2" w14:textId="77777777" w:rsidR="00E8721D" w:rsidRDefault="00A21F31">
      <w:pPr>
        <w:ind w:firstLine="720"/>
        <w:jc w:val="both"/>
      </w:pPr>
      <w:r>
        <w:t xml:space="preserve">Опитування мешканців підтвердило, що питання інформаційної безпеки є важливим для громади. Жителі висловили потребу у проведенні просвітницьких заходів з </w:t>
      </w:r>
      <w:proofErr w:type="spellStart"/>
      <w:r>
        <w:t>кібергігієни</w:t>
      </w:r>
      <w:proofErr w:type="spellEnd"/>
      <w:r>
        <w:t xml:space="preserve"> та підвищенні рівня захисту даних. Це узгоджується із загальними рекомендаціями щодо розробки ключових документів, планів реагування та регулярних освітніх кампаній.</w:t>
      </w:r>
    </w:p>
    <w:p w14:paraId="738E2A3B" w14:textId="5E200344" w:rsidR="00E8721D" w:rsidRDefault="00A21F31" w:rsidP="00D412A5">
      <w:pPr>
        <w:ind w:firstLine="720"/>
        <w:jc w:val="both"/>
      </w:pPr>
      <w:r>
        <w:t xml:space="preserve">Таким чином, комунікаційна інфраструктура </w:t>
      </w:r>
      <w:proofErr w:type="spellStart"/>
      <w:r>
        <w:t>Зеленодольської</w:t>
      </w:r>
      <w:proofErr w:type="spellEnd"/>
      <w:r>
        <w:t xml:space="preserve"> громади має міцну основу у вигляді забезпечення працівників сучасними цифровими інструментами та стабільного інтернет-з’єднання. Водночас відсутність системних документів з </w:t>
      </w:r>
      <w:proofErr w:type="spellStart"/>
      <w:r>
        <w:t>кібербезпеки</w:t>
      </w:r>
      <w:proofErr w:type="spellEnd"/>
      <w:r>
        <w:t xml:space="preserve"> та недостатня кількість відкритих </w:t>
      </w:r>
      <w:proofErr w:type="spellStart"/>
      <w:r>
        <w:t>Wi-Fi</w:t>
      </w:r>
      <w:proofErr w:type="spellEnd"/>
      <w:r>
        <w:t xml:space="preserve"> зон створюють виклики, які потребують вирішення у найближчій перспективі. Подальший розвиток цієї сфери має бути спрямований на оновлення технічної бази, планове поповнення обладнання, затвердження ключових документів та проведення регулярних освітніх заходів для мешканців і працівників ради. Це дозволить забезпечити стабільність роботи інформаційних систем, захист даних та довіру громадян до цифрових сервісів.</w:t>
      </w:r>
    </w:p>
    <w:p w14:paraId="2FF70AF4" w14:textId="77777777" w:rsidR="00E8721D" w:rsidRDefault="00E8721D">
      <w:pPr>
        <w:spacing w:before="240" w:after="240"/>
        <w:jc w:val="both"/>
      </w:pPr>
    </w:p>
    <w:p w14:paraId="4E7BD228" w14:textId="0D2A3FF7" w:rsidR="00E8721D" w:rsidRDefault="00A21F31">
      <w:pPr>
        <w:spacing w:before="240" w:after="240"/>
        <w:jc w:val="both"/>
      </w:pPr>
      <w:r>
        <w:t>1.3. Аналіз інформаційної інфраструктури громади</w:t>
      </w:r>
    </w:p>
    <w:p w14:paraId="7F3A15EE" w14:textId="77777777" w:rsidR="00E8721D" w:rsidRDefault="00A21F31">
      <w:pPr>
        <w:ind w:firstLine="720"/>
        <w:jc w:val="both"/>
      </w:pPr>
      <w:r>
        <w:t xml:space="preserve">Інформаційна інфраструктура </w:t>
      </w:r>
      <w:proofErr w:type="spellStart"/>
      <w:r>
        <w:t>Зеленодольської</w:t>
      </w:r>
      <w:proofErr w:type="spellEnd"/>
      <w:r>
        <w:t xml:space="preserve"> громади є важливою основою для цифрової трансформації, забезпечуючи доступ мешканців до офіційної інформації, відкритих даних та електронних ресурсів. Внутрішній аудит виявив наявність власного </w:t>
      </w:r>
      <w:proofErr w:type="spellStart"/>
      <w:r>
        <w:t>вебсайту</w:t>
      </w:r>
      <w:proofErr w:type="spellEnd"/>
      <w:r>
        <w:t xml:space="preserve"> та програми інформатизації, що слугують ефективними базовими інструментами </w:t>
      </w:r>
      <w:r>
        <w:lastRenderedPageBreak/>
        <w:t>для розвитку цієї сфери та сприяють прозорості діяльності органів місцевого самоврядування.</w:t>
      </w:r>
    </w:p>
    <w:p w14:paraId="72683DA6" w14:textId="77777777" w:rsidR="00E8721D" w:rsidRDefault="00A21F31">
      <w:pPr>
        <w:ind w:firstLine="720"/>
        <w:jc w:val="both"/>
      </w:pPr>
      <w:r>
        <w:t xml:space="preserve">У сфері відкритих даних громада вже зробила перші кроки, зареєструвавшись як розпорядник інформації на Єдиному державному </w:t>
      </w:r>
      <w:proofErr w:type="spellStart"/>
      <w:r>
        <w:t>вебпорталі</w:t>
      </w:r>
      <w:proofErr w:type="spellEnd"/>
      <w:r>
        <w:t>. Це створює основу для подальшого розвитку: розширення переліку оприлюдненої інформації, проведення регулярного аудиту та щорічної оцінки відкритості. Такий підхід дозволить перейти від стартового рівня до системного використання відкритих даних у прозорому управлінні та залученні інвестицій.</w:t>
      </w:r>
    </w:p>
    <w:p w14:paraId="2412029E" w14:textId="77777777" w:rsidR="00E8721D" w:rsidRDefault="00A21F31">
      <w:pPr>
        <w:ind w:firstLine="720"/>
        <w:jc w:val="both"/>
      </w:pPr>
      <w:r>
        <w:t xml:space="preserve">Опитування мешканців підтвердило, що одним із пріоритетів є створення зручного та інформативного офіційного </w:t>
      </w:r>
      <w:proofErr w:type="spellStart"/>
      <w:r>
        <w:t>вебсайту</w:t>
      </w:r>
      <w:proofErr w:type="spellEnd"/>
      <w:r>
        <w:t xml:space="preserve"> громади, який би містив актуальну інформацію про діяльність ради, бюджет, рішення та можливості для участі у процесах електронної демократії.</w:t>
      </w:r>
    </w:p>
    <w:p w14:paraId="61FB1DDF" w14:textId="77777777" w:rsidR="00E8721D" w:rsidRDefault="00A21F31">
      <w:pPr>
        <w:ind w:firstLine="720"/>
        <w:jc w:val="both"/>
      </w:pPr>
      <w:r>
        <w:t xml:space="preserve">Громада активно використовує сайт для комунікації, а також демонструє високий рівень забезпечення онлайн-послуг для бізнесу, що сприяє розвитку цифрової економіки. Рівень інтеграції з державними платформами вже має певні досягнення, наприклад, у забезпеченні доступу до національних ресурсів, хоча </w:t>
      </w:r>
      <w:proofErr w:type="spellStart"/>
      <w:r>
        <w:t>геопортал</w:t>
      </w:r>
      <w:proofErr w:type="spellEnd"/>
      <w:r>
        <w:t xml:space="preserve"> громади ще можна доповнити планом розвитку території, генеральним планом, детальними планами територій та планом інвестиційних об’єктів для посилення інвестиційної привабливості.</w:t>
      </w:r>
    </w:p>
    <w:p w14:paraId="79B5CFDF" w14:textId="77777777" w:rsidR="00E8721D" w:rsidRDefault="00A21F31">
      <w:pPr>
        <w:ind w:firstLine="720"/>
        <w:jc w:val="both"/>
      </w:pPr>
      <w:r>
        <w:t>Опитування мешканців також виявило проблеми з доступом до локальних цифрових рішень. 36 респондентів зазначили, що відсутність таких рішень є суттєвою перешкодою для розвитку громади. Це підтверджує необхідність створення локальних інформаційних систем, які б відповідали специфічним потребам громади — від електронних реєстрів у сфері ЖКГ до інтерактивних карт інвестиційних об’єктів.</w:t>
      </w:r>
    </w:p>
    <w:p w14:paraId="4EF49260" w14:textId="77777777" w:rsidR="00E8721D" w:rsidRDefault="00A21F31">
      <w:pPr>
        <w:ind w:firstLine="720"/>
        <w:jc w:val="both"/>
      </w:pPr>
      <w:r>
        <w:t xml:space="preserve">Таким чином, інформаційна інфраструктура </w:t>
      </w:r>
      <w:proofErr w:type="spellStart"/>
      <w:r>
        <w:t>Зеленодольської</w:t>
      </w:r>
      <w:proofErr w:type="spellEnd"/>
      <w:r>
        <w:t xml:space="preserve"> громади вже має базу з власним </w:t>
      </w:r>
      <w:proofErr w:type="spellStart"/>
      <w:r>
        <w:t>вебсайтом</w:t>
      </w:r>
      <w:proofErr w:type="spellEnd"/>
      <w:r>
        <w:t xml:space="preserve">, програмою інформатизації та першими кроками в оприлюдненні відкритих даних. Подальший розвиток цієї сфери, включаючи збільшення кількості публікацій відкритих даних, модернізацію </w:t>
      </w:r>
      <w:proofErr w:type="spellStart"/>
      <w:r>
        <w:t>вебсайту</w:t>
      </w:r>
      <w:proofErr w:type="spellEnd"/>
      <w:r>
        <w:t xml:space="preserve"> та інтеграцію з державними платформами, дозволить ще більше посилити прозорість, довіру мешканців та умови для цифрової економіки.</w:t>
      </w:r>
    </w:p>
    <w:p w14:paraId="17A04A2A" w14:textId="77777777" w:rsidR="00E8721D" w:rsidRDefault="00E8721D">
      <w:pPr>
        <w:ind w:firstLine="708"/>
        <w:jc w:val="both"/>
      </w:pPr>
    </w:p>
    <w:p w14:paraId="7B49E633" w14:textId="77777777" w:rsidR="00E8721D" w:rsidRDefault="00A21F31">
      <w:pPr>
        <w:jc w:val="both"/>
      </w:pPr>
      <w:r>
        <w:t>1.4. Аналіз використання інструментів електронної демократії</w:t>
      </w:r>
    </w:p>
    <w:p w14:paraId="5D113487" w14:textId="77777777" w:rsidR="00E8721D" w:rsidRDefault="00E8721D">
      <w:pPr>
        <w:jc w:val="both"/>
      </w:pPr>
    </w:p>
    <w:p w14:paraId="7818FE93" w14:textId="77777777" w:rsidR="00E8721D" w:rsidRDefault="00A21F31">
      <w:pPr>
        <w:ind w:firstLine="720"/>
        <w:jc w:val="both"/>
      </w:pPr>
      <w:r>
        <w:t xml:space="preserve">Електронна демократія є одним із ключових напрямів цифрової трансформації </w:t>
      </w:r>
      <w:proofErr w:type="spellStart"/>
      <w:r>
        <w:t>Зеленодольської</w:t>
      </w:r>
      <w:proofErr w:type="spellEnd"/>
      <w:r>
        <w:t xml:space="preserve"> громади, адже саме вона забезпечує залучення мешканців до процесів прийняття рішень та формує довіру до органів місцевого самоврядування. Наразі цей напрям перебуває на стадії активного розвитку: окремі інструменти вже впроваджено, їх використання демонструє стабільне зростання, але потребує подальшого розширення та систематизації.</w:t>
      </w:r>
    </w:p>
    <w:p w14:paraId="71EB3DF1" w14:textId="77777777" w:rsidR="00E8721D" w:rsidRDefault="00A21F31">
      <w:pPr>
        <w:ind w:firstLine="720"/>
        <w:jc w:val="both"/>
      </w:pPr>
      <w:r>
        <w:t>У 2023-му році громада використовувала платформу E-DEM, зокрема для громадського обговорення перейменування частини топонімів — мешканцям було запропоновано перейменування 20 назв вулиць. Це стало одним із найпомітніших прикладів застосування цифрових інструментів для локальних рішень.</w:t>
      </w:r>
    </w:p>
    <w:p w14:paraId="68B44028" w14:textId="77777777" w:rsidR="00E8721D" w:rsidRDefault="00A21F31">
      <w:pPr>
        <w:ind w:firstLine="720"/>
        <w:jc w:val="both"/>
      </w:pPr>
      <w:r>
        <w:t>Опитування жителів підтвердило готовність населення долучатися до використання інструментів е-демократії: 128 осіб взяли участь в онлайн-голосуваннях та обговореннях. При цьому лише 22 респонденти зазначили, що не користуються електронними сервісами взагалі, що свідчить про загальну тенденцію до зростання цифрової активності.</w:t>
      </w:r>
    </w:p>
    <w:p w14:paraId="660E373D" w14:textId="77777777" w:rsidR="00E8721D" w:rsidRDefault="00A21F31">
      <w:pPr>
        <w:ind w:firstLine="720"/>
        <w:jc w:val="both"/>
      </w:pPr>
      <w:r>
        <w:t xml:space="preserve">Серед ключових очікувань мешканців — забезпечення </w:t>
      </w:r>
      <w:proofErr w:type="spellStart"/>
      <w:r>
        <w:t>відеотрансляцій</w:t>
      </w:r>
      <w:proofErr w:type="spellEnd"/>
      <w:r>
        <w:t xml:space="preserve"> пленарних засідань місцевої ради (66 голосів) та створення сучасного, зручного та інформативного офіційного </w:t>
      </w:r>
      <w:proofErr w:type="spellStart"/>
      <w:r>
        <w:t>вебсайту</w:t>
      </w:r>
      <w:proofErr w:type="spellEnd"/>
      <w:r>
        <w:t xml:space="preserve"> громади (57 голосів). Це відображає запит на прозорість, відкритість і доступність інформації.</w:t>
      </w:r>
    </w:p>
    <w:p w14:paraId="4A6A10E7" w14:textId="77777777" w:rsidR="00E8721D" w:rsidRDefault="00A21F31">
      <w:pPr>
        <w:ind w:firstLine="720"/>
        <w:jc w:val="both"/>
      </w:pPr>
      <w:r>
        <w:lastRenderedPageBreak/>
        <w:t xml:space="preserve">Додатково можливості електронної демократії були посилені підключенням громади до чат-боту «Свої», який дозволяє подавати звернення, брати участь у тематичних опитуваннях та підтримувати петиції в кілька </w:t>
      </w:r>
      <w:proofErr w:type="spellStart"/>
      <w:r>
        <w:t>кліків</w:t>
      </w:r>
      <w:proofErr w:type="spellEnd"/>
      <w:r>
        <w:t>.</w:t>
      </w:r>
    </w:p>
    <w:p w14:paraId="62173D6A" w14:textId="77777777" w:rsidR="00E8721D" w:rsidRDefault="00A21F31">
      <w:pPr>
        <w:ind w:firstLine="720"/>
        <w:jc w:val="both"/>
      </w:pPr>
      <w:r>
        <w:t>Водночас інституційна спроможність у цій сфері ще формується. Для подальшого розвитку необхідно проводити регулярні онлайн-опитування, розширювати механізми участі, підвищувати зручність цифрових сервісів та інтегрувати всі інструменти в узгоджену систему е-демократії. Це дозволить підвищити прозорість діяльності органів місцевого самоврядування, зміцнити довіру мешканців та забезпечити їхню активну участь у процесах прийняття рішень.</w:t>
      </w:r>
    </w:p>
    <w:p w14:paraId="309C00FF" w14:textId="77777777" w:rsidR="00E8721D" w:rsidRDefault="00E8721D">
      <w:pPr>
        <w:ind w:firstLine="720"/>
        <w:jc w:val="both"/>
      </w:pPr>
    </w:p>
    <w:p w14:paraId="6BDF0948" w14:textId="77777777" w:rsidR="00E8721D" w:rsidRDefault="00A21F31">
      <w:pPr>
        <w:jc w:val="both"/>
      </w:pPr>
      <w:r>
        <w:t>1.5. Аналіз використання цифрових інструментів у окремих сферах</w:t>
      </w:r>
    </w:p>
    <w:p w14:paraId="6673F668" w14:textId="77777777" w:rsidR="00E8721D" w:rsidRDefault="00E8721D">
      <w:pPr>
        <w:jc w:val="both"/>
      </w:pPr>
    </w:p>
    <w:p w14:paraId="09C0D950" w14:textId="77777777" w:rsidR="00E8721D" w:rsidRDefault="00A21F31">
      <w:pPr>
        <w:jc w:val="both"/>
      </w:pPr>
      <w:r>
        <w:t>1.5.1. Адміністративні послуги та державні реєстри</w:t>
      </w:r>
    </w:p>
    <w:p w14:paraId="465D8A42" w14:textId="77777777" w:rsidR="00E8721D" w:rsidRDefault="00E8721D">
      <w:pPr>
        <w:jc w:val="both"/>
      </w:pPr>
    </w:p>
    <w:p w14:paraId="0D8DE8A9" w14:textId="77777777" w:rsidR="00E8721D" w:rsidRDefault="00A21F31">
      <w:pPr>
        <w:ind w:firstLine="720"/>
        <w:jc w:val="both"/>
      </w:pPr>
      <w:r>
        <w:t>У сфері адміністративних послуг Зеленодольська громада створила організаційні та технічні умови. Центр надання адміністративних послуг та його віддалені робочі місця обладнані персональними комп’ютерами, що забезпечує електронний документообіг і можливість надання послуг онлайн. Це формує основу для подальшого впровадження сучасних цифрових сервісів у взаємодії з мешканцями.</w:t>
      </w:r>
    </w:p>
    <w:p w14:paraId="18235757" w14:textId="77777777" w:rsidR="00E8721D" w:rsidRDefault="00A21F31">
      <w:pPr>
        <w:ind w:firstLine="720"/>
        <w:jc w:val="both"/>
      </w:pPr>
      <w:r>
        <w:t>Наразі заявники можуть скористатися онлайн-чергою та чат-ботом на платформі «СВОЇ»</w:t>
      </w:r>
      <w:r>
        <w:rPr>
          <w:b/>
          <w:bCs/>
        </w:rPr>
        <w:t>.</w:t>
      </w:r>
      <w:r>
        <w:t xml:space="preserve"> Ці можливості допомагають відвідувачам отримати важливу інформацію, консультацію, відстежити стан готовності послуг, та оцінити роботу ЦНАП.</w:t>
      </w:r>
    </w:p>
    <w:p w14:paraId="1EDA6412" w14:textId="77777777" w:rsidR="00E8721D" w:rsidRDefault="00A21F31">
      <w:pPr>
        <w:ind w:firstLine="720"/>
        <w:jc w:val="both"/>
      </w:pPr>
      <w:r>
        <w:t xml:space="preserve">На офіційному сайті </w:t>
      </w:r>
      <w:proofErr w:type="spellStart"/>
      <w:r>
        <w:t>Зеленодольської</w:t>
      </w:r>
      <w:proofErr w:type="spellEnd"/>
      <w:r>
        <w:t xml:space="preserve"> міської ради створено окремий розділ «ЦНАП», де наявні зручні пошукові елементи, опубліковано перелік послуг, інформаційні та технологічні картки , нормативна база, контакти ЦНАП, графік прийому громадян та актуальні новини. </w:t>
      </w:r>
    </w:p>
    <w:p w14:paraId="3B3DDA9C" w14:textId="77777777" w:rsidR="00E8721D" w:rsidRDefault="00A21F31">
      <w:pPr>
        <w:ind w:firstLine="720"/>
        <w:jc w:val="both"/>
      </w:pPr>
      <w:r>
        <w:t>Громада інтегрована до ключових державних реєстрів: посадові особи зареєстровані в Єдиній державній електронній системі у сфері будівництва (ЄДЕССБ), в Єдиному державному реєстрі юридичних осіб, фізичних осіб-підприємців та громадських формувань (ЄДР), в Державному реєстрі речових прав на нерухоме майно (ДРРП), в Єдиній інформаційній системі соціальної сфери (ЄІССС), в Державному демографічному реєстрі, в реєстрі Державної міграційної служби (ДМС), в Державному реєстрі актів цивільного стану громадян (ДРАЦСГ), Єдиному державному реєстрі адрес, а також підключені до екосистеми DREAM для управління процесами відбудови.</w:t>
      </w:r>
    </w:p>
    <w:p w14:paraId="4EF864DE" w14:textId="77777777" w:rsidR="00E8721D" w:rsidRDefault="00A21F31">
      <w:pPr>
        <w:ind w:firstLine="720"/>
        <w:jc w:val="both"/>
      </w:pPr>
      <w:r>
        <w:t xml:space="preserve">Опитування мешканців засвідчило високий запит на дистанційне отримання адміністративних послуг, прозорість роботи ради та онлайн-трансляції засідань. Це підтверджує потребу у подальшій </w:t>
      </w:r>
      <w:proofErr w:type="spellStart"/>
      <w:r>
        <w:t>цифровізації</w:t>
      </w:r>
      <w:proofErr w:type="spellEnd"/>
      <w:r>
        <w:t xml:space="preserve"> процесів, розширенні доступу до електронних сервісів і систематичному оновленні технічної бази.</w:t>
      </w:r>
    </w:p>
    <w:p w14:paraId="2A427C74" w14:textId="77777777" w:rsidR="00E8721D" w:rsidRDefault="00E8721D">
      <w:pPr>
        <w:pBdr>
          <w:top w:val="nil"/>
          <w:left w:val="nil"/>
          <w:bottom w:val="nil"/>
          <w:right w:val="nil"/>
          <w:between w:val="nil"/>
        </w:pBdr>
        <w:jc w:val="both"/>
      </w:pPr>
    </w:p>
    <w:p w14:paraId="53AD45E1" w14:textId="77777777" w:rsidR="00E8721D" w:rsidRDefault="00A21F31">
      <w:pPr>
        <w:jc w:val="both"/>
      </w:pPr>
      <w:r>
        <w:t>1.5.2. Освіта</w:t>
      </w:r>
    </w:p>
    <w:p w14:paraId="395EBD7A" w14:textId="77777777" w:rsidR="00E8721D" w:rsidRDefault="00E8721D">
      <w:pPr>
        <w:jc w:val="both"/>
      </w:pPr>
    </w:p>
    <w:p w14:paraId="0297CB03" w14:textId="77777777" w:rsidR="00E8721D" w:rsidRDefault="00A21F31">
      <w:pPr>
        <w:pBdr>
          <w:top w:val="nil"/>
          <w:left w:val="nil"/>
          <w:bottom w:val="nil"/>
          <w:right w:val="nil"/>
          <w:between w:val="nil"/>
        </w:pBdr>
        <w:ind w:firstLine="708"/>
        <w:jc w:val="both"/>
      </w:pPr>
      <w:r>
        <w:t xml:space="preserve">У сфері освіти громада має певні досягнення: усі заклади загальної середньої освіти впровадили </w:t>
      </w:r>
      <w:proofErr w:type="spellStart"/>
      <w:r>
        <w:t>освітньо</w:t>
      </w:r>
      <w:proofErr w:type="spellEnd"/>
      <w:r>
        <w:t>-інформаційні системи. В громаді вже використовуються сучасні цифрові рішення, зокрема платформа «Нові знання» з функціоналом електронних щоденників та електронних журналів (https://nz.ua/), а також електронна черга до закладів дошкільної та загальної середньої освіти, що реалізована через платформу ISUO (https://school.isuo.org/). Водночас матеріально-технічний фонд частково оновлений і потребує подальшого вдосконалення з урахуванням сучасних освітніх підходів. Опитування мешканців громади засвідчило високий запит на розширення використання електронних сервісів та розвиток STEM-освіти, що підкреслює необхідність подальшої модернізації технічної бази й розвитку цифрових інструментів у закладах освіти.</w:t>
      </w:r>
    </w:p>
    <w:p w14:paraId="1453F5D4" w14:textId="77777777" w:rsidR="00E8721D" w:rsidRDefault="00A21F31">
      <w:pPr>
        <w:pBdr>
          <w:top w:val="nil"/>
          <w:left w:val="nil"/>
          <w:bottom w:val="nil"/>
          <w:right w:val="nil"/>
          <w:between w:val="nil"/>
        </w:pBdr>
        <w:ind w:firstLine="708"/>
        <w:jc w:val="both"/>
      </w:pPr>
      <w:r>
        <w:lastRenderedPageBreak/>
        <w:t xml:space="preserve">У 2024 році на базі </w:t>
      </w:r>
      <w:proofErr w:type="spellStart"/>
      <w:r>
        <w:t>Зеленодольського</w:t>
      </w:r>
      <w:proofErr w:type="spellEnd"/>
      <w:r>
        <w:t xml:space="preserve"> ліцею відкрито цифровий освітній центр (</w:t>
      </w:r>
      <w:proofErr w:type="spellStart"/>
      <w:r>
        <w:t>Digital</w:t>
      </w:r>
      <w:proofErr w:type="spellEnd"/>
      <w:r>
        <w:t xml:space="preserve"> </w:t>
      </w:r>
      <w:proofErr w:type="spellStart"/>
      <w:r>
        <w:t>Learning</w:t>
      </w:r>
      <w:proofErr w:type="spellEnd"/>
      <w:r>
        <w:t xml:space="preserve"> </w:t>
      </w:r>
      <w:proofErr w:type="spellStart"/>
      <w:r>
        <w:t>Center</w:t>
      </w:r>
      <w:proofErr w:type="spellEnd"/>
      <w:r>
        <w:t xml:space="preserve">) для здобувачів освіти громади в межах </w:t>
      </w:r>
      <w:proofErr w:type="spellStart"/>
      <w:r>
        <w:t>проєкту</w:t>
      </w:r>
      <w:proofErr w:type="spellEnd"/>
      <w:r>
        <w:t xml:space="preserve"> «Розширення освіти у надзвичайних ситуаціях. Цифрова трансформація», що реалізується за підтримки благодійного фонду </w:t>
      </w:r>
      <w:proofErr w:type="spellStart"/>
      <w:r>
        <w:t>Street</w:t>
      </w:r>
      <w:proofErr w:type="spellEnd"/>
      <w:r>
        <w:t xml:space="preserve"> </w:t>
      </w:r>
      <w:proofErr w:type="spellStart"/>
      <w:r>
        <w:t>Child</w:t>
      </w:r>
      <w:proofErr w:type="spellEnd"/>
      <w:r>
        <w:t xml:space="preserve"> та донора </w:t>
      </w:r>
      <w:proofErr w:type="spellStart"/>
      <w:r>
        <w:t>Infosys</w:t>
      </w:r>
      <w:proofErr w:type="spellEnd"/>
      <w:r>
        <w:t xml:space="preserve"> </w:t>
      </w:r>
      <w:proofErr w:type="spellStart"/>
      <w:r>
        <w:t>Limited</w:t>
      </w:r>
      <w:proofErr w:type="spellEnd"/>
      <w:r>
        <w:t>. Центр оснащений сучасною комп’ютерною технікою та мультимедійним обладнанням і забезпечує розвиток цифрових навичок, подолання освітніх втрат і доступність навчання, зокрема для дітей з особливими освітніми потребами.</w:t>
      </w:r>
    </w:p>
    <w:p w14:paraId="740A8149" w14:textId="77777777" w:rsidR="00E8721D" w:rsidRDefault="00A21F31">
      <w:pPr>
        <w:pBdr>
          <w:top w:val="nil"/>
          <w:left w:val="nil"/>
          <w:bottom w:val="nil"/>
          <w:right w:val="nil"/>
          <w:between w:val="nil"/>
        </w:pBdr>
        <w:ind w:firstLine="708"/>
        <w:jc w:val="both"/>
      </w:pPr>
      <w:r>
        <w:t xml:space="preserve">У громаді функціонує перша в районі DIY-лабораторія з </w:t>
      </w:r>
      <w:proofErr w:type="spellStart"/>
      <w:r>
        <w:t>медіарумом</w:t>
      </w:r>
      <w:proofErr w:type="spellEnd"/>
      <w:r>
        <w:t xml:space="preserve"> на базі Центру активності. Простір оснащений обладнанням для 3D-друку, робототехніки, програмування, лазерної різки, гравіювання, пайки та роботи з деревом, а також окремою </w:t>
      </w:r>
      <w:proofErr w:type="spellStart"/>
      <w:r>
        <w:t>медіазоною</w:t>
      </w:r>
      <w:proofErr w:type="spellEnd"/>
      <w:r>
        <w:t xml:space="preserve"> для фото- та </w:t>
      </w:r>
      <w:proofErr w:type="spellStart"/>
      <w:r>
        <w:t>відеовиробництва</w:t>
      </w:r>
      <w:proofErr w:type="spellEnd"/>
      <w:r>
        <w:t xml:space="preserve">. Лабораторія створена за підтримки благодійного фонду </w:t>
      </w:r>
      <w:proofErr w:type="spellStart"/>
      <w:r>
        <w:t>SavED</w:t>
      </w:r>
      <w:proofErr w:type="spellEnd"/>
      <w:r>
        <w:t xml:space="preserve"> та міжнародної компанії GEA Україна й спрямована на розвиток STEM-освіти, технічної творчості та цифрових навичок мешканців громади.</w:t>
      </w:r>
    </w:p>
    <w:p w14:paraId="520EB1FF" w14:textId="77777777" w:rsidR="00E8721D" w:rsidRDefault="00E8721D">
      <w:pPr>
        <w:pBdr>
          <w:top w:val="nil"/>
          <w:left w:val="nil"/>
          <w:bottom w:val="nil"/>
          <w:right w:val="nil"/>
          <w:between w:val="nil"/>
        </w:pBdr>
        <w:jc w:val="both"/>
      </w:pPr>
    </w:p>
    <w:p w14:paraId="18CF73CF" w14:textId="77777777" w:rsidR="00E8721D" w:rsidRDefault="00A21F31">
      <w:pPr>
        <w:pBdr>
          <w:top w:val="nil"/>
          <w:left w:val="nil"/>
          <w:bottom w:val="nil"/>
          <w:right w:val="nil"/>
          <w:between w:val="nil"/>
        </w:pBdr>
        <w:jc w:val="both"/>
      </w:pPr>
      <w:r>
        <w:t>1.5.3. Медицина</w:t>
      </w:r>
    </w:p>
    <w:p w14:paraId="699A7C73" w14:textId="77777777" w:rsidR="00E8721D" w:rsidRDefault="00A21F31">
      <w:pPr>
        <w:pBdr>
          <w:top w:val="nil"/>
          <w:left w:val="nil"/>
          <w:bottom w:val="nil"/>
          <w:right w:val="nil"/>
          <w:between w:val="nil"/>
        </w:pBdr>
        <w:ind w:firstLine="708"/>
        <w:jc w:val="both"/>
      </w:pPr>
      <w:r>
        <w:t>У Комунальному некомерційному підприємстві “</w:t>
      </w:r>
      <w:proofErr w:type="spellStart"/>
      <w:r>
        <w:t>Зеленодольський</w:t>
      </w:r>
      <w:proofErr w:type="spellEnd"/>
      <w:r>
        <w:t xml:space="preserve"> центр первинної медико-санітарної допомоги” </w:t>
      </w:r>
      <w:proofErr w:type="spellStart"/>
      <w:r>
        <w:t>Зеленодольської</w:t>
      </w:r>
      <w:proofErr w:type="spellEnd"/>
      <w:r>
        <w:t xml:space="preserve"> міської ради запроваджено сучасну медичну інформаційну систему “</w:t>
      </w:r>
      <w:proofErr w:type="spellStart"/>
      <w:r>
        <w:t>Медейр</w:t>
      </w:r>
      <w:proofErr w:type="spellEnd"/>
      <w:r>
        <w:t xml:space="preserve">”, розроблену компанією </w:t>
      </w:r>
      <w:proofErr w:type="spellStart"/>
      <w:r>
        <w:t>Ілайф</w:t>
      </w:r>
      <w:proofErr w:type="spellEnd"/>
      <w:r>
        <w:t xml:space="preserve">. </w:t>
      </w:r>
    </w:p>
    <w:p w14:paraId="66A54714" w14:textId="77777777" w:rsidR="00E8721D" w:rsidRDefault="00A21F31">
      <w:pPr>
        <w:pBdr>
          <w:top w:val="nil"/>
          <w:left w:val="nil"/>
          <w:bottom w:val="nil"/>
          <w:right w:val="nil"/>
          <w:between w:val="nil"/>
        </w:pBdr>
        <w:ind w:firstLine="708"/>
        <w:jc w:val="both"/>
      </w:pPr>
      <w:r>
        <w:t>Система забезпечує:</w:t>
      </w:r>
    </w:p>
    <w:p w14:paraId="6DA4BB68" w14:textId="77777777" w:rsidR="00E8721D" w:rsidRDefault="00A21F31">
      <w:pPr>
        <w:numPr>
          <w:ilvl w:val="0"/>
          <w:numId w:val="27"/>
        </w:numPr>
        <w:pBdr>
          <w:top w:val="nil"/>
          <w:left w:val="nil"/>
          <w:bottom w:val="nil"/>
          <w:right w:val="nil"/>
          <w:between w:val="nil"/>
        </w:pBdr>
        <w:jc w:val="both"/>
      </w:pPr>
      <w:r>
        <w:t>електронний документообіг: ведення електронних медичних карток пацієнтів, формування направлень, рецептів та довідок;</w:t>
      </w:r>
    </w:p>
    <w:p w14:paraId="63B66942" w14:textId="77777777" w:rsidR="00E8721D" w:rsidRDefault="00A21F31">
      <w:pPr>
        <w:numPr>
          <w:ilvl w:val="0"/>
          <w:numId w:val="27"/>
        </w:numPr>
        <w:pBdr>
          <w:top w:val="nil"/>
          <w:left w:val="nil"/>
          <w:bottom w:val="nil"/>
          <w:right w:val="nil"/>
          <w:between w:val="nil"/>
        </w:pBdr>
        <w:jc w:val="both"/>
      </w:pPr>
      <w:r>
        <w:t xml:space="preserve">інтеграцію з </w:t>
      </w:r>
      <w:proofErr w:type="spellStart"/>
      <w:r>
        <w:t>eHealth</w:t>
      </w:r>
      <w:proofErr w:type="spellEnd"/>
      <w:r>
        <w:t>: підтримку державних стандартів та вимог, що дозволяють закладу працювати в єдиному цифровому середовищі охорони здоров’я України;</w:t>
      </w:r>
    </w:p>
    <w:p w14:paraId="67F0F924" w14:textId="77777777" w:rsidR="00E8721D" w:rsidRDefault="00A21F31">
      <w:pPr>
        <w:numPr>
          <w:ilvl w:val="0"/>
          <w:numId w:val="27"/>
        </w:numPr>
        <w:pBdr>
          <w:top w:val="nil"/>
          <w:left w:val="nil"/>
          <w:bottom w:val="nil"/>
          <w:right w:val="nil"/>
          <w:between w:val="nil"/>
        </w:pBdr>
        <w:jc w:val="both"/>
      </w:pPr>
      <w:r>
        <w:t>автоматизацію процесів: реєстрацію пацієнтів, облік прийомів, формування статистичної звітності та контроль за виконанням програм медичних гарантій;</w:t>
      </w:r>
    </w:p>
    <w:p w14:paraId="2292D710" w14:textId="77777777" w:rsidR="00E8721D" w:rsidRDefault="00A21F31">
      <w:pPr>
        <w:numPr>
          <w:ilvl w:val="0"/>
          <w:numId w:val="27"/>
        </w:numPr>
        <w:pBdr>
          <w:top w:val="nil"/>
          <w:left w:val="nil"/>
          <w:bottom w:val="nil"/>
          <w:right w:val="nil"/>
          <w:between w:val="nil"/>
        </w:pBdr>
        <w:jc w:val="both"/>
      </w:pPr>
      <w:r>
        <w:t>зручність для лікарів та пацієнтів: оптимізацію робочого часу медичного персоналу, швидкий доступ до даних, можливість дистанційної взаємодії з пацієнтами;</w:t>
      </w:r>
    </w:p>
    <w:p w14:paraId="76513363" w14:textId="77777777" w:rsidR="00E8721D" w:rsidRDefault="00A21F31">
      <w:pPr>
        <w:numPr>
          <w:ilvl w:val="0"/>
          <w:numId w:val="27"/>
        </w:numPr>
        <w:pBdr>
          <w:top w:val="nil"/>
          <w:left w:val="nil"/>
          <w:bottom w:val="nil"/>
          <w:right w:val="nil"/>
          <w:between w:val="nil"/>
        </w:pBdr>
        <w:jc w:val="both"/>
      </w:pPr>
      <w:r>
        <w:t>безпеку даних: відповідність вимогам щодо захисту персональної інформації та медичної таємниці.</w:t>
      </w:r>
    </w:p>
    <w:p w14:paraId="242D4E1C" w14:textId="77777777" w:rsidR="00E8721D" w:rsidRDefault="00A21F31">
      <w:pPr>
        <w:pBdr>
          <w:top w:val="nil"/>
          <w:left w:val="nil"/>
          <w:bottom w:val="nil"/>
          <w:right w:val="nil"/>
          <w:between w:val="nil"/>
        </w:pBdr>
        <w:ind w:left="720"/>
        <w:jc w:val="both"/>
      </w:pPr>
      <w:r>
        <w:t>Впровадження МІС “</w:t>
      </w:r>
      <w:proofErr w:type="spellStart"/>
      <w:r>
        <w:t>Медейр</w:t>
      </w:r>
      <w:proofErr w:type="spellEnd"/>
      <w:r>
        <w:t>” стало важливим кроком у цифровій трансформації</w:t>
      </w:r>
    </w:p>
    <w:p w14:paraId="791A466F" w14:textId="77777777" w:rsidR="00E8721D" w:rsidRDefault="00A21F31">
      <w:pPr>
        <w:pBdr>
          <w:top w:val="nil"/>
          <w:left w:val="nil"/>
          <w:bottom w:val="nil"/>
          <w:right w:val="nil"/>
          <w:between w:val="nil"/>
        </w:pBdr>
        <w:jc w:val="both"/>
      </w:pPr>
      <w:r>
        <w:t>закладу, адже дозволило підвищити якість медичних послуг, прозорість управління та ефективність використання ресурсів.</w:t>
      </w:r>
    </w:p>
    <w:p w14:paraId="000D0E5C" w14:textId="77777777" w:rsidR="00E8721D" w:rsidRDefault="00A21F31">
      <w:pPr>
        <w:pBdr>
          <w:top w:val="nil"/>
          <w:left w:val="nil"/>
          <w:bottom w:val="nil"/>
          <w:right w:val="nil"/>
          <w:between w:val="nil"/>
        </w:pBdr>
        <w:ind w:firstLine="708"/>
        <w:jc w:val="both"/>
      </w:pPr>
      <w:r>
        <w:t xml:space="preserve">Опитування мешканців </w:t>
      </w:r>
      <w:proofErr w:type="spellStart"/>
      <w:r>
        <w:t>Зеленодольської</w:t>
      </w:r>
      <w:proofErr w:type="spellEnd"/>
      <w:r>
        <w:t xml:space="preserve"> ТГ підтвердило високий запит на е-консультації та створення кабінету пацієнта. Це свідчить про готовність населення активно користуватися цифровими сервісами охорони здоров’я та очікування більшої доступності медичних послуг онлайн. Водночас виявлено потребу у підвищенні цифрової грамотності, адже не всі мешканці володіють навичками роботи з електронними інструментами. Таким чином, розвиток цифрової медицини має включати не лише технологічні рішення, а й освітні та комунікаційні заходи, що забезпечать рівний доступ до сучасних сервісів для всіх категорій населення. </w:t>
      </w:r>
    </w:p>
    <w:p w14:paraId="0FEC809E" w14:textId="77777777" w:rsidR="00E8721D" w:rsidRDefault="00E8721D">
      <w:pPr>
        <w:pBdr>
          <w:top w:val="nil"/>
          <w:left w:val="nil"/>
          <w:bottom w:val="nil"/>
          <w:right w:val="nil"/>
          <w:between w:val="nil"/>
        </w:pBdr>
        <w:ind w:firstLine="708"/>
        <w:jc w:val="both"/>
      </w:pPr>
    </w:p>
    <w:p w14:paraId="7F0EF2C8" w14:textId="77777777" w:rsidR="00E8721D" w:rsidRDefault="00A21F31">
      <w:pPr>
        <w:jc w:val="both"/>
        <w:rPr>
          <w:b/>
          <w:bCs/>
        </w:rPr>
      </w:pPr>
      <w:r>
        <w:rPr>
          <w:b/>
          <w:bCs/>
        </w:rPr>
        <w:t>1.5.4. Культура та туризм</w:t>
      </w:r>
    </w:p>
    <w:p w14:paraId="7B84D1CA" w14:textId="77777777" w:rsidR="00E8721D" w:rsidRDefault="00E8721D">
      <w:pPr>
        <w:jc w:val="both"/>
        <w:rPr>
          <w:b/>
          <w:bCs/>
        </w:rPr>
      </w:pPr>
    </w:p>
    <w:p w14:paraId="3171392E" w14:textId="77777777" w:rsidR="00E8721D" w:rsidRDefault="00A21F31">
      <w:pPr>
        <w:pBdr>
          <w:top w:val="nil"/>
          <w:left w:val="nil"/>
          <w:bottom w:val="nil"/>
          <w:right w:val="nil"/>
          <w:between w:val="nil"/>
        </w:pBdr>
        <w:ind w:firstLine="708"/>
        <w:jc w:val="both"/>
      </w:pPr>
      <w:r>
        <w:t xml:space="preserve">Інформація про культурні заходи оприлюднюється на </w:t>
      </w:r>
      <w:proofErr w:type="spellStart"/>
      <w:r>
        <w:t>вебресурсах</w:t>
      </w:r>
      <w:proofErr w:type="spellEnd"/>
      <w:r>
        <w:t>. Опитування мешканців показало запит на продовження проведення навчань з цифрової грамотності для різного віку людей, особливо для людей елегантного віку. Це свідчить про необхідність розвитку цифрових інструментів у сфері культури та туризму, що сприятиме залученню мешканців та інвесторів.</w:t>
      </w:r>
    </w:p>
    <w:p w14:paraId="5FAB6ADB" w14:textId="77777777" w:rsidR="00E8721D" w:rsidRDefault="00E8721D">
      <w:pPr>
        <w:pBdr>
          <w:top w:val="nil"/>
          <w:left w:val="nil"/>
          <w:bottom w:val="nil"/>
          <w:right w:val="nil"/>
          <w:between w:val="nil"/>
        </w:pBdr>
        <w:jc w:val="both"/>
      </w:pPr>
    </w:p>
    <w:p w14:paraId="4E2F48E5" w14:textId="77777777" w:rsidR="00E8721D" w:rsidRDefault="00E8721D">
      <w:pPr>
        <w:jc w:val="both"/>
      </w:pPr>
    </w:p>
    <w:p w14:paraId="070C6445" w14:textId="77777777" w:rsidR="00E8721D" w:rsidRDefault="00A21F31">
      <w:pPr>
        <w:jc w:val="both"/>
        <w:rPr>
          <w:b/>
          <w:bCs/>
        </w:rPr>
      </w:pPr>
      <w:r>
        <w:rPr>
          <w:b/>
          <w:bCs/>
        </w:rPr>
        <w:t>1.5.5. Спорт</w:t>
      </w:r>
    </w:p>
    <w:p w14:paraId="016F4DD6" w14:textId="77777777" w:rsidR="00E8721D" w:rsidRDefault="00E8721D">
      <w:pPr>
        <w:jc w:val="both"/>
      </w:pPr>
    </w:p>
    <w:p w14:paraId="2609C902" w14:textId="77777777" w:rsidR="00E8721D" w:rsidRDefault="00A21F31">
      <w:pPr>
        <w:ind w:firstLine="720"/>
        <w:jc w:val="both"/>
      </w:pPr>
      <w:r>
        <w:lastRenderedPageBreak/>
        <w:t xml:space="preserve">На сьогодні громада забезпечила реєстрацію відповідальної посадової особи в Електронному реєстрі спортивних споруд. Всі спортивні споруди  комунальних закладів освіти зареєстровані у електронному реєстрі, не зареєстрованими спорудами залишилися лише споруди спортивного комплексу, що не є комунальним закладом. </w:t>
      </w:r>
    </w:p>
    <w:p w14:paraId="60712964" w14:textId="77777777" w:rsidR="00E8721D" w:rsidRDefault="00E8721D">
      <w:pPr>
        <w:pBdr>
          <w:top w:val="nil"/>
          <w:left w:val="nil"/>
          <w:bottom w:val="nil"/>
          <w:right w:val="nil"/>
          <w:between w:val="nil"/>
        </w:pBdr>
        <w:ind w:firstLine="708"/>
        <w:jc w:val="both"/>
        <w:rPr>
          <w:b/>
          <w:bCs/>
        </w:rPr>
      </w:pPr>
    </w:p>
    <w:p w14:paraId="704DDA99" w14:textId="77777777" w:rsidR="00E8721D" w:rsidRDefault="00A21F31">
      <w:pPr>
        <w:pBdr>
          <w:top w:val="nil"/>
          <w:left w:val="nil"/>
          <w:bottom w:val="nil"/>
          <w:right w:val="nil"/>
          <w:between w:val="nil"/>
        </w:pBdr>
        <w:jc w:val="both"/>
        <w:rPr>
          <w:b/>
          <w:bCs/>
        </w:rPr>
      </w:pPr>
      <w:r>
        <w:rPr>
          <w:b/>
          <w:bCs/>
        </w:rPr>
        <w:t>1.5.6. Житлово-комунальне господарство</w:t>
      </w:r>
    </w:p>
    <w:p w14:paraId="75C80C13" w14:textId="77777777" w:rsidR="00E8721D" w:rsidRDefault="00A21F31">
      <w:pPr>
        <w:spacing w:before="240" w:after="240"/>
        <w:ind w:firstLine="720"/>
        <w:jc w:val="both"/>
      </w:pPr>
      <w:r>
        <w:t xml:space="preserve">У сфері ЖКГ громада має лише базові кроки </w:t>
      </w:r>
      <w:proofErr w:type="spellStart"/>
      <w:r>
        <w:t>цифровізації</w:t>
      </w:r>
      <w:proofErr w:type="spellEnd"/>
      <w:r>
        <w:t xml:space="preserve">. Посадові особи зареєстровані в ключових державних системах — Єдина державна електронна система у сфері будівництва, Реєстр адрес та екосистема DREAM, що створює основу для інтеграції процесів відбудови та управління інфраструктурою. Впровадження цифрових реєстрів і верифікація адрес сприятимуть підвищенню прозорості та ефективності управління територіями. Подальша </w:t>
      </w:r>
      <w:proofErr w:type="spellStart"/>
      <w:r>
        <w:t>цифровізація</w:t>
      </w:r>
      <w:proofErr w:type="spellEnd"/>
      <w:r>
        <w:t xml:space="preserve"> ЖКГ відкриває можливості для покращення моніторингу ресурсів і планування розвитку громади. Опитування мешканців показало високий запит на впровадження розумного освітлення та </w:t>
      </w:r>
      <w:proofErr w:type="spellStart"/>
      <w:r>
        <w:t>Wi-Fi</w:t>
      </w:r>
      <w:proofErr w:type="spellEnd"/>
      <w:r>
        <w:t xml:space="preserve"> зон, що підтверджує актуальність розвитку цифрових рішень у сфері ЖКГ.</w:t>
      </w:r>
    </w:p>
    <w:p w14:paraId="168435B5" w14:textId="77777777" w:rsidR="00E8721D" w:rsidRDefault="00A21F31">
      <w:pPr>
        <w:pBdr>
          <w:top w:val="nil"/>
          <w:left w:val="nil"/>
          <w:bottom w:val="nil"/>
          <w:right w:val="nil"/>
          <w:between w:val="nil"/>
        </w:pBdr>
        <w:ind w:firstLine="708"/>
        <w:jc w:val="both"/>
      </w:pPr>
      <w:r>
        <w:t xml:space="preserve">Таким чином, аналіз використання цифрових інструментів у різних сферах показує, що громада має базові досягнення, але потребує системного розвитку. Основними напрямами є модернізація технічної бази освіти та медицини, розвиток телемедицини, створення цифрових рішень у сфері культури та туризму, внесення спортивних споруд до електронних реєстрів та </w:t>
      </w:r>
      <w:proofErr w:type="spellStart"/>
      <w:r>
        <w:t>цифровізація</w:t>
      </w:r>
      <w:proofErr w:type="spellEnd"/>
      <w:r>
        <w:t xml:space="preserve"> ЖКГ. Це дозволить забезпечити комплексний розвиток громади та підвищити якість життя мешканців.</w:t>
      </w:r>
    </w:p>
    <w:p w14:paraId="690D1D85" w14:textId="77777777" w:rsidR="00E8721D" w:rsidRDefault="00E8721D">
      <w:pPr>
        <w:ind w:left="420"/>
        <w:jc w:val="both"/>
      </w:pPr>
    </w:p>
    <w:p w14:paraId="37325D12" w14:textId="77777777" w:rsidR="00E8721D" w:rsidRDefault="00A21F31">
      <w:pPr>
        <w:numPr>
          <w:ilvl w:val="0"/>
          <w:numId w:val="18"/>
        </w:numPr>
        <w:jc w:val="both"/>
      </w:pPr>
      <w:r>
        <w:t>Результати опитування жителів громади</w:t>
      </w:r>
    </w:p>
    <w:p w14:paraId="222948A4" w14:textId="77777777" w:rsidR="00E8721D" w:rsidRDefault="00E8721D">
      <w:pPr>
        <w:ind w:left="420"/>
        <w:jc w:val="both"/>
      </w:pPr>
    </w:p>
    <w:p w14:paraId="24D491E6" w14:textId="77777777" w:rsidR="00E8721D" w:rsidRDefault="00A21F31">
      <w:pPr>
        <w:ind w:firstLine="420"/>
        <w:jc w:val="both"/>
      </w:pPr>
      <w:r>
        <w:t xml:space="preserve">Опитування мешканців </w:t>
      </w:r>
      <w:proofErr w:type="spellStart"/>
      <w:r>
        <w:t>Зеленодольської</w:t>
      </w:r>
      <w:proofErr w:type="spellEnd"/>
      <w:r>
        <w:t xml:space="preserve"> громади стало важливим етапом у формуванні цифрової стратегії, адже воно дозволило отримати реальне бачення потреб, проблем та пріоритетів від самих жителів. Участь в опитуванні взяли понад 250 осіб різних вікових груп, що забезпечило репрезентативність результатів.</w:t>
      </w:r>
    </w:p>
    <w:p w14:paraId="09EDE1A0" w14:textId="77777777" w:rsidR="00E8721D" w:rsidRDefault="00A21F31">
      <w:pPr>
        <w:ind w:firstLine="420"/>
        <w:jc w:val="both"/>
      </w:pPr>
      <w:r>
        <w:t xml:space="preserve">Найбільш активними учасниками були жінки (93% серед дорослих респондентів та 72% серед молоді), що свідчить про високий рівень зацікавленості жінок у питаннях </w:t>
      </w:r>
      <w:proofErr w:type="spellStart"/>
      <w:r>
        <w:t>цифровізації</w:t>
      </w:r>
      <w:proofErr w:type="spellEnd"/>
      <w:r>
        <w:t>. Віковий розподіл показав, що найбільшу частку серед дорослих складають люди віком 50–59 років (28%), а серед молоді — підлітки 14–18 років (45%). Це дозволяє зробити висновок, що цифрова стратегія має враховувати потреби як старшого покоління, так і молоді, які є найбільш активними користувачами цифрових технологій.</w:t>
      </w:r>
    </w:p>
    <w:p w14:paraId="05F56C07" w14:textId="77777777" w:rsidR="00E8721D" w:rsidRDefault="00A21F31">
      <w:pPr>
        <w:ind w:firstLine="420"/>
        <w:jc w:val="both"/>
      </w:pPr>
      <w:r>
        <w:t>У сфері використання електронних сервісів найбільш популярними є участь в онлайн-опитуваннях, голосуваннях та обговореннях (128 осіб), а також комплексне використання всіх доступних сервісів (131 особа). Це підтверджує високий рівень готовності населення долучатися до процесів електронної демократії. Водночас лише 22 респонденти зазначили, що не користуються електронними сервісами, що свідчить про загальну тенденцію до зростання цифрової активності.</w:t>
      </w:r>
    </w:p>
    <w:p w14:paraId="333E0529" w14:textId="77777777" w:rsidR="00E8721D" w:rsidRDefault="00A21F31">
      <w:pPr>
        <w:ind w:firstLine="420"/>
        <w:jc w:val="both"/>
      </w:pPr>
      <w:r>
        <w:t>Оцінка зручності сервісів показала, що більшість мешканців вважають їх достатньо зручними: 82 особи поставили найвищу оцінку «5», ще 67 — «4». Це свідчить про позитивне сприйняття вже існуючих рішень, але водночас 21 респондент висловив незадоволення, що вказує на необхідність вдосконалення інтерфейсів та доступності сервісів.</w:t>
      </w:r>
    </w:p>
    <w:p w14:paraId="6D58CDB5" w14:textId="77777777" w:rsidR="00E8721D" w:rsidRDefault="00A21F31">
      <w:pPr>
        <w:ind w:firstLine="420"/>
        <w:jc w:val="both"/>
      </w:pPr>
      <w:r>
        <w:t xml:space="preserve">Основними проблемами </w:t>
      </w:r>
      <w:proofErr w:type="spellStart"/>
      <w:r>
        <w:t>цифровізації</w:t>
      </w:r>
      <w:proofErr w:type="spellEnd"/>
      <w:r>
        <w:t xml:space="preserve"> жителі назвали нестабільний доступ до інтернету (93 відповіді), низький рівень цифрової грамотності та технічного забезпечення (75 відповідей), а також відсутність локальних цифрових рішень (36 відповідей). Це узгоджується з результатами внутрішнього аудиту та індексу цифрової трансформації, які також виявили проблеми у сфері інфраструктури та цифрових навичок.</w:t>
      </w:r>
    </w:p>
    <w:p w14:paraId="02D89477" w14:textId="77777777" w:rsidR="00E8721D" w:rsidRDefault="00A21F31">
      <w:pPr>
        <w:ind w:firstLine="420"/>
        <w:jc w:val="both"/>
      </w:pPr>
      <w:r>
        <w:lastRenderedPageBreak/>
        <w:t xml:space="preserve">У сфері публічних послуг найбільший запит існує на дистанційне замовлення адміністративних послуг (72 голоси), трансляцію засідань ради (66 голосів) та створення сучасного </w:t>
      </w:r>
      <w:proofErr w:type="spellStart"/>
      <w:r>
        <w:t>вебсайту</w:t>
      </w:r>
      <w:proofErr w:type="spellEnd"/>
      <w:r>
        <w:t xml:space="preserve"> громади (57 голосів). У сфері освіти мешканці висловили потребу у впровадженні е-щоденників, застосування елементів AR, VR, AI (альтернативна, віртуальна реальність, штучний інтелект та STEM-лабораторій, у медицині — е-консультацій та кабінету пацієнта, у соціальній сфері — дистанційного контролю стану людей похилого віку та доступної інфраструктури.</w:t>
      </w:r>
    </w:p>
    <w:p w14:paraId="49C44883" w14:textId="77777777" w:rsidR="00E8721D" w:rsidRDefault="00A21F31">
      <w:pPr>
        <w:spacing w:after="280"/>
        <w:ind w:firstLine="420"/>
        <w:jc w:val="both"/>
      </w:pPr>
      <w:r>
        <w:t xml:space="preserve">Таким чином, результати опитування підтвердили, що мешканці громади мають високий рівень готовності до </w:t>
      </w:r>
      <w:proofErr w:type="spellStart"/>
      <w:r>
        <w:t>цифровізації</w:t>
      </w:r>
      <w:proofErr w:type="spellEnd"/>
      <w:r>
        <w:t xml:space="preserve"> та активно підтримують розвиток електронних сервісів у різних сферах. Водночас вони чітко окреслили проблеми, які потребують вирішення: нестабільний інтернет, низький рівень цифрової грамотності та відсутність локальних рішень. Це створює основу для формування стратегії, яка буде максимально орієнтована на потреби жителів та забезпечить їхню активну участь у процесах цифрової трансформації.</w:t>
      </w:r>
    </w:p>
    <w:p w14:paraId="0A1E94AD" w14:textId="77777777" w:rsidR="00E8721D" w:rsidRDefault="00A21F31">
      <w:pPr>
        <w:jc w:val="both"/>
      </w:pPr>
      <w:r>
        <w:t xml:space="preserve">3. SWOT-аналіз стану </w:t>
      </w:r>
      <w:proofErr w:type="spellStart"/>
      <w:r>
        <w:t>цифровізації</w:t>
      </w:r>
      <w:proofErr w:type="spellEnd"/>
      <w:r>
        <w:t xml:space="preserve"> громади</w:t>
      </w:r>
    </w:p>
    <w:p w14:paraId="523A551D" w14:textId="77777777" w:rsidR="00E8721D" w:rsidRDefault="00E8721D">
      <w:pPr>
        <w:ind w:firstLine="720"/>
        <w:jc w:val="both"/>
      </w:pPr>
    </w:p>
    <w:p w14:paraId="22E01014" w14:textId="77777777" w:rsidR="00E8721D" w:rsidRDefault="00A21F31">
      <w:pPr>
        <w:ind w:firstLine="720"/>
        <w:jc w:val="both"/>
      </w:pPr>
      <w:r>
        <w:t xml:space="preserve">SWOT-аналіз дозволяє комплексно оцінити сильні та слабкі сторони </w:t>
      </w:r>
      <w:proofErr w:type="spellStart"/>
      <w:r>
        <w:t>цифровізації</w:t>
      </w:r>
      <w:proofErr w:type="spellEnd"/>
      <w:r>
        <w:t xml:space="preserve"> </w:t>
      </w:r>
      <w:proofErr w:type="spellStart"/>
      <w:r>
        <w:t>Зеленодольської</w:t>
      </w:r>
      <w:proofErr w:type="spellEnd"/>
      <w:r>
        <w:t xml:space="preserve"> громади, а також визначити можливості та загрози, що впливають на її розвиток.</w:t>
      </w:r>
    </w:p>
    <w:p w14:paraId="08D5A13E" w14:textId="77777777" w:rsidR="00E8721D" w:rsidRDefault="00A21F31">
      <w:pPr>
        <w:spacing w:before="280" w:after="280"/>
        <w:jc w:val="both"/>
      </w:pPr>
      <w:r>
        <w:rPr>
          <w:b/>
          <w:bCs/>
        </w:rPr>
        <w:t>Сильні сторони (</w:t>
      </w:r>
      <w:proofErr w:type="spellStart"/>
      <w:r>
        <w:rPr>
          <w:b/>
          <w:bCs/>
        </w:rPr>
        <w:t>Strengths</w:t>
      </w:r>
      <w:proofErr w:type="spellEnd"/>
      <w:r>
        <w:rPr>
          <w:b/>
          <w:bCs/>
        </w:rPr>
        <w:t>):</w:t>
      </w:r>
      <w:r>
        <w:t xml:space="preserve"> Громада має базову цифрову інфраструктуру: усі населені пункти підключені до </w:t>
      </w:r>
      <w:proofErr w:type="spellStart"/>
      <w:r>
        <w:t>волоконно</w:t>
      </w:r>
      <w:proofErr w:type="spellEnd"/>
      <w:r>
        <w:t>-оптичних мереж, всі посадові особи забезпечені комп’ютерами. Високий рівень цифрових навичок серед управлінців підтверджується тим, що всі посадові особи пройшли курс «</w:t>
      </w:r>
      <w:proofErr w:type="spellStart"/>
      <w:r>
        <w:t>Цифрограм</w:t>
      </w:r>
      <w:proofErr w:type="spellEnd"/>
      <w:r>
        <w:t xml:space="preserve"> для державних службовців». У сфері медицини громада має підключення закладів до електронної системи охорони здоров’я та онлайн-запису до лікаря. Також </w:t>
      </w:r>
      <w:r>
        <w:rPr>
          <w:highlight w:val="white"/>
        </w:rPr>
        <w:t>прийнята та виконується</w:t>
      </w:r>
      <w:r>
        <w:t xml:space="preserve"> програма інформатизації, що створює інституційну основу для </w:t>
      </w:r>
      <w:proofErr w:type="spellStart"/>
      <w:r>
        <w:t>цифровізації</w:t>
      </w:r>
      <w:proofErr w:type="spellEnd"/>
      <w:r>
        <w:t>.</w:t>
      </w:r>
    </w:p>
    <w:p w14:paraId="06977010" w14:textId="77777777" w:rsidR="00E8721D" w:rsidRDefault="00A21F31">
      <w:pPr>
        <w:spacing w:before="280" w:after="280"/>
        <w:jc w:val="both"/>
      </w:pPr>
      <w:r>
        <w:rPr>
          <w:b/>
          <w:bCs/>
        </w:rPr>
        <w:t>Слабкі сторони (</w:t>
      </w:r>
      <w:proofErr w:type="spellStart"/>
      <w:r>
        <w:rPr>
          <w:b/>
          <w:bCs/>
        </w:rPr>
        <w:t>Weaknesses</w:t>
      </w:r>
      <w:proofErr w:type="spellEnd"/>
      <w:r>
        <w:rPr>
          <w:b/>
          <w:bCs/>
        </w:rPr>
        <w:t>):</w:t>
      </w:r>
      <w:r>
        <w:t xml:space="preserve"> У закладах освіти та медицини залишається потреба в оновленні частини комп’ютерної техніки, розширенні доступу до сучасних пристроїв для учнів, вчителів і медичного персоналу, а також у повній інтеграції ліцензійного антивірусного програмного забезпечення. Відсутні затверджені політика інформаційної безпеки та план реагування на </w:t>
      </w:r>
      <w:proofErr w:type="spellStart"/>
      <w:r>
        <w:t>кіберінциденти</w:t>
      </w:r>
      <w:proofErr w:type="spellEnd"/>
      <w:r>
        <w:t xml:space="preserve">. У сфері культури та туризму відсутні електронні карти туристичних об’єктів та QR-кодування пам’яток. </w:t>
      </w:r>
    </w:p>
    <w:p w14:paraId="7AB2D38D" w14:textId="77777777" w:rsidR="00E8721D" w:rsidRDefault="00A21F31">
      <w:pPr>
        <w:spacing w:before="280" w:after="280"/>
        <w:jc w:val="both"/>
      </w:pPr>
      <w:r>
        <w:rPr>
          <w:b/>
          <w:bCs/>
        </w:rPr>
        <w:t>Можливості (</w:t>
      </w:r>
      <w:proofErr w:type="spellStart"/>
      <w:r>
        <w:rPr>
          <w:b/>
          <w:bCs/>
        </w:rPr>
        <w:t>Opportunities</w:t>
      </w:r>
      <w:proofErr w:type="spellEnd"/>
      <w:r>
        <w:rPr>
          <w:b/>
          <w:bCs/>
        </w:rPr>
        <w:t>):</w:t>
      </w:r>
      <w:r>
        <w:t xml:space="preserve"> Розвиток </w:t>
      </w:r>
      <w:proofErr w:type="spellStart"/>
      <w:r>
        <w:t>телемедицини</w:t>
      </w:r>
      <w:proofErr w:type="spellEnd"/>
      <w:r>
        <w:t>, впровадження STEM/STEAM лабораторій у школах, створення центру підтримки підприємців «</w:t>
      </w:r>
      <w:proofErr w:type="spellStart"/>
      <w:r>
        <w:t>Дія.Бізнес</w:t>
      </w:r>
      <w:proofErr w:type="spellEnd"/>
      <w:r>
        <w:t xml:space="preserve">», розширення відкритих </w:t>
      </w:r>
      <w:proofErr w:type="spellStart"/>
      <w:r>
        <w:t>Wi-Fi</w:t>
      </w:r>
      <w:proofErr w:type="spellEnd"/>
      <w:r>
        <w:t xml:space="preserve"> зон у соціальних закладах та громадських місцях. Опитування мешканців показало високий запит на е-консультації, кабінет пацієнта, е-щоденники, дистанційний контроль стану людей похилого віку та розумне освітлення. Це створює можливості для впровадження нових цифрових рішень, які будуть активно підтримані громадою.</w:t>
      </w:r>
    </w:p>
    <w:p w14:paraId="396ABBD6" w14:textId="77777777" w:rsidR="00E8721D" w:rsidRDefault="00A21F31">
      <w:pPr>
        <w:spacing w:before="280" w:after="280"/>
        <w:jc w:val="both"/>
      </w:pPr>
      <w:r>
        <w:rPr>
          <w:b/>
          <w:bCs/>
        </w:rPr>
        <w:t>Загрози (</w:t>
      </w:r>
      <w:proofErr w:type="spellStart"/>
      <w:r>
        <w:rPr>
          <w:b/>
          <w:bCs/>
        </w:rPr>
        <w:t>Threats</w:t>
      </w:r>
      <w:proofErr w:type="spellEnd"/>
      <w:r>
        <w:rPr>
          <w:b/>
          <w:bCs/>
        </w:rPr>
        <w:t>):</w:t>
      </w:r>
      <w:r>
        <w:t xml:space="preserve"> Нестабільний доступ до інтернету, особливо у віддалених населених пунктах, низький рівень цифрової грамотності серед старшого покоління, відсутність локальних цифрових рішень. Військова агресія російської федерації створює додаткові ризики для функціонування інфраструктури та безпеки даних. Недостатнє фінансування може стати перешкодою для реалізації масштабних </w:t>
      </w:r>
      <w:proofErr w:type="spellStart"/>
      <w:r>
        <w:t>проєктів</w:t>
      </w:r>
      <w:proofErr w:type="spellEnd"/>
      <w:r>
        <w:t xml:space="preserve"> </w:t>
      </w:r>
      <w:proofErr w:type="spellStart"/>
      <w:r>
        <w:t>цифровізації</w:t>
      </w:r>
      <w:proofErr w:type="spellEnd"/>
      <w:r>
        <w:t>.</w:t>
      </w:r>
    </w:p>
    <w:p w14:paraId="73E1158D" w14:textId="44060C8D" w:rsidR="00E8721D" w:rsidRDefault="00A21F31">
      <w:pPr>
        <w:spacing w:before="280" w:after="280"/>
        <w:jc w:val="both"/>
      </w:pPr>
      <w:r>
        <w:t xml:space="preserve">Таким чином, SWOT-аналіз показує, що громада має міцну основу для цифрової трансформації, але потребує системного вирішення проблем у сфері технічного забезпечення, </w:t>
      </w:r>
      <w:proofErr w:type="spellStart"/>
      <w:r>
        <w:t>кібербезпеки</w:t>
      </w:r>
      <w:proofErr w:type="spellEnd"/>
      <w:r>
        <w:t xml:space="preserve"> та інституційної спроможності. Використання можливостей, </w:t>
      </w:r>
      <w:r>
        <w:lastRenderedPageBreak/>
        <w:t>визначених мешканцями та ІТ-аудитом, дозволить перетворити слабкі сторони на точки зростання, а загрози — на стимул для розвитку.</w:t>
      </w:r>
    </w:p>
    <w:p w14:paraId="1D04C4E6" w14:textId="77777777" w:rsidR="00E8721D" w:rsidRDefault="00A21F31">
      <w:pPr>
        <w:jc w:val="both"/>
      </w:pPr>
      <w:r>
        <w:t>4. Стратегічне бачення та стратегічні напрями</w:t>
      </w:r>
    </w:p>
    <w:p w14:paraId="5B027D00" w14:textId="77777777" w:rsidR="00E8721D" w:rsidRDefault="00E8721D">
      <w:pPr>
        <w:jc w:val="both"/>
      </w:pPr>
    </w:p>
    <w:p w14:paraId="098253DA" w14:textId="77777777" w:rsidR="00E8721D" w:rsidRDefault="00A21F31">
      <w:pPr>
        <w:spacing w:before="240" w:after="240"/>
        <w:jc w:val="both"/>
        <w:rPr>
          <w:rFonts w:ascii="Arial" w:eastAsia="Arial" w:hAnsi="Arial" w:cs="Arial"/>
          <w:color w:val="1F1F1F"/>
          <w:sz w:val="34"/>
          <w:szCs w:val="34"/>
        </w:rPr>
      </w:pPr>
      <w:r>
        <w:rPr>
          <w:b/>
          <w:bCs/>
        </w:rPr>
        <w:t>Стратегічне бачення:</w:t>
      </w:r>
      <w:r>
        <w:t xml:space="preserve"> Створення сучасної, комфортної та безпечної цифрової екосистеми, яка забезпечує рівний доступ до якісних електронних послуг для всіх мешканців, сприяє розвитку бізнесу, підвищує ефективність місцевого самоврядування та формує </w:t>
      </w:r>
      <w:proofErr w:type="spellStart"/>
      <w:r>
        <w:t>цифрово</w:t>
      </w:r>
      <w:proofErr w:type="spellEnd"/>
      <w:r>
        <w:t xml:space="preserve"> грамотне суспільство. </w:t>
      </w:r>
      <w:proofErr w:type="spellStart"/>
      <w:r>
        <w:t>Цифровізація</w:t>
      </w:r>
      <w:proofErr w:type="spellEnd"/>
      <w:r>
        <w:t xml:space="preserve"> має стати інструментом для покращення якості життя, створення нових можливостей для розвитку та підвищення конкурентоспроможності громади в регіоні.</w:t>
      </w:r>
    </w:p>
    <w:p w14:paraId="67D7866B" w14:textId="77777777" w:rsidR="00E8721D" w:rsidRDefault="00A21F31">
      <w:pPr>
        <w:pStyle w:val="3"/>
        <w:keepNext w:val="0"/>
        <w:spacing w:before="0" w:after="120" w:line="276" w:lineRule="auto"/>
        <w:jc w:val="both"/>
        <w:rPr>
          <w:rFonts w:ascii="Times New Roman" w:eastAsia="Times New Roman" w:hAnsi="Times New Roman" w:cs="Times New Roman"/>
          <w:color w:val="1F1F1F"/>
          <w:sz w:val="24"/>
          <w:szCs w:val="24"/>
        </w:rPr>
      </w:pPr>
      <w:bookmarkStart w:id="1" w:name="_heading=h.egu7x2mg7a0y" w:colFirst="0" w:colLast="0"/>
      <w:bookmarkEnd w:id="1"/>
      <w:r>
        <w:rPr>
          <w:rFonts w:ascii="Times New Roman" w:eastAsia="Times New Roman" w:hAnsi="Times New Roman" w:cs="Times New Roman"/>
          <w:color w:val="1F1F1F"/>
          <w:sz w:val="24"/>
          <w:szCs w:val="24"/>
        </w:rPr>
        <w:t>Стратегічний напрямок 1. Розвиток цифрової інфраструктури</w:t>
      </w:r>
    </w:p>
    <w:p w14:paraId="524CA7DD" w14:textId="77777777" w:rsidR="00E8721D" w:rsidRDefault="00A21F31">
      <w:pPr>
        <w:pStyle w:val="4"/>
        <w:keepNext w:val="0"/>
        <w:spacing w:before="0" w:after="120" w:line="276" w:lineRule="auto"/>
        <w:jc w:val="both"/>
        <w:rPr>
          <w:rFonts w:ascii="Times New Roman" w:eastAsia="Times New Roman" w:hAnsi="Times New Roman" w:cs="Times New Roman"/>
          <w:color w:val="1F1F1F"/>
          <w:sz w:val="24"/>
          <w:szCs w:val="24"/>
        </w:rPr>
      </w:pPr>
      <w:bookmarkStart w:id="2" w:name="_heading=h.5yb5pjslom98" w:colFirst="0" w:colLast="0"/>
      <w:bookmarkEnd w:id="2"/>
      <w:r>
        <w:rPr>
          <w:rFonts w:ascii="Times New Roman" w:eastAsia="Times New Roman" w:hAnsi="Times New Roman" w:cs="Times New Roman"/>
          <w:color w:val="1F1F1F"/>
          <w:sz w:val="24"/>
          <w:szCs w:val="24"/>
        </w:rPr>
        <w:t>Оперативна ціль 1.1. Модернізація базової цифрової інфраструктури</w:t>
      </w:r>
    </w:p>
    <w:p w14:paraId="61D09FD3" w14:textId="77777777" w:rsidR="00E8721D" w:rsidRDefault="00A21F31">
      <w:pPr>
        <w:spacing w:after="120" w:line="276" w:lineRule="auto"/>
        <w:jc w:val="both"/>
        <w:rPr>
          <w:b/>
          <w:bCs/>
          <w:color w:val="1F1F1F"/>
        </w:rPr>
      </w:pPr>
      <w:r>
        <w:rPr>
          <w:b/>
          <w:bCs/>
          <w:color w:val="1F1F1F"/>
        </w:rPr>
        <w:t>Оперативні завдання:</w:t>
      </w:r>
    </w:p>
    <w:p w14:paraId="1B9059FD" w14:textId="77777777" w:rsidR="00E8721D" w:rsidRDefault="00A21F31">
      <w:pPr>
        <w:numPr>
          <w:ilvl w:val="0"/>
          <w:numId w:val="20"/>
        </w:numPr>
        <w:spacing w:line="276" w:lineRule="auto"/>
      </w:pPr>
      <w:r>
        <w:rPr>
          <w:b/>
          <w:bCs/>
          <w:color w:val="1F1F1F"/>
        </w:rPr>
        <w:t xml:space="preserve">Інтернет та </w:t>
      </w:r>
      <w:proofErr w:type="spellStart"/>
      <w:r>
        <w:rPr>
          <w:b/>
          <w:bCs/>
          <w:color w:val="1F1F1F"/>
        </w:rPr>
        <w:t>Wi-Fi</w:t>
      </w:r>
      <w:proofErr w:type="spellEnd"/>
      <w:r>
        <w:rPr>
          <w:b/>
          <w:bCs/>
          <w:color w:val="1F1F1F"/>
        </w:rPr>
        <w:t>:</w:t>
      </w:r>
    </w:p>
    <w:p w14:paraId="0BD90DD0" w14:textId="77777777" w:rsidR="00E8721D" w:rsidRDefault="00A21F31">
      <w:pPr>
        <w:numPr>
          <w:ilvl w:val="1"/>
          <w:numId w:val="20"/>
        </w:numPr>
        <w:spacing w:line="276" w:lineRule="auto"/>
      </w:pPr>
      <w:r>
        <w:rPr>
          <w:color w:val="1F1F1F"/>
        </w:rPr>
        <w:t xml:space="preserve">Розширення мережі відкритих </w:t>
      </w:r>
      <w:proofErr w:type="spellStart"/>
      <w:r>
        <w:rPr>
          <w:color w:val="1F1F1F"/>
        </w:rPr>
        <w:t>Wi-Fi</w:t>
      </w:r>
      <w:proofErr w:type="spellEnd"/>
      <w:r>
        <w:rPr>
          <w:color w:val="1F1F1F"/>
        </w:rPr>
        <w:t xml:space="preserve"> зон у громадських місцях (парки, бібліотеки, культурні центри).</w:t>
      </w:r>
    </w:p>
    <w:p w14:paraId="20F3A24E" w14:textId="77777777" w:rsidR="00E8721D" w:rsidRDefault="00A21F31">
      <w:pPr>
        <w:numPr>
          <w:ilvl w:val="1"/>
          <w:numId w:val="20"/>
        </w:numPr>
        <w:spacing w:line="276" w:lineRule="auto"/>
      </w:pPr>
      <w:r>
        <w:rPr>
          <w:color w:val="1F1F1F"/>
        </w:rPr>
        <w:t>Модернізація підключення соціальних закладів для забезпечення стабільного та швидкісного доступу.</w:t>
      </w:r>
    </w:p>
    <w:p w14:paraId="3DA65796" w14:textId="77777777" w:rsidR="00E8721D" w:rsidRDefault="00A21F31">
      <w:pPr>
        <w:numPr>
          <w:ilvl w:val="0"/>
          <w:numId w:val="20"/>
        </w:numPr>
        <w:spacing w:line="276" w:lineRule="auto"/>
      </w:pPr>
      <w:r>
        <w:rPr>
          <w:b/>
          <w:bCs/>
          <w:color w:val="1F1F1F"/>
        </w:rPr>
        <w:t>Комп’ютерна техніка:</w:t>
      </w:r>
    </w:p>
    <w:p w14:paraId="317AF9BF" w14:textId="77777777" w:rsidR="00E8721D" w:rsidRDefault="00A21F31">
      <w:pPr>
        <w:numPr>
          <w:ilvl w:val="1"/>
          <w:numId w:val="20"/>
        </w:numPr>
        <w:spacing w:line="276" w:lineRule="auto"/>
      </w:pPr>
      <w:r>
        <w:rPr>
          <w:color w:val="1F1F1F"/>
        </w:rPr>
        <w:t>Продовження оновлення обладнання у школах, медичних закладах та органах місцевого самоврядування.</w:t>
      </w:r>
    </w:p>
    <w:p w14:paraId="55CBEF93" w14:textId="77777777" w:rsidR="00E8721D" w:rsidRDefault="00A21F31">
      <w:pPr>
        <w:numPr>
          <w:ilvl w:val="1"/>
          <w:numId w:val="20"/>
        </w:numPr>
        <w:spacing w:line="276" w:lineRule="auto"/>
      </w:pPr>
      <w:r>
        <w:rPr>
          <w:color w:val="1F1F1F"/>
        </w:rPr>
        <w:t>Забезпечення працівників сучасними персональними комп’ютерами з ліцензійним програмним забезпеченням.</w:t>
      </w:r>
    </w:p>
    <w:p w14:paraId="0BB2B66B" w14:textId="77777777" w:rsidR="00E8721D" w:rsidRDefault="00A21F31">
      <w:pPr>
        <w:numPr>
          <w:ilvl w:val="0"/>
          <w:numId w:val="20"/>
        </w:numPr>
        <w:spacing w:line="276" w:lineRule="auto"/>
      </w:pPr>
      <w:r>
        <w:rPr>
          <w:b/>
          <w:bCs/>
          <w:color w:val="1F1F1F"/>
        </w:rPr>
        <w:t>Доменна мережа:</w:t>
      </w:r>
    </w:p>
    <w:p w14:paraId="620CDC71" w14:textId="77777777" w:rsidR="00E8721D" w:rsidRDefault="00A21F31">
      <w:pPr>
        <w:numPr>
          <w:ilvl w:val="1"/>
          <w:numId w:val="20"/>
        </w:numPr>
        <w:spacing w:line="276" w:lineRule="auto"/>
      </w:pPr>
      <w:r>
        <w:rPr>
          <w:color w:val="1F1F1F"/>
        </w:rPr>
        <w:t>Впровадження єдиної доменної мережі для працівників міської ради та комунальних підприємств для централізованого управління доступом та захисту даних.</w:t>
      </w:r>
    </w:p>
    <w:p w14:paraId="2271D663" w14:textId="77777777" w:rsidR="00E8721D" w:rsidRDefault="00A21F31">
      <w:pPr>
        <w:numPr>
          <w:ilvl w:val="0"/>
          <w:numId w:val="20"/>
        </w:numPr>
        <w:spacing w:line="276" w:lineRule="auto"/>
      </w:pPr>
      <w:r>
        <w:rPr>
          <w:b/>
          <w:bCs/>
          <w:color w:val="1F1F1F"/>
        </w:rPr>
        <w:t>Серверна інфраструктура:</w:t>
      </w:r>
    </w:p>
    <w:p w14:paraId="043A46B2" w14:textId="77777777" w:rsidR="00E8721D" w:rsidRDefault="00A21F31">
      <w:pPr>
        <w:numPr>
          <w:ilvl w:val="1"/>
          <w:numId w:val="20"/>
        </w:numPr>
        <w:spacing w:after="600" w:line="276" w:lineRule="auto"/>
      </w:pPr>
      <w:r>
        <w:rPr>
          <w:color w:val="1F1F1F"/>
        </w:rPr>
        <w:t>Створення локального середовища для зберігання даних, резервного копіювання та роботи внутрішніх систем.</w:t>
      </w:r>
    </w:p>
    <w:p w14:paraId="4AB6CD04" w14:textId="77777777" w:rsidR="00E8721D" w:rsidRDefault="00A21F31">
      <w:pPr>
        <w:spacing w:after="120" w:line="276" w:lineRule="auto"/>
        <w:jc w:val="both"/>
        <w:rPr>
          <w:b/>
          <w:bCs/>
          <w:color w:val="1F1F1F"/>
        </w:rPr>
      </w:pPr>
      <w:r>
        <w:rPr>
          <w:b/>
          <w:bCs/>
          <w:color w:val="1F1F1F"/>
        </w:rPr>
        <w:t>Очікувані результати:</w:t>
      </w:r>
    </w:p>
    <w:p w14:paraId="61E3EEB0" w14:textId="77777777" w:rsidR="00E8721D" w:rsidRDefault="00A21F31">
      <w:pPr>
        <w:numPr>
          <w:ilvl w:val="0"/>
          <w:numId w:val="24"/>
        </w:numPr>
        <w:spacing w:line="276" w:lineRule="auto"/>
      </w:pPr>
      <w:r>
        <w:rPr>
          <w:color w:val="1F1F1F"/>
        </w:rPr>
        <w:t>Забезпечення стабільності та безпеки базових цифрових сервісів.</w:t>
      </w:r>
    </w:p>
    <w:p w14:paraId="0048C6C9" w14:textId="77777777" w:rsidR="00E8721D" w:rsidRDefault="00A21F31">
      <w:pPr>
        <w:numPr>
          <w:ilvl w:val="0"/>
          <w:numId w:val="24"/>
        </w:numPr>
        <w:spacing w:after="360" w:line="276" w:lineRule="auto"/>
      </w:pPr>
      <w:r>
        <w:rPr>
          <w:color w:val="1F1F1F"/>
        </w:rPr>
        <w:t>Оптимізація внутрішніх робочих процесів посадових осіб.</w:t>
      </w:r>
    </w:p>
    <w:p w14:paraId="02FEAF44" w14:textId="77777777" w:rsidR="00E8721D" w:rsidRDefault="00A21F31">
      <w:pPr>
        <w:pStyle w:val="4"/>
        <w:keepNext w:val="0"/>
        <w:spacing w:before="0" w:after="120" w:line="276" w:lineRule="auto"/>
        <w:jc w:val="both"/>
        <w:rPr>
          <w:rFonts w:ascii="Times New Roman" w:eastAsia="Times New Roman" w:hAnsi="Times New Roman" w:cs="Times New Roman"/>
          <w:color w:val="1F1F1F"/>
          <w:sz w:val="24"/>
          <w:szCs w:val="24"/>
        </w:rPr>
      </w:pPr>
      <w:bookmarkStart w:id="3" w:name="_heading=h.9g0otujmhsbr" w:colFirst="0" w:colLast="0"/>
      <w:bookmarkEnd w:id="3"/>
      <w:r>
        <w:rPr>
          <w:rFonts w:ascii="Times New Roman" w:eastAsia="Times New Roman" w:hAnsi="Times New Roman" w:cs="Times New Roman"/>
          <w:color w:val="1F1F1F"/>
          <w:sz w:val="24"/>
          <w:szCs w:val="24"/>
        </w:rPr>
        <w:t xml:space="preserve">Оперативна ціль 1.2. Побудова інтелектуальних систем безпеки та оповіщення </w:t>
      </w:r>
    </w:p>
    <w:p w14:paraId="7F96778D" w14:textId="77777777" w:rsidR="00E8721D" w:rsidRDefault="00A21F31">
      <w:pPr>
        <w:spacing w:after="120" w:line="276" w:lineRule="auto"/>
        <w:jc w:val="both"/>
        <w:rPr>
          <w:b/>
          <w:bCs/>
          <w:color w:val="1F1F1F"/>
        </w:rPr>
      </w:pPr>
      <w:r>
        <w:rPr>
          <w:b/>
          <w:bCs/>
          <w:color w:val="1F1F1F"/>
        </w:rPr>
        <w:t>Оперативні завдання:</w:t>
      </w:r>
    </w:p>
    <w:p w14:paraId="4A755F1C" w14:textId="77777777" w:rsidR="00E8721D" w:rsidRDefault="00A21F31">
      <w:pPr>
        <w:numPr>
          <w:ilvl w:val="0"/>
          <w:numId w:val="25"/>
        </w:numPr>
        <w:spacing w:line="276" w:lineRule="auto"/>
      </w:pPr>
      <w:r>
        <w:rPr>
          <w:b/>
          <w:bCs/>
          <w:color w:val="1F1F1F"/>
        </w:rPr>
        <w:t>Ситуаційний центр:</w:t>
      </w:r>
    </w:p>
    <w:p w14:paraId="13CE9BC0" w14:textId="77777777" w:rsidR="00E8721D" w:rsidRDefault="00A21F31">
      <w:pPr>
        <w:numPr>
          <w:ilvl w:val="1"/>
          <w:numId w:val="25"/>
        </w:numPr>
        <w:spacing w:line="276" w:lineRule="auto"/>
      </w:pPr>
      <w:r>
        <w:rPr>
          <w:color w:val="1F1F1F"/>
        </w:rPr>
        <w:t>Створення та оснащення ситуаційного центру для централізованого моніторингу та управління системами безпеки (відеоспостереження, оповіщення).</w:t>
      </w:r>
    </w:p>
    <w:p w14:paraId="7839E1C6" w14:textId="77777777" w:rsidR="00E8721D" w:rsidRDefault="00A21F31">
      <w:pPr>
        <w:numPr>
          <w:ilvl w:val="0"/>
          <w:numId w:val="25"/>
        </w:numPr>
        <w:spacing w:line="276" w:lineRule="auto"/>
      </w:pPr>
      <w:r>
        <w:rPr>
          <w:b/>
          <w:bCs/>
          <w:color w:val="1F1F1F"/>
        </w:rPr>
        <w:lastRenderedPageBreak/>
        <w:t>Розумні камери:</w:t>
      </w:r>
    </w:p>
    <w:p w14:paraId="5F975EA4" w14:textId="77777777" w:rsidR="00E8721D" w:rsidRDefault="00A21F31">
      <w:pPr>
        <w:numPr>
          <w:ilvl w:val="1"/>
          <w:numId w:val="25"/>
        </w:numPr>
        <w:spacing w:line="276" w:lineRule="auto"/>
      </w:pPr>
      <w:r>
        <w:rPr>
          <w:color w:val="1F1F1F"/>
        </w:rPr>
        <w:t>Встановлення та розширення мережі систем відеоспостереження з підтримкою аналітичних функцій (ідентифікація загроз, контроль руху транспорту).</w:t>
      </w:r>
    </w:p>
    <w:p w14:paraId="4D16A134" w14:textId="77777777" w:rsidR="00E8721D" w:rsidRDefault="00A21F31">
      <w:pPr>
        <w:numPr>
          <w:ilvl w:val="0"/>
          <w:numId w:val="25"/>
        </w:numPr>
        <w:spacing w:line="276" w:lineRule="auto"/>
      </w:pPr>
      <w:r>
        <w:rPr>
          <w:b/>
          <w:bCs/>
          <w:color w:val="1F1F1F"/>
        </w:rPr>
        <w:t>Система оповіщення:</w:t>
      </w:r>
    </w:p>
    <w:p w14:paraId="783329BE" w14:textId="77777777" w:rsidR="00E8721D" w:rsidRDefault="00A21F31">
      <w:pPr>
        <w:numPr>
          <w:ilvl w:val="1"/>
          <w:numId w:val="25"/>
        </w:numPr>
        <w:spacing w:after="600" w:line="276" w:lineRule="auto"/>
      </w:pPr>
      <w:r>
        <w:rPr>
          <w:color w:val="1F1F1F"/>
        </w:rPr>
        <w:t>Розробка та впровадження місцевої автоматизованої системи централізованого оповіщення населення про надзвичайні ситуації.</w:t>
      </w:r>
    </w:p>
    <w:p w14:paraId="5DD566C4" w14:textId="77777777" w:rsidR="00E8721D" w:rsidRDefault="00A21F31">
      <w:pPr>
        <w:spacing w:after="120" w:line="276" w:lineRule="auto"/>
        <w:jc w:val="both"/>
        <w:rPr>
          <w:b/>
          <w:bCs/>
          <w:color w:val="1F1F1F"/>
        </w:rPr>
      </w:pPr>
      <w:r>
        <w:rPr>
          <w:b/>
          <w:bCs/>
          <w:color w:val="1F1F1F"/>
        </w:rPr>
        <w:t>Очікувані результати:</w:t>
      </w:r>
    </w:p>
    <w:p w14:paraId="5ED45A13" w14:textId="77777777" w:rsidR="00E8721D" w:rsidRDefault="00A21F31">
      <w:pPr>
        <w:numPr>
          <w:ilvl w:val="0"/>
          <w:numId w:val="13"/>
        </w:numPr>
        <w:spacing w:line="276" w:lineRule="auto"/>
      </w:pPr>
      <w:r>
        <w:rPr>
          <w:b/>
          <w:bCs/>
          <w:color w:val="1F1F1F"/>
        </w:rPr>
        <w:t>Наявність створеного ситуаційного центру відеоспостереження (орієнтовний термін: до 2030 року).</w:t>
      </w:r>
    </w:p>
    <w:p w14:paraId="139061D2" w14:textId="77777777" w:rsidR="00E8721D" w:rsidRDefault="00A21F31">
      <w:pPr>
        <w:numPr>
          <w:ilvl w:val="0"/>
          <w:numId w:val="13"/>
        </w:numPr>
        <w:spacing w:line="276" w:lineRule="auto"/>
      </w:pPr>
      <w:r>
        <w:rPr>
          <w:b/>
          <w:bCs/>
          <w:color w:val="1F1F1F"/>
        </w:rPr>
        <w:t>Наявність створеної місцевої автоматизованої системи централізованого оповіщення населення (орієнтовний термін: до 2030 року).</w:t>
      </w:r>
    </w:p>
    <w:p w14:paraId="250583BE" w14:textId="77777777" w:rsidR="00E8721D" w:rsidRDefault="00A21F31">
      <w:pPr>
        <w:numPr>
          <w:ilvl w:val="0"/>
          <w:numId w:val="13"/>
        </w:numPr>
        <w:spacing w:line="276" w:lineRule="auto"/>
      </w:pPr>
      <w:r>
        <w:rPr>
          <w:color w:val="1F1F1F"/>
        </w:rPr>
        <w:t>Підвищення рівня громадської безпеки та оперативності реагування на надзвичайні ситуації та інциденти.</w:t>
      </w:r>
    </w:p>
    <w:p w14:paraId="5F9BCA51" w14:textId="77777777" w:rsidR="00E8721D" w:rsidRDefault="00A21F31">
      <w:pPr>
        <w:numPr>
          <w:ilvl w:val="0"/>
          <w:numId w:val="13"/>
        </w:numPr>
        <w:spacing w:after="360" w:line="276" w:lineRule="auto"/>
      </w:pPr>
      <w:r>
        <w:rPr>
          <w:color w:val="1F1F1F"/>
        </w:rPr>
        <w:t>Зниження часу на ідентифікацію загроз завдяки аналітичним можливостям системи.</w:t>
      </w:r>
    </w:p>
    <w:p w14:paraId="76AD6B66" w14:textId="77777777" w:rsidR="00E8721D" w:rsidRDefault="00A21F31">
      <w:pPr>
        <w:pStyle w:val="3"/>
        <w:keepNext w:val="0"/>
        <w:spacing w:before="280" w:after="80"/>
        <w:jc w:val="both"/>
        <w:rPr>
          <w:rFonts w:ascii="Times New Roman" w:eastAsia="Times New Roman" w:hAnsi="Times New Roman" w:cs="Times New Roman"/>
          <w:sz w:val="24"/>
          <w:szCs w:val="24"/>
        </w:rPr>
      </w:pPr>
      <w:bookmarkStart w:id="4" w:name="_heading=h.djituq2xaq4o" w:colFirst="0" w:colLast="0"/>
      <w:bookmarkEnd w:id="4"/>
      <w:r>
        <w:rPr>
          <w:rFonts w:ascii="Times New Roman" w:eastAsia="Times New Roman" w:hAnsi="Times New Roman" w:cs="Times New Roman"/>
          <w:sz w:val="24"/>
          <w:szCs w:val="24"/>
        </w:rPr>
        <w:t xml:space="preserve">Стратегічний напрямок 2. </w:t>
      </w:r>
      <w:proofErr w:type="spellStart"/>
      <w:r>
        <w:rPr>
          <w:rFonts w:ascii="Times New Roman" w:eastAsia="Times New Roman" w:hAnsi="Times New Roman" w:cs="Times New Roman"/>
          <w:sz w:val="24"/>
          <w:szCs w:val="24"/>
        </w:rPr>
        <w:t>Цифровізація</w:t>
      </w:r>
      <w:proofErr w:type="spellEnd"/>
      <w:r>
        <w:rPr>
          <w:rFonts w:ascii="Times New Roman" w:eastAsia="Times New Roman" w:hAnsi="Times New Roman" w:cs="Times New Roman"/>
          <w:sz w:val="24"/>
          <w:szCs w:val="24"/>
        </w:rPr>
        <w:t xml:space="preserve"> публічних послуг</w:t>
      </w:r>
    </w:p>
    <w:p w14:paraId="75FE306C" w14:textId="77777777" w:rsidR="00E8721D" w:rsidRDefault="00A21F31">
      <w:pPr>
        <w:spacing w:before="240" w:after="240"/>
        <w:jc w:val="both"/>
      </w:pPr>
      <w:r>
        <w:rPr>
          <w:b/>
          <w:bCs/>
        </w:rPr>
        <w:t xml:space="preserve">Оперативна ціль 2.1. </w:t>
      </w:r>
      <w:proofErr w:type="spellStart"/>
      <w:r>
        <w:rPr>
          <w:b/>
          <w:bCs/>
        </w:rPr>
        <w:t>Цифровізація</w:t>
      </w:r>
      <w:proofErr w:type="spellEnd"/>
      <w:r>
        <w:rPr>
          <w:b/>
          <w:bCs/>
        </w:rPr>
        <w:t xml:space="preserve"> адміністративних послуг та роботи ради</w:t>
      </w:r>
      <w:r>
        <w:t xml:space="preserve"> Переведення максимальної кількості послуг в онлайн та оптимізація внутрішніх процесів.</w:t>
      </w:r>
    </w:p>
    <w:p w14:paraId="33948F8E" w14:textId="77777777" w:rsidR="00E8721D" w:rsidRDefault="00A21F31">
      <w:pPr>
        <w:spacing w:before="240" w:after="240"/>
        <w:jc w:val="both"/>
        <w:rPr>
          <w:b/>
          <w:bCs/>
        </w:rPr>
      </w:pPr>
      <w:r>
        <w:rPr>
          <w:b/>
          <w:bCs/>
        </w:rPr>
        <w:t>Оперативні завдання:</w:t>
      </w:r>
    </w:p>
    <w:p w14:paraId="6553F8D9" w14:textId="77777777" w:rsidR="00E8721D" w:rsidRDefault="00A21F31">
      <w:pPr>
        <w:numPr>
          <w:ilvl w:val="0"/>
          <w:numId w:val="15"/>
        </w:numPr>
        <w:spacing w:before="240"/>
      </w:pPr>
      <w:r>
        <w:t>Впровадження системи електронного документообігу в органах місцевого самоврядування.</w:t>
      </w:r>
    </w:p>
    <w:p w14:paraId="617E9ADC" w14:textId="77777777" w:rsidR="00E8721D" w:rsidRDefault="00A21F31">
      <w:pPr>
        <w:numPr>
          <w:ilvl w:val="0"/>
          <w:numId w:val="15"/>
        </w:numPr>
        <w:spacing w:after="240"/>
      </w:pPr>
      <w:r>
        <w:t>Впровадження електронного запису і черги для віддалених населених пунктів із відображенням графіку роботи працівників.</w:t>
      </w:r>
    </w:p>
    <w:p w14:paraId="5107D7B1" w14:textId="77777777" w:rsidR="00E8721D" w:rsidRDefault="00A21F31">
      <w:pPr>
        <w:spacing w:before="240" w:after="240"/>
        <w:jc w:val="both"/>
        <w:rPr>
          <w:b/>
          <w:bCs/>
        </w:rPr>
      </w:pPr>
      <w:r>
        <w:rPr>
          <w:b/>
          <w:bCs/>
        </w:rPr>
        <w:t>Очікувані результати:</w:t>
      </w:r>
    </w:p>
    <w:p w14:paraId="34EA7F1D" w14:textId="77777777" w:rsidR="00E8721D" w:rsidRDefault="00A21F31">
      <w:pPr>
        <w:numPr>
          <w:ilvl w:val="0"/>
          <w:numId w:val="7"/>
        </w:numPr>
        <w:spacing w:before="240" w:after="240"/>
      </w:pPr>
      <w:r>
        <w:t>Зручність відвідування спеціалістів населенням, особливо у сільській місцевості та для людей з інклюзивними потребами.</w:t>
      </w:r>
    </w:p>
    <w:p w14:paraId="231B3EE6" w14:textId="77777777" w:rsidR="00E8721D" w:rsidRDefault="00A21F31">
      <w:pPr>
        <w:jc w:val="both"/>
      </w:pPr>
      <w:r>
        <w:rPr>
          <w:b/>
          <w:bCs/>
        </w:rPr>
        <w:t xml:space="preserve">Оперативна ціль 2.2. </w:t>
      </w:r>
      <w:proofErr w:type="spellStart"/>
      <w:r>
        <w:rPr>
          <w:b/>
          <w:bCs/>
        </w:rPr>
        <w:t>Цифровізація</w:t>
      </w:r>
      <w:proofErr w:type="spellEnd"/>
      <w:r>
        <w:rPr>
          <w:b/>
          <w:bCs/>
        </w:rPr>
        <w:t xml:space="preserve"> освіти</w:t>
      </w:r>
      <w:r>
        <w:t xml:space="preserve"> Розвиток STEM-освіти та впровадження інтерактивних технологій навчання.</w:t>
      </w:r>
    </w:p>
    <w:p w14:paraId="6748BC58" w14:textId="77777777" w:rsidR="00E8721D" w:rsidRDefault="00A21F31">
      <w:pPr>
        <w:spacing w:before="240" w:after="240"/>
        <w:jc w:val="both"/>
        <w:rPr>
          <w:b/>
          <w:bCs/>
        </w:rPr>
      </w:pPr>
      <w:r>
        <w:rPr>
          <w:b/>
          <w:bCs/>
        </w:rPr>
        <w:t>Оперативні завдання:</w:t>
      </w:r>
    </w:p>
    <w:p w14:paraId="6C6E5E0C" w14:textId="77777777" w:rsidR="00E8721D" w:rsidRDefault="00A21F31">
      <w:pPr>
        <w:numPr>
          <w:ilvl w:val="0"/>
          <w:numId w:val="12"/>
        </w:numPr>
        <w:spacing w:before="240"/>
      </w:pPr>
      <w:r>
        <w:t>Відкриття сучасних лабораторій (робототехніка, інженерія, 3D-моделювання, електроніка).</w:t>
      </w:r>
    </w:p>
    <w:p w14:paraId="611AE9A5" w14:textId="77777777" w:rsidR="00E8721D" w:rsidRDefault="00A21F31">
      <w:pPr>
        <w:numPr>
          <w:ilvl w:val="0"/>
          <w:numId w:val="12"/>
        </w:numPr>
      </w:pPr>
      <w:r>
        <w:t xml:space="preserve">Закупівля обладнання: </w:t>
      </w:r>
      <w:proofErr w:type="spellStart"/>
      <w:r>
        <w:t>робототехнічні</w:t>
      </w:r>
      <w:proofErr w:type="spellEnd"/>
      <w:r>
        <w:t xml:space="preserve"> набори, 3D-принтери, VR/AR-окуляри, цифрові датчики.</w:t>
      </w:r>
    </w:p>
    <w:p w14:paraId="60823F5F" w14:textId="77777777" w:rsidR="00E8721D" w:rsidRDefault="00A21F31">
      <w:pPr>
        <w:numPr>
          <w:ilvl w:val="0"/>
          <w:numId w:val="12"/>
        </w:numPr>
      </w:pPr>
      <w:r>
        <w:t>Створення мобільних STEM-наборів для забезпечення доступу до технологій у всіх населених пунктах громади.</w:t>
      </w:r>
    </w:p>
    <w:p w14:paraId="7FC616F2" w14:textId="77777777" w:rsidR="00E8721D" w:rsidRDefault="00A21F31">
      <w:pPr>
        <w:numPr>
          <w:ilvl w:val="0"/>
          <w:numId w:val="12"/>
        </w:numPr>
      </w:pPr>
      <w:r>
        <w:t>Впровадження віртуальної та доповненої реальності для інтерактивних уроків (природничі науки, історія, медицина).</w:t>
      </w:r>
    </w:p>
    <w:p w14:paraId="6D6B3048" w14:textId="77777777" w:rsidR="00E8721D" w:rsidRDefault="00A21F31">
      <w:pPr>
        <w:numPr>
          <w:ilvl w:val="0"/>
          <w:numId w:val="12"/>
        </w:numPr>
        <w:spacing w:after="240"/>
      </w:pPr>
      <w:r>
        <w:t>Впровадження е-щоденників у школах.</w:t>
      </w:r>
    </w:p>
    <w:p w14:paraId="4428296D" w14:textId="77777777" w:rsidR="00E8721D" w:rsidRDefault="00A21F31">
      <w:pPr>
        <w:spacing w:before="240" w:after="240"/>
        <w:jc w:val="both"/>
        <w:rPr>
          <w:b/>
          <w:bCs/>
        </w:rPr>
      </w:pPr>
      <w:r>
        <w:rPr>
          <w:b/>
          <w:bCs/>
        </w:rPr>
        <w:lastRenderedPageBreak/>
        <w:t>Очікувані результати:</w:t>
      </w:r>
    </w:p>
    <w:p w14:paraId="53CA0A65" w14:textId="77777777" w:rsidR="00E8721D" w:rsidRDefault="00A21F31">
      <w:pPr>
        <w:numPr>
          <w:ilvl w:val="0"/>
          <w:numId w:val="11"/>
        </w:numPr>
        <w:spacing w:before="240"/>
      </w:pPr>
      <w:r>
        <w:t xml:space="preserve">Забезпечення учням можливості проводити практичні досліди та створювати власні </w:t>
      </w:r>
      <w:proofErr w:type="spellStart"/>
      <w:r>
        <w:t>проєкти</w:t>
      </w:r>
      <w:proofErr w:type="spellEnd"/>
      <w:r>
        <w:t>.</w:t>
      </w:r>
    </w:p>
    <w:p w14:paraId="08FDAFB1" w14:textId="77777777" w:rsidR="00E8721D" w:rsidRDefault="00A21F31">
      <w:pPr>
        <w:numPr>
          <w:ilvl w:val="0"/>
          <w:numId w:val="11"/>
        </w:numPr>
      </w:pPr>
      <w:r>
        <w:t>Можливість проводити STEM-</w:t>
      </w:r>
      <w:proofErr w:type="spellStart"/>
      <w:r>
        <w:t>уроки</w:t>
      </w:r>
      <w:proofErr w:type="spellEnd"/>
      <w:r>
        <w:t xml:space="preserve"> та майстер-класи у будь-якому ліцеї громади.</w:t>
      </w:r>
    </w:p>
    <w:p w14:paraId="0749DB77" w14:textId="77777777" w:rsidR="00E8721D" w:rsidRDefault="00A21F31">
      <w:pPr>
        <w:numPr>
          <w:ilvl w:val="0"/>
          <w:numId w:val="11"/>
        </w:numPr>
        <w:spacing w:after="240"/>
      </w:pPr>
      <w:r>
        <w:t>Дослідження учнями складних процесів у безпечному цифровому середовищі.</w:t>
      </w:r>
    </w:p>
    <w:p w14:paraId="3775269E" w14:textId="77777777" w:rsidR="00E8721D" w:rsidRDefault="00A21F31">
      <w:pPr>
        <w:spacing w:before="240" w:after="240"/>
        <w:jc w:val="both"/>
      </w:pPr>
      <w:r>
        <w:rPr>
          <w:b/>
          <w:bCs/>
        </w:rPr>
        <w:t>Оперативна ціль 2.3. Цифрова медицина</w:t>
      </w:r>
      <w:r>
        <w:t xml:space="preserve"> Створення сучасної, доступної та інклюзивної системи медичних послуг.</w:t>
      </w:r>
    </w:p>
    <w:p w14:paraId="245752B1" w14:textId="77777777" w:rsidR="00E8721D" w:rsidRDefault="00A21F31">
      <w:pPr>
        <w:spacing w:before="240" w:after="240"/>
        <w:jc w:val="both"/>
        <w:rPr>
          <w:b/>
          <w:bCs/>
        </w:rPr>
      </w:pPr>
      <w:r>
        <w:rPr>
          <w:b/>
          <w:bCs/>
        </w:rPr>
        <w:t>Оперативні завдання:</w:t>
      </w:r>
    </w:p>
    <w:p w14:paraId="450C1B3B" w14:textId="77777777" w:rsidR="00E8721D" w:rsidRDefault="00A21F31">
      <w:pPr>
        <w:numPr>
          <w:ilvl w:val="0"/>
          <w:numId w:val="23"/>
        </w:numPr>
        <w:spacing w:before="240"/>
      </w:pPr>
      <w:r>
        <w:t xml:space="preserve">Удосконалення та розширення </w:t>
      </w:r>
      <w:proofErr w:type="spellStart"/>
      <w:r>
        <w:t>телемедичних</w:t>
      </w:r>
      <w:proofErr w:type="spellEnd"/>
      <w:r>
        <w:t xml:space="preserve"> консультацій, інтеграція їх у щоденну практику .</w:t>
      </w:r>
    </w:p>
    <w:p w14:paraId="7C7D727C" w14:textId="77777777" w:rsidR="00E8721D" w:rsidRDefault="00A21F31">
      <w:pPr>
        <w:numPr>
          <w:ilvl w:val="0"/>
          <w:numId w:val="23"/>
        </w:numPr>
      </w:pPr>
      <w:r>
        <w:t>Навчання мешканців користуватись е-кабінетом пацієнта (тренінги, інструкції).</w:t>
      </w:r>
    </w:p>
    <w:p w14:paraId="739DE6E5" w14:textId="77777777" w:rsidR="00E8721D" w:rsidRDefault="00A21F31">
      <w:pPr>
        <w:numPr>
          <w:ilvl w:val="0"/>
          <w:numId w:val="23"/>
        </w:numPr>
        <w:spacing w:after="240"/>
      </w:pPr>
      <w:r>
        <w:t>Придбання та встановлення сенсорних інтерактивних кіосків для запису на прийом та отримання довідкової інформації .</w:t>
      </w:r>
    </w:p>
    <w:p w14:paraId="0BAFD61B" w14:textId="77777777" w:rsidR="00E8721D" w:rsidRDefault="00A21F31">
      <w:pPr>
        <w:spacing w:before="240" w:after="240"/>
        <w:jc w:val="both"/>
        <w:rPr>
          <w:b/>
          <w:bCs/>
        </w:rPr>
      </w:pPr>
      <w:r>
        <w:rPr>
          <w:b/>
          <w:bCs/>
        </w:rPr>
        <w:t>Очікувані результати:</w:t>
      </w:r>
    </w:p>
    <w:p w14:paraId="73B58779" w14:textId="77777777" w:rsidR="00E8721D" w:rsidRDefault="00A21F31">
      <w:pPr>
        <w:numPr>
          <w:ilvl w:val="0"/>
          <w:numId w:val="19"/>
        </w:numPr>
        <w:spacing w:before="240"/>
      </w:pPr>
      <w:r>
        <w:t>Підвищення доступності медичних послуг для всіх категорій населення, зокрема віддалених територій.</w:t>
      </w:r>
    </w:p>
    <w:p w14:paraId="161B199B" w14:textId="77777777" w:rsidR="00E8721D" w:rsidRDefault="00A21F31">
      <w:pPr>
        <w:numPr>
          <w:ilvl w:val="0"/>
          <w:numId w:val="19"/>
        </w:numPr>
      </w:pPr>
      <w:r>
        <w:t>Скорочення часу очікування та оптимізація роботи закладу.</w:t>
      </w:r>
    </w:p>
    <w:p w14:paraId="28B21179" w14:textId="77777777" w:rsidR="00E8721D" w:rsidRDefault="00A21F31">
      <w:pPr>
        <w:numPr>
          <w:ilvl w:val="0"/>
          <w:numId w:val="19"/>
        </w:numPr>
      </w:pPr>
      <w:r>
        <w:t>Зростання рівня задоволеності мешканців якістю медичного обслуговування.</w:t>
      </w:r>
    </w:p>
    <w:p w14:paraId="52551158" w14:textId="77777777" w:rsidR="00E8721D" w:rsidRDefault="00A21F31">
      <w:pPr>
        <w:numPr>
          <w:ilvl w:val="0"/>
          <w:numId w:val="19"/>
        </w:numPr>
        <w:spacing w:after="240"/>
      </w:pPr>
      <w:r>
        <w:t>Формування культури використання електронних сервісів у сфері охорони здоров’я.</w:t>
      </w:r>
    </w:p>
    <w:p w14:paraId="24873443" w14:textId="77777777" w:rsidR="00E8721D" w:rsidRDefault="00A21F31">
      <w:pPr>
        <w:spacing w:before="240" w:after="240"/>
        <w:jc w:val="both"/>
      </w:pPr>
      <w:r>
        <w:rPr>
          <w:b/>
          <w:bCs/>
        </w:rPr>
        <w:t xml:space="preserve">Оперативна ціль 2.4. </w:t>
      </w:r>
      <w:proofErr w:type="spellStart"/>
      <w:r>
        <w:rPr>
          <w:b/>
          <w:bCs/>
        </w:rPr>
        <w:t>Цифровізація</w:t>
      </w:r>
      <w:proofErr w:type="spellEnd"/>
      <w:r>
        <w:rPr>
          <w:b/>
          <w:bCs/>
        </w:rPr>
        <w:t xml:space="preserve"> культури та туризму</w:t>
      </w:r>
      <w:r>
        <w:t xml:space="preserve"> Впровадження цифрових інструментів для залучення мешканців та інвесторів.</w:t>
      </w:r>
    </w:p>
    <w:p w14:paraId="71ECB944" w14:textId="77777777" w:rsidR="00E8721D" w:rsidRDefault="00A21F31">
      <w:pPr>
        <w:spacing w:before="240" w:after="240"/>
        <w:jc w:val="both"/>
        <w:rPr>
          <w:b/>
          <w:bCs/>
        </w:rPr>
      </w:pPr>
      <w:r>
        <w:rPr>
          <w:b/>
          <w:bCs/>
        </w:rPr>
        <w:t>Оперативні завдання:</w:t>
      </w:r>
    </w:p>
    <w:p w14:paraId="218C581F" w14:textId="77777777" w:rsidR="00E8721D" w:rsidRDefault="00A21F31">
      <w:pPr>
        <w:numPr>
          <w:ilvl w:val="0"/>
          <w:numId w:val="32"/>
        </w:numPr>
        <w:spacing w:before="240"/>
      </w:pPr>
      <w:r>
        <w:t>Перехід бібліотек на електронний каталог.</w:t>
      </w:r>
    </w:p>
    <w:p w14:paraId="201D5ED4" w14:textId="77777777" w:rsidR="00E8721D" w:rsidRDefault="00A21F31">
      <w:pPr>
        <w:numPr>
          <w:ilvl w:val="0"/>
          <w:numId w:val="32"/>
        </w:numPr>
      </w:pPr>
      <w:r>
        <w:t>Створення онлайн-ресурсу (каналу) для відображення каталогу заходів, часу роботи гуртків та закладів.</w:t>
      </w:r>
    </w:p>
    <w:p w14:paraId="21CB9C05" w14:textId="77777777" w:rsidR="00E8721D" w:rsidRDefault="00A21F31">
      <w:pPr>
        <w:numPr>
          <w:ilvl w:val="0"/>
          <w:numId w:val="32"/>
        </w:numPr>
        <w:spacing w:after="240"/>
      </w:pPr>
      <w:r>
        <w:t>Встановлення великоформатних мультимедійних екранів у Палаці культури (замість панорамних вікон) для створення мультимедійного центру.</w:t>
      </w:r>
    </w:p>
    <w:p w14:paraId="1B2D3DB7" w14:textId="77777777" w:rsidR="00E8721D" w:rsidRDefault="00A21F31">
      <w:pPr>
        <w:spacing w:before="240" w:after="240"/>
        <w:jc w:val="both"/>
        <w:rPr>
          <w:b/>
          <w:bCs/>
        </w:rPr>
      </w:pPr>
      <w:r>
        <w:rPr>
          <w:b/>
          <w:bCs/>
        </w:rPr>
        <w:t>Очікувані результати:</w:t>
      </w:r>
    </w:p>
    <w:p w14:paraId="31A55D6A" w14:textId="77777777" w:rsidR="00E8721D" w:rsidRDefault="00A21F31">
      <w:pPr>
        <w:numPr>
          <w:ilvl w:val="0"/>
          <w:numId w:val="17"/>
        </w:numPr>
        <w:spacing w:before="240"/>
      </w:pPr>
      <w:r>
        <w:t>Поєднання архітектурного оновлення з функціональною цифровою трансформацією закладу.</w:t>
      </w:r>
    </w:p>
    <w:p w14:paraId="2FFD6D5F" w14:textId="77777777" w:rsidR="00E8721D" w:rsidRDefault="00A21F31">
      <w:pPr>
        <w:numPr>
          <w:ilvl w:val="0"/>
          <w:numId w:val="17"/>
        </w:numPr>
        <w:spacing w:after="240"/>
      </w:pPr>
      <w:r>
        <w:t>Сприяння залученню мешканців та інвесторів.</w:t>
      </w:r>
    </w:p>
    <w:p w14:paraId="2859A264" w14:textId="77777777" w:rsidR="00E8721D" w:rsidRDefault="00E8721D">
      <w:pPr>
        <w:spacing w:before="240" w:after="240"/>
        <w:jc w:val="both"/>
        <w:rPr>
          <w:b/>
          <w:bCs/>
        </w:rPr>
      </w:pPr>
    </w:p>
    <w:p w14:paraId="11B797BE" w14:textId="77777777" w:rsidR="00E8721D" w:rsidRDefault="00A21F31">
      <w:pPr>
        <w:spacing w:before="240" w:after="240"/>
        <w:jc w:val="both"/>
      </w:pPr>
      <w:r>
        <w:rPr>
          <w:b/>
          <w:bCs/>
        </w:rPr>
        <w:t xml:space="preserve">Оперативна ціль 2.5. </w:t>
      </w:r>
      <w:proofErr w:type="spellStart"/>
      <w:r>
        <w:rPr>
          <w:b/>
          <w:bCs/>
        </w:rPr>
        <w:t>Цифровізація</w:t>
      </w:r>
      <w:proofErr w:type="spellEnd"/>
      <w:r>
        <w:rPr>
          <w:b/>
          <w:bCs/>
        </w:rPr>
        <w:t xml:space="preserve"> спорту</w:t>
      </w:r>
      <w:r>
        <w:t xml:space="preserve"> Створення сучасної спортивної інфраструктури з використанням цифрових технологій.</w:t>
      </w:r>
    </w:p>
    <w:p w14:paraId="4B451D74" w14:textId="77777777" w:rsidR="00E8721D" w:rsidRDefault="00A21F31">
      <w:pPr>
        <w:spacing w:before="240" w:after="240"/>
        <w:jc w:val="both"/>
        <w:rPr>
          <w:b/>
          <w:bCs/>
        </w:rPr>
      </w:pPr>
      <w:r>
        <w:rPr>
          <w:b/>
          <w:bCs/>
        </w:rPr>
        <w:t>Оперативні завдання:</w:t>
      </w:r>
    </w:p>
    <w:p w14:paraId="3587C548" w14:textId="77777777" w:rsidR="00E8721D" w:rsidRDefault="00A21F31">
      <w:pPr>
        <w:numPr>
          <w:ilvl w:val="0"/>
          <w:numId w:val="2"/>
        </w:numPr>
        <w:spacing w:before="240"/>
      </w:pPr>
      <w:r>
        <w:t>Створення онлайн-ресурсу для відображення графіку роботи спортзалів, секцій та загального каталогу.</w:t>
      </w:r>
    </w:p>
    <w:p w14:paraId="34A82257" w14:textId="77777777" w:rsidR="00E8721D" w:rsidRDefault="00A21F31">
      <w:pPr>
        <w:numPr>
          <w:ilvl w:val="0"/>
          <w:numId w:val="2"/>
        </w:numPr>
      </w:pPr>
      <w:r>
        <w:lastRenderedPageBreak/>
        <w:t xml:space="preserve">Забезпечення обладнанням для моніторингу тренувань: </w:t>
      </w:r>
      <w:proofErr w:type="spellStart"/>
      <w:r>
        <w:t>кардіо</w:t>
      </w:r>
      <w:proofErr w:type="spellEnd"/>
      <w:r>
        <w:t>- та велотренажери з цифровими панелями, фітнес-</w:t>
      </w:r>
      <w:proofErr w:type="spellStart"/>
      <w:r>
        <w:t>трекери</w:t>
      </w:r>
      <w:proofErr w:type="spellEnd"/>
      <w:r>
        <w:t>, пульсометри, цифрові станції тестування .</w:t>
      </w:r>
    </w:p>
    <w:p w14:paraId="313A2C83" w14:textId="77777777" w:rsidR="00E8721D" w:rsidRDefault="00A21F31">
      <w:pPr>
        <w:numPr>
          <w:ilvl w:val="0"/>
          <w:numId w:val="2"/>
        </w:numPr>
        <w:spacing w:after="240"/>
      </w:pPr>
      <w:r>
        <w:t xml:space="preserve">Оснащення залів мультимедійним обладнанням (панелі, проектори) для </w:t>
      </w:r>
      <w:proofErr w:type="spellStart"/>
      <w:r>
        <w:t>відеоаналізу</w:t>
      </w:r>
      <w:proofErr w:type="spellEnd"/>
      <w:r>
        <w:t xml:space="preserve"> та трансляції уроків.</w:t>
      </w:r>
    </w:p>
    <w:p w14:paraId="1FCA6D51" w14:textId="77777777" w:rsidR="00E8721D" w:rsidRDefault="00A21F31">
      <w:pPr>
        <w:spacing w:before="240" w:after="240"/>
        <w:jc w:val="both"/>
        <w:rPr>
          <w:b/>
          <w:bCs/>
        </w:rPr>
      </w:pPr>
      <w:r>
        <w:rPr>
          <w:b/>
          <w:bCs/>
        </w:rPr>
        <w:t>Очікувані результати:</w:t>
      </w:r>
    </w:p>
    <w:p w14:paraId="33D07A18" w14:textId="77777777" w:rsidR="00E8721D" w:rsidRDefault="00A21F31">
      <w:pPr>
        <w:numPr>
          <w:ilvl w:val="0"/>
          <w:numId w:val="14"/>
        </w:numPr>
        <w:spacing w:before="240"/>
      </w:pPr>
      <w:r>
        <w:t>Можливість контролювати прогрес, адаптувати навантаження та підвищувати ефективність тренувань.</w:t>
      </w:r>
    </w:p>
    <w:p w14:paraId="5FE8B100" w14:textId="77777777" w:rsidR="00E8721D" w:rsidRDefault="00A21F31">
      <w:pPr>
        <w:numPr>
          <w:ilvl w:val="0"/>
          <w:numId w:val="14"/>
        </w:numPr>
      </w:pPr>
      <w:r>
        <w:t>Оновлення спортивного обладнання з урахуванням цифрових технологій дозволить створити сучасну, безпечну та ефективну спортивну інфраструктуру.</w:t>
      </w:r>
    </w:p>
    <w:p w14:paraId="7CDB355F" w14:textId="77777777" w:rsidR="00E8721D" w:rsidRDefault="00A21F31">
      <w:pPr>
        <w:numPr>
          <w:ilvl w:val="0"/>
          <w:numId w:val="14"/>
        </w:numPr>
        <w:spacing w:after="240"/>
      </w:pPr>
      <w:r>
        <w:t>Це підвищить якість тренувань, забезпечить прозорість використання ресурсів, сприятиме розвитку здорового способу життя та підсилить конкурентні переваги громади у сфері спорту.</w:t>
      </w:r>
    </w:p>
    <w:p w14:paraId="009B7EB1" w14:textId="77777777" w:rsidR="00E8721D" w:rsidRDefault="00A21F31">
      <w:pPr>
        <w:spacing w:before="240" w:after="240"/>
        <w:jc w:val="both"/>
      </w:pPr>
      <w:r>
        <w:rPr>
          <w:b/>
          <w:bCs/>
        </w:rPr>
        <w:t xml:space="preserve">Оперативна ціль 2.6. </w:t>
      </w:r>
      <w:proofErr w:type="spellStart"/>
      <w:r>
        <w:rPr>
          <w:b/>
          <w:bCs/>
        </w:rPr>
        <w:t>Цифровізація</w:t>
      </w:r>
      <w:proofErr w:type="spellEnd"/>
      <w:r>
        <w:rPr>
          <w:b/>
          <w:bCs/>
        </w:rPr>
        <w:t xml:space="preserve"> ЖКГ</w:t>
      </w:r>
      <w:r>
        <w:t xml:space="preserve"> Підвищення зручності отримання комунальних послуг.</w:t>
      </w:r>
    </w:p>
    <w:p w14:paraId="68580578" w14:textId="77777777" w:rsidR="00E8721D" w:rsidRDefault="00A21F31">
      <w:pPr>
        <w:spacing w:before="240" w:after="240"/>
        <w:jc w:val="both"/>
        <w:rPr>
          <w:b/>
          <w:bCs/>
        </w:rPr>
      </w:pPr>
      <w:r>
        <w:rPr>
          <w:b/>
          <w:bCs/>
        </w:rPr>
        <w:t>Оперативні завдання:</w:t>
      </w:r>
    </w:p>
    <w:p w14:paraId="13D6BD24" w14:textId="77777777" w:rsidR="00E8721D" w:rsidRDefault="00A21F31">
      <w:pPr>
        <w:numPr>
          <w:ilvl w:val="0"/>
          <w:numId w:val="29"/>
        </w:numPr>
        <w:spacing w:before="240" w:after="240"/>
      </w:pPr>
      <w:r>
        <w:t>Створення електронного каталогу послуг з можливістю вибору дня, часу надання послуг та їх онлайн-оплати.</w:t>
      </w:r>
    </w:p>
    <w:p w14:paraId="3022C647" w14:textId="77777777" w:rsidR="00E8721D" w:rsidRDefault="00A21F31">
      <w:pPr>
        <w:pStyle w:val="3"/>
        <w:keepNext w:val="0"/>
        <w:spacing w:before="280" w:after="80"/>
        <w:jc w:val="both"/>
        <w:rPr>
          <w:rFonts w:ascii="Times New Roman" w:eastAsia="Times New Roman" w:hAnsi="Times New Roman" w:cs="Times New Roman"/>
          <w:sz w:val="24"/>
          <w:szCs w:val="24"/>
        </w:rPr>
      </w:pPr>
      <w:bookmarkStart w:id="5" w:name="_heading=h.h014redgk6la" w:colFirst="0" w:colLast="0"/>
      <w:bookmarkEnd w:id="5"/>
      <w:r>
        <w:rPr>
          <w:rFonts w:ascii="Times New Roman" w:eastAsia="Times New Roman" w:hAnsi="Times New Roman" w:cs="Times New Roman"/>
          <w:sz w:val="24"/>
          <w:szCs w:val="24"/>
        </w:rPr>
        <w:t>Стратегічний напрямок 3. Розвиток електронної демократії</w:t>
      </w:r>
    </w:p>
    <w:p w14:paraId="411D4E1C" w14:textId="77777777" w:rsidR="00E8721D" w:rsidRDefault="00A21F31">
      <w:pPr>
        <w:spacing w:before="240" w:after="240"/>
        <w:jc w:val="both"/>
      </w:pPr>
      <w:r>
        <w:rPr>
          <w:b/>
          <w:bCs/>
        </w:rPr>
        <w:t>Оперативна ціль:</w:t>
      </w:r>
      <w:r>
        <w:t xml:space="preserve"> Забезпечення прозорості діяльності влади та залучення громадян до прийняття рішень.</w:t>
      </w:r>
    </w:p>
    <w:p w14:paraId="1C4A6A7B" w14:textId="77777777" w:rsidR="00E8721D" w:rsidRDefault="00A21F31">
      <w:pPr>
        <w:spacing w:before="240" w:after="240"/>
        <w:jc w:val="both"/>
        <w:rPr>
          <w:b/>
          <w:bCs/>
        </w:rPr>
      </w:pPr>
      <w:r>
        <w:rPr>
          <w:b/>
          <w:bCs/>
        </w:rPr>
        <w:t>Оперативні завдання:</w:t>
      </w:r>
    </w:p>
    <w:p w14:paraId="6DE3B025" w14:textId="77777777" w:rsidR="00E8721D" w:rsidRDefault="00A21F31">
      <w:pPr>
        <w:numPr>
          <w:ilvl w:val="0"/>
          <w:numId w:val="30"/>
        </w:numPr>
        <w:spacing w:before="240"/>
      </w:pPr>
      <w:r>
        <w:t>Організація трансляцій засідань ради.</w:t>
      </w:r>
    </w:p>
    <w:p w14:paraId="52E975E0" w14:textId="77777777" w:rsidR="00E8721D" w:rsidRDefault="00A21F31">
      <w:pPr>
        <w:numPr>
          <w:ilvl w:val="0"/>
          <w:numId w:val="30"/>
        </w:numPr>
        <w:spacing w:after="240"/>
      </w:pPr>
      <w:r>
        <w:t>Проведення регулярних онлайн-опитувань та консультацій з громадськістю.</w:t>
      </w:r>
    </w:p>
    <w:p w14:paraId="615BE4B8" w14:textId="77777777" w:rsidR="00E8721D" w:rsidRDefault="00A21F31">
      <w:pPr>
        <w:spacing w:before="240" w:after="240"/>
        <w:jc w:val="both"/>
        <w:rPr>
          <w:b/>
          <w:bCs/>
        </w:rPr>
      </w:pPr>
      <w:r>
        <w:rPr>
          <w:b/>
          <w:bCs/>
        </w:rPr>
        <w:t>Очікувані результати:</w:t>
      </w:r>
    </w:p>
    <w:p w14:paraId="1D625896" w14:textId="77777777" w:rsidR="00E8721D" w:rsidRDefault="00A21F31">
      <w:pPr>
        <w:numPr>
          <w:ilvl w:val="0"/>
          <w:numId w:val="16"/>
        </w:numPr>
        <w:spacing w:before="240" w:after="240"/>
      </w:pPr>
      <w:r>
        <w:t>Підвищення довіри до влади та залучення мешканців до процесів прийняття рішень.</w:t>
      </w:r>
    </w:p>
    <w:p w14:paraId="60ED41FD" w14:textId="77777777" w:rsidR="00E8721D" w:rsidRDefault="00A21F31">
      <w:pPr>
        <w:pStyle w:val="3"/>
        <w:keepNext w:val="0"/>
        <w:spacing w:before="280" w:after="80"/>
        <w:jc w:val="both"/>
        <w:rPr>
          <w:rFonts w:ascii="Times New Roman" w:eastAsia="Times New Roman" w:hAnsi="Times New Roman" w:cs="Times New Roman"/>
          <w:sz w:val="24"/>
          <w:szCs w:val="24"/>
        </w:rPr>
      </w:pPr>
      <w:bookmarkStart w:id="6" w:name="_heading=h.e4fqq197wa2o" w:colFirst="0" w:colLast="0"/>
      <w:bookmarkEnd w:id="6"/>
      <w:r>
        <w:rPr>
          <w:rFonts w:ascii="Times New Roman" w:eastAsia="Times New Roman" w:hAnsi="Times New Roman" w:cs="Times New Roman"/>
          <w:sz w:val="24"/>
          <w:szCs w:val="24"/>
        </w:rPr>
        <w:t>Стратегічний напрямок 4. Підвищення рівня цифрових навичок</w:t>
      </w:r>
    </w:p>
    <w:p w14:paraId="09097C67" w14:textId="77777777" w:rsidR="00E8721D" w:rsidRDefault="00A21F31">
      <w:pPr>
        <w:spacing w:before="240" w:after="240"/>
        <w:jc w:val="both"/>
      </w:pPr>
      <w:r>
        <w:rPr>
          <w:b/>
          <w:bCs/>
        </w:rPr>
        <w:t>Оперативна ціль:</w:t>
      </w:r>
      <w:r>
        <w:t xml:space="preserve"> Формування цифрової грамотності серед усіх верств населення.</w:t>
      </w:r>
    </w:p>
    <w:p w14:paraId="4BF627B3" w14:textId="77777777" w:rsidR="00E8721D" w:rsidRDefault="00A21F31">
      <w:pPr>
        <w:spacing w:before="240" w:after="240"/>
        <w:jc w:val="both"/>
        <w:rPr>
          <w:b/>
          <w:bCs/>
        </w:rPr>
      </w:pPr>
      <w:r>
        <w:rPr>
          <w:b/>
          <w:bCs/>
        </w:rPr>
        <w:t>Оперативні завдання:</w:t>
      </w:r>
    </w:p>
    <w:p w14:paraId="3D5DE547" w14:textId="77777777" w:rsidR="00E8721D" w:rsidRDefault="00A21F31">
      <w:pPr>
        <w:numPr>
          <w:ilvl w:val="0"/>
          <w:numId w:val="31"/>
        </w:numPr>
        <w:spacing w:before="240"/>
      </w:pPr>
      <w:r>
        <w:t>Організація навчання для різних груп населення (люди похилого віку, молодь, працівники ОМС).</w:t>
      </w:r>
    </w:p>
    <w:p w14:paraId="5631BA2B" w14:textId="77777777" w:rsidR="00E8721D" w:rsidRDefault="00A21F31">
      <w:pPr>
        <w:numPr>
          <w:ilvl w:val="0"/>
          <w:numId w:val="31"/>
        </w:numPr>
        <w:spacing w:after="240"/>
      </w:pPr>
      <w:r>
        <w:t xml:space="preserve">Розвиток напрямків: цифрова грамотність, </w:t>
      </w:r>
      <w:proofErr w:type="spellStart"/>
      <w:r>
        <w:t>кібергігієна</w:t>
      </w:r>
      <w:proofErr w:type="spellEnd"/>
      <w:r>
        <w:t>.</w:t>
      </w:r>
    </w:p>
    <w:p w14:paraId="4CBFFA9B" w14:textId="77777777" w:rsidR="00E8721D" w:rsidRDefault="00A21F31">
      <w:pPr>
        <w:pStyle w:val="3"/>
        <w:keepNext w:val="0"/>
        <w:spacing w:before="280" w:after="80"/>
        <w:jc w:val="both"/>
        <w:rPr>
          <w:rFonts w:ascii="Times New Roman" w:eastAsia="Times New Roman" w:hAnsi="Times New Roman" w:cs="Times New Roman"/>
          <w:sz w:val="24"/>
          <w:szCs w:val="24"/>
        </w:rPr>
      </w:pPr>
      <w:bookmarkStart w:id="7" w:name="_heading=h.3kdzy81mab2w" w:colFirst="0" w:colLast="0"/>
      <w:bookmarkEnd w:id="7"/>
      <w:r>
        <w:rPr>
          <w:rFonts w:ascii="Times New Roman" w:eastAsia="Times New Roman" w:hAnsi="Times New Roman" w:cs="Times New Roman"/>
          <w:sz w:val="24"/>
          <w:szCs w:val="24"/>
        </w:rPr>
        <w:t>Стратегічний напрямок 5. Розвиток цифрової економіки та підтримка бізнесу</w:t>
      </w:r>
    </w:p>
    <w:p w14:paraId="7BFDF73A" w14:textId="77777777" w:rsidR="00E8721D" w:rsidRDefault="00A21F31">
      <w:pPr>
        <w:spacing w:before="240" w:after="240"/>
        <w:jc w:val="both"/>
      </w:pPr>
      <w:r>
        <w:rPr>
          <w:b/>
          <w:bCs/>
        </w:rPr>
        <w:t>Оперативна ціль:</w:t>
      </w:r>
      <w:r>
        <w:t xml:space="preserve"> Створення сприятливих умов для підприємництва та інвестицій.</w:t>
      </w:r>
    </w:p>
    <w:p w14:paraId="590273FD" w14:textId="77777777" w:rsidR="00E8721D" w:rsidRDefault="00E8721D">
      <w:pPr>
        <w:spacing w:before="240" w:after="240"/>
        <w:jc w:val="both"/>
        <w:rPr>
          <w:b/>
          <w:bCs/>
        </w:rPr>
      </w:pPr>
    </w:p>
    <w:p w14:paraId="4E289DEE" w14:textId="77777777" w:rsidR="00E8721D" w:rsidRDefault="00A21F31">
      <w:pPr>
        <w:spacing w:before="240" w:after="240"/>
        <w:jc w:val="both"/>
        <w:rPr>
          <w:b/>
          <w:bCs/>
        </w:rPr>
      </w:pPr>
      <w:r>
        <w:rPr>
          <w:b/>
          <w:bCs/>
        </w:rPr>
        <w:lastRenderedPageBreak/>
        <w:t>Оперативні завдання:</w:t>
      </w:r>
    </w:p>
    <w:p w14:paraId="073F9851" w14:textId="77777777" w:rsidR="00E8721D" w:rsidRDefault="00A21F31">
      <w:pPr>
        <w:numPr>
          <w:ilvl w:val="0"/>
          <w:numId w:val="28"/>
        </w:numPr>
        <w:spacing w:before="240"/>
      </w:pPr>
      <w:r>
        <w:t>Створення центру підтримки підприємців «</w:t>
      </w:r>
      <w:proofErr w:type="spellStart"/>
      <w:r>
        <w:t>Дія.Бізнес</w:t>
      </w:r>
      <w:proofErr w:type="spellEnd"/>
      <w:r>
        <w:t>».</w:t>
      </w:r>
    </w:p>
    <w:p w14:paraId="2DC321A3" w14:textId="77777777" w:rsidR="00E8721D" w:rsidRDefault="00A21F31">
      <w:pPr>
        <w:numPr>
          <w:ilvl w:val="0"/>
          <w:numId w:val="28"/>
        </w:numPr>
      </w:pPr>
      <w:r>
        <w:t>Розробка онлайн-мапи інвестиційних об’єктів.</w:t>
      </w:r>
    </w:p>
    <w:p w14:paraId="31EE2542" w14:textId="77777777" w:rsidR="00E8721D" w:rsidRDefault="00A21F31">
      <w:pPr>
        <w:numPr>
          <w:ilvl w:val="0"/>
          <w:numId w:val="28"/>
        </w:numPr>
        <w:spacing w:after="240"/>
      </w:pPr>
      <w:r>
        <w:t>Залучення ІТ-бізнесу та розвиток інноваційних кластерів.</w:t>
      </w:r>
    </w:p>
    <w:p w14:paraId="181833EA" w14:textId="77777777" w:rsidR="00E8721D" w:rsidRDefault="00A21F31">
      <w:pPr>
        <w:spacing w:before="240" w:after="240"/>
        <w:jc w:val="both"/>
        <w:rPr>
          <w:b/>
          <w:bCs/>
        </w:rPr>
      </w:pPr>
      <w:r>
        <w:rPr>
          <w:b/>
          <w:bCs/>
        </w:rPr>
        <w:t>Очікувані результати:</w:t>
      </w:r>
    </w:p>
    <w:p w14:paraId="738C50CD" w14:textId="77777777" w:rsidR="00E8721D" w:rsidRDefault="00A21F31">
      <w:pPr>
        <w:numPr>
          <w:ilvl w:val="0"/>
          <w:numId w:val="34"/>
        </w:numPr>
        <w:spacing w:before="240" w:after="240"/>
      </w:pPr>
      <w:r>
        <w:t>Підвищення інвестиційної привабливості громади та створення нових робочих місць.</w:t>
      </w:r>
    </w:p>
    <w:p w14:paraId="6904BC89" w14:textId="77777777" w:rsidR="00E8721D" w:rsidRDefault="00A21F31">
      <w:pPr>
        <w:pStyle w:val="3"/>
        <w:keepNext w:val="0"/>
        <w:spacing w:before="280" w:after="80"/>
        <w:jc w:val="both"/>
        <w:rPr>
          <w:rFonts w:ascii="Times New Roman" w:eastAsia="Times New Roman" w:hAnsi="Times New Roman" w:cs="Times New Roman"/>
          <w:sz w:val="24"/>
          <w:szCs w:val="24"/>
        </w:rPr>
      </w:pPr>
      <w:bookmarkStart w:id="8" w:name="_heading=h.awvmqta8arkx" w:colFirst="0" w:colLast="0"/>
      <w:bookmarkEnd w:id="8"/>
      <w:r>
        <w:rPr>
          <w:rFonts w:ascii="Times New Roman" w:eastAsia="Times New Roman" w:hAnsi="Times New Roman" w:cs="Times New Roman"/>
          <w:sz w:val="24"/>
          <w:szCs w:val="24"/>
        </w:rPr>
        <w:t>Стратегічний напрямок 6. Забезпечення інформаційної безпеки</w:t>
      </w:r>
    </w:p>
    <w:p w14:paraId="75C1BB8B" w14:textId="77777777" w:rsidR="00E8721D" w:rsidRDefault="00A21F31">
      <w:pPr>
        <w:spacing w:before="240" w:after="240"/>
        <w:jc w:val="both"/>
      </w:pPr>
      <w:r>
        <w:rPr>
          <w:b/>
          <w:bCs/>
        </w:rPr>
        <w:t>Оперативна ціль:</w:t>
      </w:r>
      <w:r>
        <w:t xml:space="preserve"> Побудова захищеного цифрового простору громади.</w:t>
      </w:r>
    </w:p>
    <w:p w14:paraId="2444B34B" w14:textId="77777777" w:rsidR="00E8721D" w:rsidRDefault="00A21F31">
      <w:pPr>
        <w:spacing w:before="240" w:after="240"/>
        <w:jc w:val="both"/>
        <w:rPr>
          <w:b/>
          <w:bCs/>
        </w:rPr>
      </w:pPr>
      <w:r>
        <w:rPr>
          <w:b/>
          <w:bCs/>
        </w:rPr>
        <w:t>Оперативні завдання:</w:t>
      </w:r>
    </w:p>
    <w:p w14:paraId="7A9EF805" w14:textId="77777777" w:rsidR="00E8721D" w:rsidRDefault="00A21F31">
      <w:pPr>
        <w:numPr>
          <w:ilvl w:val="0"/>
          <w:numId w:val="6"/>
        </w:numPr>
        <w:spacing w:before="240"/>
      </w:pPr>
      <w:r>
        <w:t>Розробка та затвердження Політики інформаційної безпеки.</w:t>
      </w:r>
    </w:p>
    <w:p w14:paraId="3F9DC55D" w14:textId="77777777" w:rsidR="00E8721D" w:rsidRDefault="00A21F31">
      <w:pPr>
        <w:numPr>
          <w:ilvl w:val="0"/>
          <w:numId w:val="6"/>
        </w:numPr>
      </w:pPr>
      <w:r>
        <w:t xml:space="preserve">Розробка та затвердження Плану реагування на </w:t>
      </w:r>
      <w:proofErr w:type="spellStart"/>
      <w:r>
        <w:t>кіберінциденти</w:t>
      </w:r>
      <w:proofErr w:type="spellEnd"/>
      <w:r>
        <w:t>.</w:t>
      </w:r>
    </w:p>
    <w:p w14:paraId="22A949D8" w14:textId="77777777" w:rsidR="00E8721D" w:rsidRDefault="00A21F31">
      <w:pPr>
        <w:numPr>
          <w:ilvl w:val="0"/>
          <w:numId w:val="6"/>
        </w:numPr>
        <w:spacing w:after="240"/>
      </w:pPr>
      <w:r>
        <w:t xml:space="preserve">Проведення регулярних освітніх кампаній з </w:t>
      </w:r>
      <w:proofErr w:type="spellStart"/>
      <w:r>
        <w:t>кібергігієни</w:t>
      </w:r>
      <w:proofErr w:type="spellEnd"/>
      <w:r>
        <w:t>.</w:t>
      </w:r>
    </w:p>
    <w:p w14:paraId="53829AC4" w14:textId="77777777" w:rsidR="00E8721D" w:rsidRDefault="00A21F31">
      <w:pPr>
        <w:pStyle w:val="3"/>
        <w:keepNext w:val="0"/>
        <w:spacing w:before="280" w:after="80"/>
        <w:rPr>
          <w:rFonts w:ascii="Times New Roman" w:eastAsia="Times New Roman" w:hAnsi="Times New Roman" w:cs="Times New Roman"/>
          <w:sz w:val="24"/>
          <w:szCs w:val="24"/>
        </w:rPr>
      </w:pPr>
      <w:bookmarkStart w:id="9" w:name="_heading=h.orb0htlsx9fs" w:colFirst="0" w:colLast="0"/>
      <w:bookmarkEnd w:id="9"/>
      <w:r>
        <w:rPr>
          <w:rFonts w:ascii="Times New Roman" w:eastAsia="Times New Roman" w:hAnsi="Times New Roman" w:cs="Times New Roman"/>
          <w:sz w:val="24"/>
          <w:szCs w:val="24"/>
        </w:rPr>
        <w:t>Стратегічний напрямок 7. Цифрова молодіжна екосистема та розвиток цифрового лідерства</w:t>
      </w:r>
    </w:p>
    <w:p w14:paraId="54782CFD" w14:textId="77777777" w:rsidR="00E8721D" w:rsidRDefault="00A21F31">
      <w:pPr>
        <w:spacing w:before="240" w:after="240"/>
      </w:pPr>
      <w:r>
        <w:rPr>
          <w:b/>
          <w:bCs/>
        </w:rPr>
        <w:t>Оперативна ціль:</w:t>
      </w:r>
      <w:r>
        <w:t xml:space="preserve"> Створення умов для активної цифрової участі молоді, залучення її до процесів прийняття рішень та формування нового покоління цифрових лідерів громади.</w:t>
      </w:r>
    </w:p>
    <w:p w14:paraId="2162D34F" w14:textId="77777777" w:rsidR="00E8721D" w:rsidRDefault="00A21F31">
      <w:pPr>
        <w:spacing w:before="240" w:after="240"/>
        <w:rPr>
          <w:b/>
          <w:bCs/>
        </w:rPr>
      </w:pPr>
      <w:r>
        <w:rPr>
          <w:b/>
          <w:bCs/>
        </w:rPr>
        <w:t>Оперативні завдання:</w:t>
      </w:r>
    </w:p>
    <w:p w14:paraId="675138AA" w14:textId="77777777" w:rsidR="00E8721D" w:rsidRDefault="00A21F31">
      <w:pPr>
        <w:numPr>
          <w:ilvl w:val="0"/>
          <w:numId w:val="33"/>
        </w:numPr>
        <w:spacing w:before="240"/>
      </w:pPr>
      <w:r>
        <w:rPr>
          <w:b/>
          <w:bCs/>
        </w:rPr>
        <w:t>Створення молодіжної онлайн-платформи участі:</w:t>
      </w:r>
    </w:p>
    <w:p w14:paraId="31F7D017" w14:textId="77777777" w:rsidR="00E8721D" w:rsidRDefault="00A21F31">
      <w:pPr>
        <w:numPr>
          <w:ilvl w:val="1"/>
          <w:numId w:val="33"/>
        </w:numPr>
      </w:pPr>
      <w:r>
        <w:t>Розробка цифрового простору для подання ідей, участі в консультаціях та впливу на молодіжну політику.</w:t>
      </w:r>
    </w:p>
    <w:p w14:paraId="0AF6BF47" w14:textId="77777777" w:rsidR="00E8721D" w:rsidRDefault="00A21F31">
      <w:pPr>
        <w:numPr>
          <w:ilvl w:val="1"/>
          <w:numId w:val="33"/>
        </w:numPr>
      </w:pPr>
      <w:r>
        <w:t xml:space="preserve">Впровадження інтерактивних форматів участі: онлайн-голосування, обговорення, опитування у форматі </w:t>
      </w:r>
      <w:proofErr w:type="spellStart"/>
      <w:r>
        <w:t>Stories</w:t>
      </w:r>
      <w:proofErr w:type="spellEnd"/>
      <w:r>
        <w:t xml:space="preserve">, </w:t>
      </w:r>
      <w:proofErr w:type="spellStart"/>
      <w:r>
        <w:t>челенджі</w:t>
      </w:r>
      <w:proofErr w:type="spellEnd"/>
      <w:r>
        <w:t>.</w:t>
      </w:r>
    </w:p>
    <w:p w14:paraId="3714ADC2" w14:textId="77777777" w:rsidR="00E8721D" w:rsidRDefault="00A21F31">
      <w:pPr>
        <w:numPr>
          <w:ilvl w:val="1"/>
          <w:numId w:val="33"/>
        </w:numPr>
      </w:pPr>
      <w:r>
        <w:t xml:space="preserve">Наповнення платформи функціоналом: інтерактивний календар подій, інформація про навчання, стажування та </w:t>
      </w:r>
      <w:proofErr w:type="spellStart"/>
      <w:r>
        <w:t>волонтерство</w:t>
      </w:r>
      <w:proofErr w:type="spellEnd"/>
      <w:r>
        <w:t>, відкритий каталог молодіжних ініціатив.</w:t>
      </w:r>
    </w:p>
    <w:p w14:paraId="2F5AB056" w14:textId="77777777" w:rsidR="00E8721D" w:rsidRDefault="00A21F31">
      <w:pPr>
        <w:numPr>
          <w:ilvl w:val="0"/>
          <w:numId w:val="33"/>
        </w:numPr>
      </w:pPr>
      <w:r>
        <w:rPr>
          <w:b/>
          <w:bCs/>
        </w:rPr>
        <w:t>Розвиток цифрового лідерства:</w:t>
      </w:r>
    </w:p>
    <w:p w14:paraId="452BAA4F" w14:textId="77777777" w:rsidR="00E8721D" w:rsidRDefault="00A21F31">
      <w:pPr>
        <w:numPr>
          <w:ilvl w:val="1"/>
          <w:numId w:val="33"/>
        </w:numPr>
      </w:pPr>
      <w:r>
        <w:t xml:space="preserve">Впровадження навчальних програм з цифрових </w:t>
      </w:r>
      <w:proofErr w:type="spellStart"/>
      <w:r>
        <w:t>компетентностей</w:t>
      </w:r>
      <w:proofErr w:type="spellEnd"/>
      <w:r>
        <w:t xml:space="preserve">, </w:t>
      </w:r>
      <w:proofErr w:type="spellStart"/>
      <w:r>
        <w:t>медіаграмотності</w:t>
      </w:r>
      <w:proofErr w:type="spellEnd"/>
      <w:r>
        <w:t xml:space="preserve">, </w:t>
      </w:r>
      <w:proofErr w:type="spellStart"/>
      <w:r>
        <w:t>кібербезпеки</w:t>
      </w:r>
      <w:proofErr w:type="spellEnd"/>
      <w:r>
        <w:t xml:space="preserve"> та роботи з сучасними технологіями.</w:t>
      </w:r>
    </w:p>
    <w:p w14:paraId="37317516" w14:textId="77777777" w:rsidR="00E8721D" w:rsidRDefault="00A21F31">
      <w:pPr>
        <w:numPr>
          <w:ilvl w:val="1"/>
          <w:numId w:val="33"/>
        </w:numPr>
      </w:pPr>
      <w:r>
        <w:t xml:space="preserve">Залучення молоді до реалізації цифрових </w:t>
      </w:r>
      <w:proofErr w:type="spellStart"/>
      <w:r>
        <w:t>проєктів</w:t>
      </w:r>
      <w:proofErr w:type="spellEnd"/>
      <w:r>
        <w:t xml:space="preserve"> громади.</w:t>
      </w:r>
    </w:p>
    <w:p w14:paraId="7F65A567" w14:textId="77777777" w:rsidR="00E8721D" w:rsidRDefault="00A21F31">
      <w:pPr>
        <w:numPr>
          <w:ilvl w:val="0"/>
          <w:numId w:val="33"/>
        </w:numPr>
      </w:pPr>
      <w:r>
        <w:rPr>
          <w:b/>
          <w:bCs/>
        </w:rPr>
        <w:t>Молодіжний бюджет участі:</w:t>
      </w:r>
    </w:p>
    <w:p w14:paraId="79876D81" w14:textId="77777777" w:rsidR="00E8721D" w:rsidRDefault="00A21F31">
      <w:pPr>
        <w:numPr>
          <w:ilvl w:val="1"/>
          <w:numId w:val="33"/>
        </w:numPr>
      </w:pPr>
      <w:r>
        <w:t xml:space="preserve">Запровадження інструментів для подання та голосування за молодіжні </w:t>
      </w:r>
      <w:proofErr w:type="spellStart"/>
      <w:r>
        <w:t>проєкти</w:t>
      </w:r>
      <w:proofErr w:type="spellEnd"/>
      <w:r>
        <w:t>, спрямовані на покращення життя в громаді.</w:t>
      </w:r>
    </w:p>
    <w:p w14:paraId="5B80EF43" w14:textId="77777777" w:rsidR="00E8721D" w:rsidRDefault="00A21F31">
      <w:pPr>
        <w:numPr>
          <w:ilvl w:val="0"/>
          <w:numId w:val="33"/>
        </w:numPr>
      </w:pPr>
      <w:r>
        <w:rPr>
          <w:b/>
          <w:bCs/>
        </w:rPr>
        <w:t>Моніторинг потреб молоді:</w:t>
      </w:r>
    </w:p>
    <w:p w14:paraId="7C67D1DA" w14:textId="77777777" w:rsidR="00E8721D" w:rsidRDefault="00A21F31">
      <w:pPr>
        <w:numPr>
          <w:ilvl w:val="1"/>
          <w:numId w:val="33"/>
        </w:numPr>
        <w:spacing w:after="240"/>
      </w:pPr>
      <w:r>
        <w:t>Проведення щорічного цифрового опитування Молодіжною радою для визначення актуальних потреб, інтересів та пріоритетів молоді.</w:t>
      </w:r>
    </w:p>
    <w:p w14:paraId="35EA8358" w14:textId="77777777" w:rsidR="00E8721D" w:rsidRDefault="00A21F31">
      <w:pPr>
        <w:spacing w:before="240" w:after="240"/>
        <w:rPr>
          <w:b/>
          <w:bCs/>
        </w:rPr>
      </w:pPr>
      <w:r>
        <w:rPr>
          <w:b/>
          <w:bCs/>
        </w:rPr>
        <w:t>Очікувані результати:</w:t>
      </w:r>
    </w:p>
    <w:p w14:paraId="00BD9739" w14:textId="77777777" w:rsidR="00E8721D" w:rsidRDefault="00A21F31">
      <w:pPr>
        <w:numPr>
          <w:ilvl w:val="0"/>
          <w:numId w:val="10"/>
        </w:numPr>
        <w:spacing w:before="240"/>
      </w:pPr>
      <w:r>
        <w:t>Молодь стає активним партнером у цифровій трансформації громади та повноцінним учасником управлінських процесів.</w:t>
      </w:r>
    </w:p>
    <w:p w14:paraId="045F076E" w14:textId="77777777" w:rsidR="00E8721D" w:rsidRDefault="00A21F31">
      <w:pPr>
        <w:numPr>
          <w:ilvl w:val="0"/>
          <w:numId w:val="10"/>
        </w:numPr>
      </w:pPr>
      <w:r>
        <w:t>Забезпечення системного діалогу між владою та молоддю.</w:t>
      </w:r>
    </w:p>
    <w:p w14:paraId="4CACB066" w14:textId="77777777" w:rsidR="00E8721D" w:rsidRDefault="00A21F31">
      <w:pPr>
        <w:numPr>
          <w:ilvl w:val="0"/>
          <w:numId w:val="10"/>
        </w:numPr>
      </w:pPr>
      <w:r>
        <w:lastRenderedPageBreak/>
        <w:t>Формування покоління активних, технологічно підкованих та відповідальних лідерів.</w:t>
      </w:r>
    </w:p>
    <w:p w14:paraId="17F80930" w14:textId="77777777" w:rsidR="00E8721D" w:rsidRDefault="00A21F31">
      <w:pPr>
        <w:numPr>
          <w:ilvl w:val="0"/>
          <w:numId w:val="10"/>
        </w:numPr>
        <w:spacing w:after="240"/>
      </w:pPr>
      <w:r>
        <w:t>Зростання привабливості громади для життя, навчання та професійного розвитку молодих людей.</w:t>
      </w:r>
    </w:p>
    <w:p w14:paraId="21853FA5" w14:textId="77777777" w:rsidR="00E8721D" w:rsidRDefault="00E8721D">
      <w:pPr>
        <w:ind w:firstLine="708"/>
        <w:jc w:val="both"/>
      </w:pPr>
    </w:p>
    <w:p w14:paraId="0FE7622E" w14:textId="77777777" w:rsidR="00E8721D" w:rsidRDefault="00A21F31">
      <w:pPr>
        <w:jc w:val="both"/>
      </w:pPr>
      <w:r>
        <w:t>6. Моніторинг та оцінка впровадження стратегії</w:t>
      </w:r>
    </w:p>
    <w:p w14:paraId="3AAE2BE5" w14:textId="77777777" w:rsidR="00E8721D" w:rsidRDefault="00A21F31">
      <w:pPr>
        <w:pBdr>
          <w:top w:val="nil"/>
          <w:left w:val="nil"/>
          <w:bottom w:val="nil"/>
          <w:right w:val="nil"/>
          <w:between w:val="nil"/>
        </w:pBdr>
        <w:ind w:firstLine="708"/>
        <w:jc w:val="both"/>
      </w:pPr>
      <w:r>
        <w:t xml:space="preserve">Ефективність реалізації цифрової стратегії </w:t>
      </w:r>
      <w:proofErr w:type="spellStart"/>
      <w:r>
        <w:t>Зеленодольської</w:t>
      </w:r>
      <w:proofErr w:type="spellEnd"/>
      <w:r>
        <w:t xml:space="preserve"> громади залежить від створення системи постійного моніторингу та оцінки результатів. Така система має забезпечити прозорість процесів, контроль за виконанням завдань та можливість своєчасного коригування заходів відповідно до змін у зовнішньому середовищі та потребах громади.</w:t>
      </w:r>
    </w:p>
    <w:p w14:paraId="46D6B7F9" w14:textId="77777777" w:rsidR="00E8721D" w:rsidRDefault="00A21F31">
      <w:pPr>
        <w:pBdr>
          <w:top w:val="nil"/>
          <w:left w:val="nil"/>
          <w:bottom w:val="nil"/>
          <w:right w:val="nil"/>
          <w:between w:val="nil"/>
        </w:pBdr>
        <w:spacing w:after="280"/>
        <w:ind w:firstLine="708"/>
        <w:jc w:val="both"/>
      </w:pPr>
      <w:r>
        <w:t>Моніторинг передбачає регулярний збір даних щодо виконання заходів, визначених у стратегії, та їх відповідність встановленим індикаторам. Важливо, щоб до моніторингу були залучені не лише посадові особи органу місцевого самоврядування, а й представники громадськості, що забезпечить відкритість та довіру до результатів.</w:t>
      </w:r>
    </w:p>
    <w:p w14:paraId="365CA5BF" w14:textId="77777777" w:rsidR="00E8721D" w:rsidRDefault="00A21F31">
      <w:pPr>
        <w:pBdr>
          <w:top w:val="nil"/>
          <w:left w:val="nil"/>
          <w:bottom w:val="nil"/>
          <w:right w:val="nil"/>
          <w:between w:val="nil"/>
        </w:pBdr>
        <w:jc w:val="both"/>
      </w:pPr>
      <w:r>
        <w:t>Оцінка реалізації стратегії має здійснюватися за кількома напрямами:</w:t>
      </w:r>
    </w:p>
    <w:p w14:paraId="1B4F6582" w14:textId="77777777" w:rsidR="00E8721D" w:rsidRDefault="00A21F31">
      <w:pPr>
        <w:numPr>
          <w:ilvl w:val="0"/>
          <w:numId w:val="5"/>
        </w:numPr>
        <w:pBdr>
          <w:top w:val="nil"/>
          <w:left w:val="nil"/>
          <w:bottom w:val="nil"/>
          <w:right w:val="nil"/>
          <w:between w:val="nil"/>
        </w:pBdr>
        <w:jc w:val="both"/>
      </w:pPr>
      <w:r>
        <w:rPr>
          <w:b/>
          <w:bCs/>
        </w:rPr>
        <w:t>Інфраструктура:</w:t>
      </w:r>
      <w:r>
        <w:t xml:space="preserve"> рівень забезпечення закладів освіти та медицини сучасною технікою, кількість відкритих </w:t>
      </w:r>
      <w:proofErr w:type="spellStart"/>
      <w:r>
        <w:t>Wi-Fi</w:t>
      </w:r>
      <w:proofErr w:type="spellEnd"/>
      <w:r>
        <w:t xml:space="preserve"> зон, стабільність роботи інтернету.</w:t>
      </w:r>
    </w:p>
    <w:p w14:paraId="4FF5ECE4" w14:textId="77777777" w:rsidR="00E8721D" w:rsidRDefault="00A21F31">
      <w:pPr>
        <w:numPr>
          <w:ilvl w:val="0"/>
          <w:numId w:val="5"/>
        </w:numPr>
        <w:pBdr>
          <w:top w:val="nil"/>
          <w:left w:val="nil"/>
          <w:bottom w:val="nil"/>
          <w:right w:val="nil"/>
          <w:between w:val="nil"/>
        </w:pBdr>
        <w:jc w:val="both"/>
      </w:pPr>
      <w:r>
        <w:rPr>
          <w:b/>
          <w:bCs/>
        </w:rPr>
        <w:t>Публічні послуги:</w:t>
      </w:r>
      <w:r>
        <w:t xml:space="preserve"> кількість адміністративних послуг, переведених у формат онлайн, рівень задоволеності мешканців якістю електронних сервісів.</w:t>
      </w:r>
    </w:p>
    <w:p w14:paraId="288DB74E" w14:textId="77777777" w:rsidR="00E8721D" w:rsidRDefault="00A21F31">
      <w:pPr>
        <w:numPr>
          <w:ilvl w:val="0"/>
          <w:numId w:val="5"/>
        </w:numPr>
        <w:pBdr>
          <w:top w:val="nil"/>
          <w:left w:val="nil"/>
          <w:bottom w:val="nil"/>
          <w:right w:val="nil"/>
          <w:between w:val="nil"/>
        </w:pBdr>
        <w:jc w:val="both"/>
      </w:pPr>
      <w:r>
        <w:rPr>
          <w:b/>
          <w:bCs/>
        </w:rPr>
        <w:t>Електронна демократія:</w:t>
      </w:r>
      <w:r>
        <w:t xml:space="preserve"> кількість проведених онлайн-опитувань, трансляцій засідань ради, рівень участі мешканців у процесах прийняття рішень.</w:t>
      </w:r>
    </w:p>
    <w:p w14:paraId="5FBDE1F5" w14:textId="77777777" w:rsidR="00E8721D" w:rsidRDefault="00A21F31">
      <w:pPr>
        <w:numPr>
          <w:ilvl w:val="0"/>
          <w:numId w:val="5"/>
        </w:numPr>
        <w:pBdr>
          <w:top w:val="nil"/>
          <w:left w:val="nil"/>
          <w:bottom w:val="nil"/>
          <w:right w:val="nil"/>
          <w:between w:val="nil"/>
        </w:pBdr>
        <w:jc w:val="both"/>
      </w:pPr>
      <w:r>
        <w:rPr>
          <w:b/>
          <w:bCs/>
        </w:rPr>
        <w:t>Цифрові навички:</w:t>
      </w:r>
      <w:r>
        <w:t xml:space="preserve"> кількість мешканців, які пройшли навчання з цифрової грамотності, рівень використання національних платформ («</w:t>
      </w:r>
      <w:proofErr w:type="spellStart"/>
      <w:r>
        <w:t>Дія.Освіта</w:t>
      </w:r>
      <w:proofErr w:type="spellEnd"/>
      <w:r>
        <w:t>»).</w:t>
      </w:r>
    </w:p>
    <w:p w14:paraId="12925DCE" w14:textId="77777777" w:rsidR="00E8721D" w:rsidRDefault="00A21F31">
      <w:pPr>
        <w:numPr>
          <w:ilvl w:val="0"/>
          <w:numId w:val="5"/>
        </w:numPr>
        <w:pBdr>
          <w:top w:val="nil"/>
          <w:left w:val="nil"/>
          <w:bottom w:val="nil"/>
          <w:right w:val="nil"/>
          <w:between w:val="nil"/>
        </w:pBdr>
        <w:jc w:val="both"/>
      </w:pPr>
      <w:proofErr w:type="spellStart"/>
      <w:r>
        <w:rPr>
          <w:b/>
          <w:bCs/>
        </w:rPr>
        <w:t>Кібербезпека</w:t>
      </w:r>
      <w:proofErr w:type="spellEnd"/>
      <w:r>
        <w:rPr>
          <w:b/>
          <w:bCs/>
        </w:rPr>
        <w:t>:</w:t>
      </w:r>
      <w:r>
        <w:t xml:space="preserve"> наявність затверджених документів з інформаційної безпеки, кількість проведених освітніх кампаній, рівень захищеності інформаційних систем.</w:t>
      </w:r>
    </w:p>
    <w:p w14:paraId="14256D99" w14:textId="77777777" w:rsidR="00E8721D" w:rsidRDefault="00A21F31">
      <w:pPr>
        <w:numPr>
          <w:ilvl w:val="0"/>
          <w:numId w:val="5"/>
        </w:numPr>
        <w:pBdr>
          <w:top w:val="nil"/>
          <w:left w:val="nil"/>
          <w:bottom w:val="nil"/>
          <w:right w:val="nil"/>
          <w:between w:val="nil"/>
        </w:pBdr>
        <w:jc w:val="both"/>
      </w:pPr>
      <w:r>
        <w:rPr>
          <w:b/>
          <w:bCs/>
        </w:rPr>
        <w:t>Цифрова економіка:</w:t>
      </w:r>
      <w:r>
        <w:t xml:space="preserve"> кількість онлайн‑сервісів для бізнесу, рівень використання підприємцями електронних інструментів, кількість інвестиційних </w:t>
      </w:r>
      <w:proofErr w:type="spellStart"/>
      <w:r>
        <w:t>проєктів</w:t>
      </w:r>
      <w:proofErr w:type="spellEnd"/>
      <w:r>
        <w:t xml:space="preserve"> із застосуванням цифрових рішень, рівень задоволеності бізнесу якістю цифрових сервісів громади.</w:t>
      </w:r>
    </w:p>
    <w:p w14:paraId="7AEA3E2D" w14:textId="77777777" w:rsidR="00E8721D" w:rsidRDefault="00A21F31">
      <w:pPr>
        <w:pBdr>
          <w:top w:val="nil"/>
          <w:left w:val="nil"/>
          <w:bottom w:val="nil"/>
          <w:right w:val="nil"/>
          <w:between w:val="nil"/>
        </w:pBdr>
        <w:ind w:firstLine="360"/>
        <w:jc w:val="both"/>
      </w:pPr>
      <w:r>
        <w:t xml:space="preserve">Опитування мешканців має стати одним із ключових інструментів оцінки, адже саме вони є основними користувачами цифрових сервісів. Регулярне проведення таких опитувань дозволить відстежувати зміни у сприйнятті </w:t>
      </w:r>
      <w:proofErr w:type="spellStart"/>
      <w:r>
        <w:t>цифровізації</w:t>
      </w:r>
      <w:proofErr w:type="spellEnd"/>
      <w:r>
        <w:t xml:space="preserve"> та своєчасно реагувати на нові потреби.</w:t>
      </w:r>
    </w:p>
    <w:p w14:paraId="07603C03" w14:textId="77777777" w:rsidR="00E8721D" w:rsidRDefault="00A21F31">
      <w:pPr>
        <w:pBdr>
          <w:top w:val="nil"/>
          <w:left w:val="nil"/>
          <w:bottom w:val="nil"/>
          <w:right w:val="nil"/>
          <w:between w:val="nil"/>
        </w:pBdr>
        <w:ind w:firstLine="360"/>
        <w:jc w:val="both"/>
      </w:pPr>
      <w:r>
        <w:t xml:space="preserve">Таким чином, система моніторингу та оцінки впровадження стратегії має бути комплексною, прозорою та орієнтованою на потреби громади. Вона забезпечить контроль за виконанням завдань, дозволить своєчасно коригувати заходи та гарантуватиме досягнення поставлених цілей. Це створить умови для сталого розвитку цифрової екосистеми </w:t>
      </w:r>
      <w:proofErr w:type="spellStart"/>
      <w:r>
        <w:t>Зеленодольської</w:t>
      </w:r>
      <w:proofErr w:type="spellEnd"/>
      <w:r>
        <w:t xml:space="preserve"> громади та підвищить довіру мешканців до процесів цифрової трансформації.</w:t>
      </w:r>
    </w:p>
    <w:p w14:paraId="11EAF5B7" w14:textId="77777777" w:rsidR="00E8721D" w:rsidRDefault="00E8721D">
      <w:pPr>
        <w:tabs>
          <w:tab w:val="left" w:pos="1615"/>
        </w:tabs>
        <w:jc w:val="both"/>
        <w:rPr>
          <w:b/>
          <w:bCs/>
        </w:rPr>
      </w:pPr>
    </w:p>
    <w:p w14:paraId="7DE130EA" w14:textId="77777777" w:rsidR="00E8721D" w:rsidRDefault="00E8721D">
      <w:pPr>
        <w:tabs>
          <w:tab w:val="left" w:pos="1615"/>
        </w:tabs>
        <w:jc w:val="both"/>
        <w:rPr>
          <w:b/>
          <w:bCs/>
        </w:rPr>
      </w:pPr>
    </w:p>
    <w:p w14:paraId="431E6D21" w14:textId="77777777" w:rsidR="00E8721D" w:rsidRDefault="00A21F31">
      <w:pPr>
        <w:jc w:val="both"/>
      </w:pPr>
      <w:r>
        <w:t>7. Індикатори виконання Стратегії</w:t>
      </w:r>
    </w:p>
    <w:p w14:paraId="014D6907" w14:textId="77777777" w:rsidR="00E8721D" w:rsidRDefault="00A21F31">
      <w:pPr>
        <w:spacing w:before="240" w:after="240"/>
        <w:jc w:val="both"/>
      </w:pPr>
      <w:r>
        <w:t xml:space="preserve">Для забезпечення ефективності реалізації цифрової стратегії </w:t>
      </w:r>
      <w:proofErr w:type="spellStart"/>
      <w:r>
        <w:t>Зеленодольської</w:t>
      </w:r>
      <w:proofErr w:type="spellEnd"/>
      <w:r>
        <w:t xml:space="preserve"> громади необхідно визначити чіткі індикатори, які дозволять оцінювати прогрес у кожному напрямку. Індикатори мають бути вимірюваними, реалістичними та відповідати ключовим завданням стратегії, включаючи загальні рекомендації з цифрового розвитку. Орієнтовні терміни реалізації враховують період стратегії 2026–2030 роки та передбачають поступове досягнення цілей.</w:t>
      </w:r>
    </w:p>
    <w:p w14:paraId="11C2E373" w14:textId="77777777" w:rsidR="00E8721D" w:rsidRDefault="00A21F31">
      <w:pPr>
        <w:spacing w:before="240" w:after="240"/>
        <w:jc w:val="both"/>
        <w:rPr>
          <w:b/>
          <w:bCs/>
        </w:rPr>
      </w:pPr>
      <w:r>
        <w:rPr>
          <w:b/>
          <w:bCs/>
        </w:rPr>
        <w:lastRenderedPageBreak/>
        <w:t>1. Стратегічне планування:</w:t>
      </w:r>
    </w:p>
    <w:p w14:paraId="7C9C6534" w14:textId="77777777" w:rsidR="00E8721D" w:rsidRDefault="00A21F31">
      <w:pPr>
        <w:numPr>
          <w:ilvl w:val="0"/>
          <w:numId w:val="26"/>
        </w:numPr>
        <w:spacing w:before="240" w:after="240"/>
        <w:jc w:val="both"/>
      </w:pPr>
      <w:r>
        <w:t>Наявність розробленої та затвердженої Програми інформатизації на новий період (орієнтовний термін: 2027 рік).</w:t>
      </w:r>
    </w:p>
    <w:p w14:paraId="16E36A9A" w14:textId="77777777" w:rsidR="00E8721D" w:rsidRDefault="00A21F31">
      <w:pPr>
        <w:spacing w:before="240" w:after="240"/>
        <w:jc w:val="both"/>
        <w:rPr>
          <w:b/>
          <w:bCs/>
        </w:rPr>
      </w:pPr>
      <w:r>
        <w:rPr>
          <w:b/>
          <w:bCs/>
        </w:rPr>
        <w:t>2. Цифрова інфраструктура:</w:t>
      </w:r>
    </w:p>
    <w:p w14:paraId="2D7D44A1" w14:textId="77777777" w:rsidR="00E8721D" w:rsidRDefault="00A21F31">
      <w:pPr>
        <w:numPr>
          <w:ilvl w:val="0"/>
          <w:numId w:val="8"/>
        </w:numPr>
        <w:spacing w:before="240"/>
        <w:jc w:val="both"/>
      </w:pPr>
      <w:r>
        <w:t>Оновлення застарілої комп’ютерної техніки, серверного та мережевого обладнання в закладах громади (орієнтовний термін: щорічне зростання на 15–20% з 2026 по 2030 рік).</w:t>
      </w:r>
    </w:p>
    <w:p w14:paraId="39BE8E2F" w14:textId="77777777" w:rsidR="00E8721D" w:rsidRDefault="00A21F31">
      <w:pPr>
        <w:numPr>
          <w:ilvl w:val="0"/>
          <w:numId w:val="8"/>
        </w:numPr>
        <w:spacing w:after="240"/>
        <w:jc w:val="both"/>
      </w:pPr>
      <w:r>
        <w:t>Частка закладів, де впроваджено ліцензійне програмне забезпечення (орієнтовний термін: до 2030 року).</w:t>
      </w:r>
    </w:p>
    <w:p w14:paraId="5E6175AB" w14:textId="77777777" w:rsidR="00E8721D" w:rsidRDefault="00A21F31">
      <w:pPr>
        <w:spacing w:before="240" w:after="240"/>
        <w:jc w:val="both"/>
        <w:rPr>
          <w:b/>
          <w:bCs/>
        </w:rPr>
      </w:pPr>
      <w:r>
        <w:rPr>
          <w:b/>
          <w:bCs/>
        </w:rPr>
        <w:t>3. Безпечне середовище:</w:t>
      </w:r>
    </w:p>
    <w:p w14:paraId="5BEBFDBB" w14:textId="77777777" w:rsidR="00E8721D" w:rsidRDefault="00A21F31">
      <w:pPr>
        <w:numPr>
          <w:ilvl w:val="0"/>
          <w:numId w:val="9"/>
        </w:numPr>
        <w:spacing w:before="240"/>
        <w:jc w:val="both"/>
      </w:pPr>
      <w:r>
        <w:t>Наявність створеного ситуаційного центру відеоспостереження (орієнтовний термін: до 2030 року).</w:t>
      </w:r>
    </w:p>
    <w:p w14:paraId="0771DC42" w14:textId="77777777" w:rsidR="00E8721D" w:rsidRDefault="00A21F31">
      <w:pPr>
        <w:numPr>
          <w:ilvl w:val="0"/>
          <w:numId w:val="9"/>
        </w:numPr>
        <w:spacing w:after="240"/>
        <w:jc w:val="both"/>
      </w:pPr>
      <w:r>
        <w:t>Наявність створеної місцевої автоматизованої системи централізованого оповіщення населення (орієнтовний термін: до 2030 року).</w:t>
      </w:r>
    </w:p>
    <w:p w14:paraId="361B83FA" w14:textId="77777777" w:rsidR="00E8721D" w:rsidRDefault="00A21F31">
      <w:pPr>
        <w:spacing w:before="240" w:after="240"/>
        <w:jc w:val="both"/>
        <w:rPr>
          <w:b/>
          <w:bCs/>
        </w:rPr>
      </w:pPr>
      <w:r>
        <w:rPr>
          <w:b/>
          <w:bCs/>
        </w:rPr>
        <w:t>4. Фінансування:</w:t>
      </w:r>
    </w:p>
    <w:p w14:paraId="58A2E9E8" w14:textId="77777777" w:rsidR="00E8721D" w:rsidRDefault="00A21F31">
      <w:pPr>
        <w:numPr>
          <w:ilvl w:val="0"/>
          <w:numId w:val="4"/>
        </w:numPr>
        <w:spacing w:before="240"/>
        <w:jc w:val="both"/>
      </w:pPr>
      <w:r>
        <w:t>Частка збільшення видатків з місцевого бюджету на реалізацію заходів Програми інформатизації (орієнтовний термін: щорічне зростання на 10–15% з 2026 по 2030 рік).</w:t>
      </w:r>
    </w:p>
    <w:p w14:paraId="7CF44C2F" w14:textId="77777777" w:rsidR="00E8721D" w:rsidRDefault="00A21F31">
      <w:pPr>
        <w:numPr>
          <w:ilvl w:val="0"/>
          <w:numId w:val="4"/>
        </w:numPr>
        <w:spacing w:after="240"/>
        <w:jc w:val="both"/>
      </w:pPr>
      <w:r>
        <w:t>Пошуки можливості позабюджетного фінансування цифрової трансформації громади.</w:t>
      </w:r>
    </w:p>
    <w:p w14:paraId="431B9E49" w14:textId="77777777" w:rsidR="00E8721D" w:rsidRDefault="00A21F31">
      <w:pPr>
        <w:spacing w:before="240" w:after="240"/>
        <w:jc w:val="both"/>
        <w:rPr>
          <w:b/>
          <w:bCs/>
        </w:rPr>
      </w:pPr>
      <w:r>
        <w:rPr>
          <w:b/>
          <w:bCs/>
        </w:rPr>
        <w:t>5. Цифрова економіка та інвестиції:</w:t>
      </w:r>
    </w:p>
    <w:p w14:paraId="15943010" w14:textId="77777777" w:rsidR="00E8721D" w:rsidRDefault="00A21F31">
      <w:pPr>
        <w:numPr>
          <w:ilvl w:val="0"/>
          <w:numId w:val="21"/>
        </w:numPr>
        <w:spacing w:before="240"/>
        <w:jc w:val="both"/>
      </w:pPr>
      <w:r>
        <w:t>Наявність створеного центру підтримки підприємців «</w:t>
      </w:r>
      <w:proofErr w:type="spellStart"/>
      <w:r>
        <w:t>Дія.Бізнес</w:t>
      </w:r>
      <w:proofErr w:type="spellEnd"/>
      <w:r>
        <w:t>» (орієнтовний термін: до 2030 року).</w:t>
      </w:r>
    </w:p>
    <w:p w14:paraId="71048B9C" w14:textId="77777777" w:rsidR="00E8721D" w:rsidRDefault="00A21F31">
      <w:pPr>
        <w:numPr>
          <w:ilvl w:val="0"/>
          <w:numId w:val="21"/>
        </w:numPr>
        <w:spacing w:after="240"/>
        <w:jc w:val="both"/>
      </w:pPr>
      <w:r>
        <w:t>Кількість інвестиційних об’єктів, представлених на онлайн-мапі привабливих для інвесторів об’єктів нерухомого майна та земельних ділянок комунальної власності (орієнтовний термін: щорічне зростання на 25% з 2026 року, ціль — 100% комунальних земельних ділянок та нерухомості до 2030 року).</w:t>
      </w:r>
    </w:p>
    <w:p w14:paraId="566CC98B" w14:textId="77777777" w:rsidR="00E8721D" w:rsidRDefault="00A21F31">
      <w:pPr>
        <w:spacing w:before="240" w:after="240"/>
        <w:jc w:val="both"/>
        <w:rPr>
          <w:b/>
          <w:bCs/>
        </w:rPr>
      </w:pPr>
      <w:r>
        <w:rPr>
          <w:b/>
          <w:bCs/>
        </w:rPr>
        <w:t>6. Прозорість та участь жителів громади:</w:t>
      </w:r>
    </w:p>
    <w:p w14:paraId="267CCCAA" w14:textId="77777777" w:rsidR="00E8721D" w:rsidRDefault="00A21F31">
      <w:pPr>
        <w:numPr>
          <w:ilvl w:val="0"/>
          <w:numId w:val="1"/>
        </w:numPr>
        <w:spacing w:before="240"/>
        <w:jc w:val="both"/>
      </w:pPr>
      <w:r>
        <w:t>Частка оприлюднених органом місцевого самоврядування наборів відкритих даних (орієнтовний термін: щорічне зростання на 20% з 2026 року, ціль — щонайменше 20 наборів до 2030 року).</w:t>
      </w:r>
    </w:p>
    <w:p w14:paraId="1CC45034" w14:textId="77777777" w:rsidR="00E8721D" w:rsidRDefault="00A21F31">
      <w:pPr>
        <w:numPr>
          <w:ilvl w:val="0"/>
          <w:numId w:val="1"/>
        </w:numPr>
        <w:spacing w:after="240"/>
        <w:jc w:val="both"/>
      </w:pPr>
      <w:r>
        <w:t>Кількість проведених онлайн-опитувань та консультацій з громадськістю за допомогою інструментів електронної демократії (орієнтовний термін: не менше 2 на рік з 2026 року).</w:t>
      </w:r>
    </w:p>
    <w:p w14:paraId="3245A871" w14:textId="77777777" w:rsidR="00E8721D" w:rsidRDefault="00A21F31">
      <w:pPr>
        <w:spacing w:before="240" w:after="240"/>
        <w:jc w:val="both"/>
        <w:rPr>
          <w:b/>
          <w:bCs/>
        </w:rPr>
      </w:pPr>
      <w:r>
        <w:rPr>
          <w:b/>
          <w:bCs/>
        </w:rPr>
        <w:t xml:space="preserve">7. </w:t>
      </w:r>
      <w:proofErr w:type="spellStart"/>
      <w:r>
        <w:rPr>
          <w:b/>
          <w:bCs/>
        </w:rPr>
        <w:t>Кібербезпека</w:t>
      </w:r>
      <w:proofErr w:type="spellEnd"/>
      <w:r>
        <w:rPr>
          <w:b/>
          <w:bCs/>
        </w:rPr>
        <w:t>:</w:t>
      </w:r>
    </w:p>
    <w:p w14:paraId="355BD0D1" w14:textId="77777777" w:rsidR="00E8721D" w:rsidRDefault="00A21F31">
      <w:pPr>
        <w:numPr>
          <w:ilvl w:val="0"/>
          <w:numId w:val="3"/>
        </w:numPr>
        <w:spacing w:before="240"/>
        <w:jc w:val="both"/>
      </w:pPr>
      <w:r>
        <w:t>Наявність розробленої та затвердженої Політики інформаційної безпеки (орієнтовний термін: до 2027 року).</w:t>
      </w:r>
    </w:p>
    <w:p w14:paraId="1E66ACA2" w14:textId="77777777" w:rsidR="00E8721D" w:rsidRDefault="00A21F31">
      <w:pPr>
        <w:numPr>
          <w:ilvl w:val="0"/>
          <w:numId w:val="3"/>
        </w:numPr>
        <w:jc w:val="both"/>
      </w:pPr>
      <w:r>
        <w:t xml:space="preserve">Наявність розробленого та затвердженого Плану реагування на </w:t>
      </w:r>
      <w:proofErr w:type="spellStart"/>
      <w:r>
        <w:t>кіберінциденти</w:t>
      </w:r>
      <w:proofErr w:type="spellEnd"/>
      <w:r>
        <w:t xml:space="preserve"> (орієнтовний термін: 2030 року).</w:t>
      </w:r>
    </w:p>
    <w:p w14:paraId="63F979FF" w14:textId="77777777" w:rsidR="00E8721D" w:rsidRDefault="00A21F31">
      <w:pPr>
        <w:numPr>
          <w:ilvl w:val="0"/>
          <w:numId w:val="3"/>
        </w:numPr>
        <w:spacing w:after="240"/>
        <w:jc w:val="both"/>
      </w:pPr>
      <w:r>
        <w:t xml:space="preserve">Кількість проведених просвітницьких заходів з </w:t>
      </w:r>
      <w:proofErr w:type="spellStart"/>
      <w:r>
        <w:t>кібербезпеки</w:t>
      </w:r>
      <w:proofErr w:type="spellEnd"/>
      <w:r>
        <w:t xml:space="preserve"> та </w:t>
      </w:r>
      <w:proofErr w:type="spellStart"/>
      <w:r>
        <w:t>кібергігієни</w:t>
      </w:r>
      <w:proofErr w:type="spellEnd"/>
      <w:r>
        <w:t xml:space="preserve"> (орієнтовний термін: щонайменше 2 на рік з 2026 року).</w:t>
      </w:r>
    </w:p>
    <w:p w14:paraId="74CA1FD9" w14:textId="77777777" w:rsidR="00E8721D" w:rsidRDefault="00A21F31">
      <w:pPr>
        <w:spacing w:before="240" w:after="240"/>
        <w:jc w:val="both"/>
      </w:pPr>
      <w:r>
        <w:lastRenderedPageBreak/>
        <w:t>Таким чином, індикатори виконання стратегії дозволяють не лише контролювати процес реалізації, а й забезпечують прозорість та підзвітність перед громадою. Вони формують основу для моніторингу та оцінки, а також дають можливість своєчасно коригувати заходи відповідно до реальних потреб мешканців та викликів сучасності.</w:t>
      </w:r>
    </w:p>
    <w:p w14:paraId="0934BD79" w14:textId="77777777" w:rsidR="00E8721D" w:rsidRDefault="00E8721D">
      <w:pPr>
        <w:ind w:firstLine="708"/>
        <w:jc w:val="both"/>
      </w:pPr>
    </w:p>
    <w:p w14:paraId="47558553" w14:textId="77777777" w:rsidR="00E8721D" w:rsidRDefault="00A21F31">
      <w:pPr>
        <w:jc w:val="both"/>
      </w:pPr>
      <w:r>
        <w:t>8. Очікувані результати та їх вплив на розвиток громад</w:t>
      </w:r>
    </w:p>
    <w:p w14:paraId="36E8AE19" w14:textId="77777777" w:rsidR="00E8721D" w:rsidRDefault="00E8721D">
      <w:pPr>
        <w:ind w:firstLine="720"/>
        <w:jc w:val="both"/>
      </w:pPr>
    </w:p>
    <w:p w14:paraId="176BD2F8" w14:textId="77777777" w:rsidR="00E8721D" w:rsidRDefault="00A21F31">
      <w:pPr>
        <w:ind w:firstLine="720"/>
        <w:jc w:val="both"/>
      </w:pPr>
      <w:r>
        <w:t xml:space="preserve">Реалізація Цифрової стратегії </w:t>
      </w:r>
      <w:proofErr w:type="spellStart"/>
      <w:r>
        <w:t>Зеленодольської</w:t>
      </w:r>
      <w:proofErr w:type="spellEnd"/>
      <w:r>
        <w:t xml:space="preserve"> громади на 2026–2030 роки має забезпечити комплексні зміни у всіх сферах життєдіяльності, створюючи сучасну цифрову екосистему, яка відповідає потребам мешканців та викликам часу. Очікувані результати можна розглядати у кількох ключових вимірах.</w:t>
      </w:r>
    </w:p>
    <w:p w14:paraId="1E893E6D" w14:textId="77777777" w:rsidR="00E8721D" w:rsidRDefault="00A21F31">
      <w:pPr>
        <w:spacing w:before="280" w:after="280"/>
        <w:jc w:val="both"/>
      </w:pPr>
      <w:r>
        <w:rPr>
          <w:b/>
          <w:bCs/>
        </w:rPr>
        <w:t>Для мешканців громади:</w:t>
      </w:r>
      <w:r>
        <w:t xml:space="preserve"> Жителі отримають зручний доступ до електронних послуг у сферах адміністративного управління, медицини, освіти, соціального захисту та ЖКГ. Це означає можливість дистанційного замовлення довідок, запису до лікаря, використання е-щоденників у школах, доступу до онлайн-опитувань та трансляцій засідань ради. Розвиток телемедицини дозволить мешканцям віддалених населених пунктів отримувати консультації без необхідності відвідувати медичні заклади. Впровадження розумного освітлення та </w:t>
      </w:r>
      <w:proofErr w:type="spellStart"/>
      <w:r>
        <w:t>Wi-Fi</w:t>
      </w:r>
      <w:proofErr w:type="spellEnd"/>
      <w:r>
        <w:t xml:space="preserve"> зон підвищить комфорт та безпеку у громадських місцях.</w:t>
      </w:r>
    </w:p>
    <w:p w14:paraId="122C9645" w14:textId="77777777" w:rsidR="00E8721D" w:rsidRDefault="00A21F31">
      <w:pPr>
        <w:spacing w:before="280" w:after="280"/>
        <w:jc w:val="both"/>
      </w:pPr>
      <w:r>
        <w:rPr>
          <w:b/>
          <w:bCs/>
        </w:rPr>
        <w:t>Для бізнесу:</w:t>
      </w:r>
      <w:r>
        <w:t xml:space="preserve"> Створення центру підтримки підприємців «</w:t>
      </w:r>
      <w:proofErr w:type="spellStart"/>
      <w:r>
        <w:t>Дія.Бізнес</w:t>
      </w:r>
      <w:proofErr w:type="spellEnd"/>
      <w:r>
        <w:t>» забезпечить доступ до консультацій та адміністративних послуг онлайн. Розробка інтерактивної карти інвестиційних об’єктів дозволить залучати нових інвесторів та сприятиме розвитку місцевої економіки. Поява умов для розвитку ІТ-бізнесу та інноваційних кластерів підвищить конкурентоспроможність громади та створить нові робочі місця.</w:t>
      </w:r>
    </w:p>
    <w:p w14:paraId="538D9128" w14:textId="77777777" w:rsidR="00E8721D" w:rsidRDefault="00A21F31">
      <w:pPr>
        <w:spacing w:before="280" w:after="280"/>
        <w:jc w:val="both"/>
      </w:pPr>
      <w:r>
        <w:rPr>
          <w:b/>
          <w:bCs/>
        </w:rPr>
        <w:t>Для органів місцевого самоврядування:</w:t>
      </w:r>
      <w:r>
        <w:t xml:space="preserve"> Впровадження електронного документообігу та сучасних інформаційних систем підвищить ефективність роботи ради та її підрозділів. Це дозволить оптимізувати процеси управління, забезпечити прозорість прийняття рішень та підвищити довіру мешканців. Розробка та затвердження політики інформаційної безпеки та плану реагування на </w:t>
      </w:r>
      <w:proofErr w:type="spellStart"/>
      <w:r>
        <w:t>кіберінциденти</w:t>
      </w:r>
      <w:proofErr w:type="spellEnd"/>
      <w:r>
        <w:t xml:space="preserve"> забезпечить захист даних та стабільність роботи інформаційних систем.</w:t>
      </w:r>
    </w:p>
    <w:p w14:paraId="79069F4B" w14:textId="77777777" w:rsidR="00E8721D" w:rsidRDefault="00A21F31">
      <w:pPr>
        <w:jc w:val="both"/>
      </w:pPr>
      <w:r>
        <w:rPr>
          <w:b/>
          <w:bCs/>
        </w:rPr>
        <w:t>Для освіти та медицини:</w:t>
      </w:r>
      <w:r>
        <w:t xml:space="preserve"> Модернізація комп’ютерної техніки у школах та медичних закладах, впровадження STEM/STEAM лабораторій та розвиток </w:t>
      </w:r>
      <w:proofErr w:type="spellStart"/>
      <w:r>
        <w:t>телемедицини</w:t>
      </w:r>
      <w:proofErr w:type="spellEnd"/>
      <w:r>
        <w:t xml:space="preserve"> </w:t>
      </w:r>
      <w:proofErr w:type="spellStart"/>
      <w:r>
        <w:t>створять</w:t>
      </w:r>
      <w:proofErr w:type="spellEnd"/>
      <w:r>
        <w:t xml:space="preserve"> нові можливості для навчання та лікування. Учні отримають доступ до сучасних освітніх технологій, а пацієнти — до якісних медичних послуг у зручному форматі.</w:t>
      </w:r>
    </w:p>
    <w:p w14:paraId="0E19F271" w14:textId="77777777" w:rsidR="00E8721D" w:rsidRDefault="00A21F31">
      <w:pPr>
        <w:ind w:firstLine="720"/>
        <w:jc w:val="both"/>
      </w:pPr>
      <w:r>
        <w:t xml:space="preserve">Реалізація цифрової стратегії дозволить створити по-справжньому інклюзивне освітнє середовище, де кожна дитина, незалежно від її індивідуальних потреб, матиме рівний доступ до якісного навчання. Заклади освіти будуть оснащені сучасними цифровими інструментами інклюзії: адаптивними навчальними програмами, спеціалізованим програмним забезпеченням, інтерактивними панелями, планшетами та </w:t>
      </w:r>
      <w:proofErr w:type="spellStart"/>
      <w:r>
        <w:t>асистивними</w:t>
      </w:r>
      <w:proofErr w:type="spellEnd"/>
      <w:r>
        <w:t xml:space="preserve"> технологіями для дітей з порушеннями зору, слуху чи опорно-рухового апарату.</w:t>
      </w:r>
    </w:p>
    <w:p w14:paraId="147685A3" w14:textId="77777777" w:rsidR="00E8721D" w:rsidRDefault="00A21F31">
      <w:pPr>
        <w:ind w:firstLine="720"/>
        <w:jc w:val="both"/>
      </w:pPr>
      <w:r>
        <w:t>Впровадження електронних ресурсів, онлайн-консультацій з психологами та корекційними педагогами, а також цифрових платформ для індивідуального навчання дозволить педагогам адаптувати освітній процес під потреби кожного учня. Навчання вчителів цифровим інклюзивним методикам підвищить їхню готовність працювати з різними категоріями дітей, створюючи комфортне, доступне та дружнє освітнє середовище.</w:t>
      </w:r>
    </w:p>
    <w:p w14:paraId="21F1749D" w14:textId="77777777" w:rsidR="00E8721D" w:rsidRDefault="00A21F31">
      <w:pPr>
        <w:ind w:firstLine="720"/>
        <w:jc w:val="both"/>
        <w:rPr>
          <w:sz w:val="26"/>
          <w:szCs w:val="26"/>
        </w:rPr>
      </w:pPr>
      <w:bookmarkStart w:id="10" w:name="_heading=h.azln8gkn32xp" w:colFirst="0" w:colLast="0"/>
      <w:bookmarkEnd w:id="10"/>
      <w:r>
        <w:t>У результаті громада отримає сучасну інклюзивну систему освіти, що гарантує рівні можливості, підтримку та якісний освітній розвиток кожної дитини.</w:t>
      </w:r>
    </w:p>
    <w:p w14:paraId="47137FEE" w14:textId="77777777" w:rsidR="00E8721D" w:rsidRDefault="00A21F31">
      <w:pPr>
        <w:jc w:val="both"/>
      </w:pPr>
      <w:r>
        <w:lastRenderedPageBreak/>
        <w:t xml:space="preserve">Для молоді громади: Реалізація цифрової стратегії створить нові можливості для розвитку молодих людей, їхньої участі в управлінні громадою та формування цифрових навичок, необхідних для сучасного ринку праці. Молодь отримає доступ до сучасних онлайн-платформ участі, інструментів е-демократії та можливість впливати на рішення громади через молодіжний цифровий портал та щорічні онлайн-опитування. Розвиток STEM/STEAM-освіти, цифрових лабораторій та молодіжних просторів забезпечить умови для навчання, інновацій та творчості. Запровадження молодіжного бюджету участі та цифрових інструментів для подання </w:t>
      </w:r>
      <w:proofErr w:type="spellStart"/>
      <w:r>
        <w:t>проєктів</w:t>
      </w:r>
      <w:proofErr w:type="spellEnd"/>
      <w:r>
        <w:t xml:space="preserve"> сприятиме реалізації власних ідей молодих людей та посиленню їхнього лідерського потенціалу.</w:t>
      </w:r>
    </w:p>
    <w:p w14:paraId="521F9F95" w14:textId="77777777" w:rsidR="00E8721D" w:rsidRDefault="00A21F31">
      <w:pPr>
        <w:spacing w:after="120"/>
        <w:ind w:firstLine="720"/>
        <w:jc w:val="both"/>
      </w:pPr>
      <w:r>
        <w:t>У результаті молодь стане активним партнером у цифровій трансформації громади, а сама громада — привабливішою для життя, навчання та професійного зростання молодих людей в громаді.</w:t>
      </w:r>
    </w:p>
    <w:p w14:paraId="2239F3F8" w14:textId="77777777" w:rsidR="00E8721D" w:rsidRDefault="00E8721D">
      <w:pPr>
        <w:spacing w:after="120"/>
        <w:ind w:firstLine="720"/>
        <w:jc w:val="both"/>
      </w:pPr>
    </w:p>
    <w:p w14:paraId="24512698" w14:textId="77777777" w:rsidR="00E8721D" w:rsidRDefault="00A21F31">
      <w:pPr>
        <w:jc w:val="both"/>
      </w:pPr>
      <w:r>
        <w:rPr>
          <w:b/>
          <w:bCs/>
        </w:rPr>
        <w:t>Для громади загалом:</w:t>
      </w:r>
      <w:r>
        <w:t xml:space="preserve"> Розвиток електронної демократії забезпечить активну участь мешканців у процесах управління, підвищить прозорість діяльності органів влади та зміцнить довіру до місцевого самоврядування. Впровадження цифрових рішень у сфері культури, туризму та спорту сприятиме розвитку соціальної активності та залученню інвесторів.</w:t>
      </w:r>
    </w:p>
    <w:p w14:paraId="58426338" w14:textId="77777777" w:rsidR="00E8721D" w:rsidRDefault="00A21F31">
      <w:pPr>
        <w:ind w:firstLine="720"/>
        <w:jc w:val="both"/>
      </w:pPr>
      <w:r>
        <w:t xml:space="preserve">Таким чином, очікувані результати реалізації стратегії матимуть комплексний вплив на розвиток громади: підвищення якості життя мешканців, створення нових можливостей для бізнесу, оптимізація роботи органів влади, розвиток освіти та медицини, забезпечення інформаційної безпеки та прозорості. Це дозволить </w:t>
      </w:r>
      <w:proofErr w:type="spellStart"/>
      <w:r>
        <w:t>Зеленодольській</w:t>
      </w:r>
      <w:proofErr w:type="spellEnd"/>
      <w:r>
        <w:t xml:space="preserve"> громаді стати сучасною, інноваційною та конкурентоспроможною територією, яка активно інтегрується у загальнонаціональний процес цифрової трансформації.</w:t>
      </w:r>
    </w:p>
    <w:p w14:paraId="7FFC7C31" w14:textId="77777777" w:rsidR="007204E3" w:rsidRDefault="007204E3">
      <w:pPr>
        <w:ind w:firstLine="720"/>
        <w:jc w:val="both"/>
      </w:pPr>
    </w:p>
    <w:p w14:paraId="14B2BEF5" w14:textId="77777777" w:rsidR="007204E3" w:rsidRDefault="007204E3">
      <w:pPr>
        <w:ind w:firstLine="720"/>
        <w:jc w:val="both"/>
      </w:pPr>
    </w:p>
    <w:p w14:paraId="2854682A" w14:textId="77777777" w:rsidR="007204E3" w:rsidRDefault="007204E3">
      <w:pPr>
        <w:ind w:firstLine="720"/>
        <w:jc w:val="both"/>
      </w:pPr>
    </w:p>
    <w:p w14:paraId="143568BA" w14:textId="6A4DAD55" w:rsidR="007204E3" w:rsidRPr="00591A10" w:rsidRDefault="007204E3" w:rsidP="00591A10">
      <w:pPr>
        <w:jc w:val="both"/>
        <w:rPr>
          <w:sz w:val="22"/>
          <w:szCs w:val="22"/>
          <w:lang w:val="uk-UA"/>
        </w:rPr>
      </w:pPr>
      <w:r>
        <w:rPr>
          <w:rStyle w:val="docdata"/>
          <w:color w:val="000000"/>
        </w:rPr>
        <w:t>Се</w:t>
      </w:r>
      <w:r>
        <w:rPr>
          <w:color w:val="000000"/>
        </w:rPr>
        <w:t xml:space="preserve">кретар  ради                                                                    </w:t>
      </w:r>
      <w:r w:rsidR="00591A10">
        <w:rPr>
          <w:color w:val="000000"/>
          <w:lang w:val="uk-UA"/>
        </w:rPr>
        <w:t xml:space="preserve">                              </w:t>
      </w:r>
      <w:r>
        <w:rPr>
          <w:color w:val="000000"/>
        </w:rPr>
        <w:t> Ольга ЦИЦЮРА</w:t>
      </w:r>
      <w:r w:rsidR="00591A10">
        <w:rPr>
          <w:color w:val="000000"/>
          <w:lang w:val="uk-UA"/>
        </w:rPr>
        <w:t xml:space="preserve"> </w:t>
      </w:r>
    </w:p>
    <w:sectPr w:rsidR="007204E3" w:rsidRPr="00591A10" w:rsidSect="00D412A5">
      <w:footerReference w:type="default" r:id="rId9"/>
      <w:pgSz w:w="11906" w:h="16838"/>
      <w:pgMar w:top="1134" w:right="850" w:bottom="1134" w:left="1701" w:header="708" w:footer="708"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CF5E800" w14:textId="77777777" w:rsidR="007A09C6" w:rsidRDefault="007A09C6" w:rsidP="007204E3">
      <w:r>
        <w:separator/>
      </w:r>
    </w:p>
  </w:endnote>
  <w:endnote w:type="continuationSeparator" w:id="0">
    <w:p w14:paraId="235B80FA" w14:textId="77777777" w:rsidR="007A09C6" w:rsidRDefault="007A09C6" w:rsidP="007204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embedRegular r:id="rId1" w:fontKey="{168F8416-FAEB-4E59-AE8E-ECEDE7539108}"/>
    <w:embedBold r:id="rId2" w:fontKey="{6517DC71-F593-4508-A73B-F8790DD87EE8}"/>
    <w:embedBoldItalic r:id="rId3" w:fontKey="{B9559E27-895A-4394-8F38-B8EA833EFC16}"/>
  </w:font>
  <w:font w:name="Tahoma">
    <w:panose1 w:val="020B0604030504040204"/>
    <w:charset w:val="CC"/>
    <w:family w:val="swiss"/>
    <w:pitch w:val="variable"/>
    <w:sig w:usb0="E1002EFF" w:usb1="C000605B" w:usb2="00000029" w:usb3="00000000" w:csb0="000101FF" w:csb1="00000000"/>
    <w:embedRegular r:id="rId4" w:fontKey="{6E2BEC75-DD00-4EB8-8D9F-D3A921F09BA0}"/>
  </w:font>
  <w:font w:name="Calibri Light">
    <w:panose1 w:val="020F0302020204030204"/>
    <w:charset w:val="CC"/>
    <w:family w:val="swiss"/>
    <w:pitch w:val="variable"/>
    <w:sig w:usb0="E4002EFF" w:usb1="C200247B" w:usb2="00000009" w:usb3="00000000" w:csb0="000001FF" w:csb1="00000000"/>
    <w:embedRegular r:id="rId5" w:fontKey="{91606E85-5502-4782-B606-2ADA5D8C27FC}"/>
    <w:embedBold r:id="rId6" w:fontKey="{F6CD8B64-1041-4AC6-8057-B44E6B9493B4}"/>
    <w:embedBoldItalic r:id="rId7" w:fontKey="{C5D8E0CD-409F-4F72-9F56-495C4A070071}"/>
  </w:font>
  <w:font w:name="Georgia">
    <w:panose1 w:val="02040502050405020303"/>
    <w:charset w:val="CC"/>
    <w:family w:val="roman"/>
    <w:pitch w:val="variable"/>
    <w:sig w:usb0="00000287" w:usb1="00000000" w:usb2="00000000" w:usb3="00000000" w:csb0="0000009F" w:csb1="00000000"/>
    <w:embedItalic r:id="rId8" w:fontKey="{AD7E83E0-8F80-4F60-9A9E-9E93E0BB019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61556480"/>
      <w:docPartObj>
        <w:docPartGallery w:val="Page Numbers (Bottom of Page)"/>
        <w:docPartUnique/>
      </w:docPartObj>
    </w:sdtPr>
    <w:sdtContent>
      <w:p w14:paraId="5592A89D" w14:textId="2D48DA3C" w:rsidR="007204E3" w:rsidRDefault="007204E3">
        <w:pPr>
          <w:pStyle w:val="af0"/>
          <w:jc w:val="right"/>
        </w:pPr>
        <w:r>
          <w:fldChar w:fldCharType="begin"/>
        </w:r>
        <w:r>
          <w:instrText>PAGE   \* MERGEFORMAT</w:instrText>
        </w:r>
        <w:r>
          <w:fldChar w:fldCharType="separate"/>
        </w:r>
        <w:r w:rsidR="008274E9" w:rsidRPr="008274E9">
          <w:rPr>
            <w:noProof/>
            <w:lang w:val="ru-RU"/>
          </w:rPr>
          <w:t>19</w:t>
        </w:r>
        <w:r>
          <w:fldChar w:fldCharType="end"/>
        </w:r>
      </w:p>
    </w:sdtContent>
  </w:sdt>
  <w:p w14:paraId="4F28A49C" w14:textId="77777777" w:rsidR="007204E3" w:rsidRDefault="007204E3">
    <w:pPr>
      <w:pStyle w:val="af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4507D37" w14:textId="77777777" w:rsidR="007A09C6" w:rsidRDefault="007A09C6" w:rsidP="007204E3">
      <w:r>
        <w:separator/>
      </w:r>
    </w:p>
  </w:footnote>
  <w:footnote w:type="continuationSeparator" w:id="0">
    <w:p w14:paraId="554D8EE0" w14:textId="77777777" w:rsidR="007A09C6" w:rsidRDefault="007A09C6" w:rsidP="007204E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F02492"/>
    <w:multiLevelType w:val="multilevel"/>
    <w:tmpl w:val="61DCA6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D8F4CEA"/>
    <w:multiLevelType w:val="multilevel"/>
    <w:tmpl w:val="C7C8FA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3961EE9"/>
    <w:multiLevelType w:val="multilevel"/>
    <w:tmpl w:val="F40293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62F37A5"/>
    <w:multiLevelType w:val="multilevel"/>
    <w:tmpl w:val="FD1E18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D1863EA"/>
    <w:multiLevelType w:val="multilevel"/>
    <w:tmpl w:val="C0A61C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D591584"/>
    <w:multiLevelType w:val="multilevel"/>
    <w:tmpl w:val="2FB248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EF1291A"/>
    <w:multiLevelType w:val="multilevel"/>
    <w:tmpl w:val="09D8FDE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212D797A"/>
    <w:multiLevelType w:val="multilevel"/>
    <w:tmpl w:val="22DA7D1C"/>
    <w:lvl w:ilvl="0">
      <w:start w:val="1"/>
      <w:numFmt w:val="decimal"/>
      <w:lvlText w:val="%1."/>
      <w:lvlJc w:val="left"/>
      <w:pPr>
        <w:ind w:left="720" w:hanging="360"/>
      </w:pPr>
      <w:rPr>
        <w:rFonts w:ascii="Arial" w:eastAsia="Arial" w:hAnsi="Arial" w:cs="Arial"/>
        <w:color w:val="1F1F1F"/>
        <w:u w:val="none"/>
      </w:rPr>
    </w:lvl>
    <w:lvl w:ilvl="1">
      <w:start w:val="1"/>
      <w:numFmt w:val="bullet"/>
      <w:lvlText w:val="○"/>
      <w:lvlJc w:val="left"/>
      <w:pPr>
        <w:ind w:left="1440" w:hanging="360"/>
      </w:pPr>
      <w:rPr>
        <w:rFonts w:ascii="Arial" w:eastAsia="Arial" w:hAnsi="Arial" w:cs="Arial"/>
        <w:color w:val="1F1F1F"/>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8" w15:restartNumberingAfterBreak="0">
    <w:nsid w:val="235B0CA5"/>
    <w:multiLevelType w:val="multilevel"/>
    <w:tmpl w:val="985695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24C4269D"/>
    <w:multiLevelType w:val="multilevel"/>
    <w:tmpl w:val="3FEC9F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292072E8"/>
    <w:multiLevelType w:val="multilevel"/>
    <w:tmpl w:val="10784D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2B690D89"/>
    <w:multiLevelType w:val="multilevel"/>
    <w:tmpl w:val="E586DC54"/>
    <w:lvl w:ilvl="0">
      <w:start w:val="1"/>
      <w:numFmt w:val="bullet"/>
      <w:lvlText w:val="●"/>
      <w:lvlJc w:val="left"/>
      <w:pPr>
        <w:ind w:left="720" w:hanging="360"/>
      </w:pPr>
      <w:rPr>
        <w:rFonts w:ascii="Arial" w:eastAsia="Arial" w:hAnsi="Arial" w:cs="Arial"/>
        <w:color w:val="1F1F1F"/>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2D2C2FF9"/>
    <w:multiLevelType w:val="multilevel"/>
    <w:tmpl w:val="4D4834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2EFA63B4"/>
    <w:multiLevelType w:val="multilevel"/>
    <w:tmpl w:val="9092D3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334520FA"/>
    <w:multiLevelType w:val="multilevel"/>
    <w:tmpl w:val="A256550A"/>
    <w:lvl w:ilvl="0">
      <w:start w:val="1"/>
      <w:numFmt w:val="bullet"/>
      <w:lvlText w:val="●"/>
      <w:lvlJc w:val="left"/>
      <w:pPr>
        <w:ind w:left="720" w:hanging="360"/>
      </w:pPr>
      <w:rPr>
        <w:rFonts w:ascii="Arial" w:eastAsia="Arial" w:hAnsi="Arial" w:cs="Arial"/>
        <w:color w:val="1F1F1F"/>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3A8530F5"/>
    <w:multiLevelType w:val="multilevel"/>
    <w:tmpl w:val="CE9A7E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3C170DCA"/>
    <w:multiLevelType w:val="multilevel"/>
    <w:tmpl w:val="43486C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3DBC247E"/>
    <w:multiLevelType w:val="multilevel"/>
    <w:tmpl w:val="6478A628"/>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8" w15:restartNumberingAfterBreak="0">
    <w:nsid w:val="41175DF4"/>
    <w:multiLevelType w:val="multilevel"/>
    <w:tmpl w:val="2DF42F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41BB6043"/>
    <w:multiLevelType w:val="multilevel"/>
    <w:tmpl w:val="65C25F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4AC8271C"/>
    <w:multiLevelType w:val="multilevel"/>
    <w:tmpl w:val="3C24BD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4AEF7FEB"/>
    <w:multiLevelType w:val="multilevel"/>
    <w:tmpl w:val="6E7881E6"/>
    <w:lvl w:ilvl="0">
      <w:start w:val="1"/>
      <w:numFmt w:val="decimal"/>
      <w:lvlText w:val="%1."/>
      <w:lvlJc w:val="left"/>
      <w:pPr>
        <w:ind w:left="420" w:hanging="420"/>
      </w:pPr>
    </w:lvl>
    <w:lvl w:ilvl="1">
      <w:start w:val="1"/>
      <w:numFmt w:val="decimal"/>
      <w:lvlText w:val="%1.%2."/>
      <w:lvlJc w:val="left"/>
      <w:pPr>
        <w:ind w:left="420" w:hanging="42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2" w15:restartNumberingAfterBreak="0">
    <w:nsid w:val="4EDD3DD7"/>
    <w:multiLevelType w:val="multilevel"/>
    <w:tmpl w:val="37284A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54127514"/>
    <w:multiLevelType w:val="multilevel"/>
    <w:tmpl w:val="8708CB36"/>
    <w:lvl w:ilvl="0">
      <w:start w:val="1"/>
      <w:numFmt w:val="decimal"/>
      <w:lvlText w:val="%1."/>
      <w:lvlJc w:val="left"/>
      <w:pPr>
        <w:ind w:left="720" w:hanging="360"/>
      </w:pPr>
      <w:rPr>
        <w:rFonts w:ascii="Arial" w:eastAsia="Arial" w:hAnsi="Arial" w:cs="Arial"/>
        <w:color w:val="1F1F1F"/>
        <w:u w:val="none"/>
      </w:rPr>
    </w:lvl>
    <w:lvl w:ilvl="1">
      <w:start w:val="1"/>
      <w:numFmt w:val="bullet"/>
      <w:lvlText w:val="○"/>
      <w:lvlJc w:val="left"/>
      <w:pPr>
        <w:ind w:left="1440" w:hanging="360"/>
      </w:pPr>
      <w:rPr>
        <w:rFonts w:ascii="Arial" w:eastAsia="Arial" w:hAnsi="Arial" w:cs="Arial"/>
        <w:color w:val="1F1F1F"/>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4" w15:restartNumberingAfterBreak="0">
    <w:nsid w:val="57372D76"/>
    <w:multiLevelType w:val="multilevel"/>
    <w:tmpl w:val="9F2CCC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5B4D54BC"/>
    <w:multiLevelType w:val="multilevel"/>
    <w:tmpl w:val="DE1676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5C3F2546"/>
    <w:multiLevelType w:val="multilevel"/>
    <w:tmpl w:val="3A647A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5FF92098"/>
    <w:multiLevelType w:val="multilevel"/>
    <w:tmpl w:val="328C9D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67725E0C"/>
    <w:multiLevelType w:val="multilevel"/>
    <w:tmpl w:val="8626FE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69093BF8"/>
    <w:multiLevelType w:val="multilevel"/>
    <w:tmpl w:val="C5780A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691649B3"/>
    <w:multiLevelType w:val="multilevel"/>
    <w:tmpl w:val="56AEAB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694268E3"/>
    <w:multiLevelType w:val="multilevel"/>
    <w:tmpl w:val="106449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6F236311"/>
    <w:multiLevelType w:val="multilevel"/>
    <w:tmpl w:val="C24A46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715D4621"/>
    <w:multiLevelType w:val="multilevel"/>
    <w:tmpl w:val="316C89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4"/>
  </w:num>
  <w:num w:numId="2">
    <w:abstractNumId w:val="1"/>
  </w:num>
  <w:num w:numId="3">
    <w:abstractNumId w:val="29"/>
  </w:num>
  <w:num w:numId="4">
    <w:abstractNumId w:val="30"/>
  </w:num>
  <w:num w:numId="5">
    <w:abstractNumId w:val="0"/>
  </w:num>
  <w:num w:numId="6">
    <w:abstractNumId w:val="25"/>
  </w:num>
  <w:num w:numId="7">
    <w:abstractNumId w:val="18"/>
  </w:num>
  <w:num w:numId="8">
    <w:abstractNumId w:val="15"/>
  </w:num>
  <w:num w:numId="9">
    <w:abstractNumId w:val="9"/>
  </w:num>
  <w:num w:numId="10">
    <w:abstractNumId w:val="20"/>
  </w:num>
  <w:num w:numId="11">
    <w:abstractNumId w:val="19"/>
  </w:num>
  <w:num w:numId="12">
    <w:abstractNumId w:val="3"/>
  </w:num>
  <w:num w:numId="13">
    <w:abstractNumId w:val="14"/>
  </w:num>
  <w:num w:numId="14">
    <w:abstractNumId w:val="33"/>
  </w:num>
  <w:num w:numId="15">
    <w:abstractNumId w:val="26"/>
  </w:num>
  <w:num w:numId="16">
    <w:abstractNumId w:val="10"/>
  </w:num>
  <w:num w:numId="17">
    <w:abstractNumId w:val="24"/>
  </w:num>
  <w:num w:numId="18">
    <w:abstractNumId w:val="21"/>
  </w:num>
  <w:num w:numId="19">
    <w:abstractNumId w:val="28"/>
  </w:num>
  <w:num w:numId="20">
    <w:abstractNumId w:val="23"/>
  </w:num>
  <w:num w:numId="21">
    <w:abstractNumId w:val="13"/>
  </w:num>
  <w:num w:numId="22">
    <w:abstractNumId w:val="6"/>
  </w:num>
  <w:num w:numId="23">
    <w:abstractNumId w:val="27"/>
  </w:num>
  <w:num w:numId="24">
    <w:abstractNumId w:val="11"/>
  </w:num>
  <w:num w:numId="25">
    <w:abstractNumId w:val="7"/>
  </w:num>
  <w:num w:numId="26">
    <w:abstractNumId w:val="2"/>
  </w:num>
  <w:num w:numId="27">
    <w:abstractNumId w:val="8"/>
  </w:num>
  <w:num w:numId="28">
    <w:abstractNumId w:val="5"/>
  </w:num>
  <w:num w:numId="29">
    <w:abstractNumId w:val="31"/>
  </w:num>
  <w:num w:numId="30">
    <w:abstractNumId w:val="12"/>
  </w:num>
  <w:num w:numId="31">
    <w:abstractNumId w:val="16"/>
  </w:num>
  <w:num w:numId="32">
    <w:abstractNumId w:val="22"/>
  </w:num>
  <w:num w:numId="33">
    <w:abstractNumId w:val="17"/>
  </w:num>
  <w:num w:numId="34">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50"/>
  <w:embedTrueTypeFonts/>
  <w:activeWritingStyle w:appName="MSWord" w:lang="ru-RU" w:vendorID="64" w:dllVersion="131078" w:nlCheck="1" w:checkStyle="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721D"/>
    <w:rsid w:val="002A461D"/>
    <w:rsid w:val="00591A10"/>
    <w:rsid w:val="007204E3"/>
    <w:rsid w:val="007A09C6"/>
    <w:rsid w:val="008274E9"/>
    <w:rsid w:val="008B4823"/>
    <w:rsid w:val="00A21F31"/>
    <w:rsid w:val="00CD23DB"/>
    <w:rsid w:val="00D412A5"/>
    <w:rsid w:val="00E8721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5B16A5"/>
  <w15:docId w15:val="{50D8093D-D144-4603-922A-5EC9A1D7D4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uk"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style>
  <w:style w:type="paragraph" w:styleId="1">
    <w:name w:val="heading 1"/>
    <w:basedOn w:val="a"/>
    <w:next w:val="a"/>
    <w:pPr>
      <w:keepNext/>
      <w:spacing w:before="480" w:after="60"/>
      <w:ind w:left="2629" w:hanging="360"/>
      <w:jc w:val="both"/>
      <w:outlineLvl w:val="0"/>
    </w:pPr>
    <w:rPr>
      <w:b/>
      <w:bCs/>
      <w:sz w:val="28"/>
      <w:szCs w:val="28"/>
    </w:rPr>
  </w:style>
  <w:style w:type="paragraph" w:styleId="2">
    <w:name w:val="heading 2"/>
    <w:basedOn w:val="a"/>
    <w:next w:val="a"/>
    <w:pPr>
      <w:keepNext/>
      <w:spacing w:before="240" w:after="60"/>
      <w:outlineLvl w:val="1"/>
    </w:pPr>
    <w:rPr>
      <w:rFonts w:ascii="Calibri" w:eastAsia="Calibri" w:hAnsi="Calibri" w:cs="Calibri"/>
      <w:b/>
      <w:bCs/>
      <w:i/>
      <w:iCs/>
      <w:sz w:val="28"/>
      <w:szCs w:val="28"/>
    </w:rPr>
  </w:style>
  <w:style w:type="paragraph" w:styleId="3">
    <w:name w:val="heading 3"/>
    <w:basedOn w:val="a"/>
    <w:next w:val="a"/>
    <w:pPr>
      <w:keepNext/>
      <w:spacing w:before="240" w:after="60"/>
      <w:outlineLvl w:val="2"/>
    </w:pPr>
    <w:rPr>
      <w:rFonts w:ascii="Calibri" w:eastAsia="Calibri" w:hAnsi="Calibri" w:cs="Calibri"/>
      <w:b/>
      <w:bCs/>
      <w:sz w:val="26"/>
      <w:szCs w:val="26"/>
    </w:rPr>
  </w:style>
  <w:style w:type="paragraph" w:styleId="4">
    <w:name w:val="heading 4"/>
    <w:basedOn w:val="a"/>
    <w:next w:val="a"/>
    <w:pPr>
      <w:keepNext/>
      <w:spacing w:before="240" w:after="60"/>
      <w:outlineLvl w:val="3"/>
    </w:pPr>
    <w:rPr>
      <w:rFonts w:ascii="Calibri" w:eastAsia="Calibri" w:hAnsi="Calibri" w:cs="Calibri"/>
      <w:b/>
      <w:bCs/>
      <w:sz w:val="28"/>
      <w:szCs w:val="28"/>
    </w:rPr>
  </w:style>
  <w:style w:type="paragraph" w:styleId="5">
    <w:name w:val="heading 5"/>
    <w:basedOn w:val="a"/>
    <w:next w:val="a"/>
    <w:pPr>
      <w:keepNext/>
      <w:keepLines/>
      <w:spacing w:before="220" w:after="40"/>
      <w:outlineLvl w:val="4"/>
    </w:pPr>
    <w:rPr>
      <w:b/>
      <w:bCs/>
      <w:sz w:val="22"/>
      <w:szCs w:val="22"/>
    </w:rPr>
  </w:style>
  <w:style w:type="paragraph" w:styleId="6">
    <w:name w:val="heading 6"/>
    <w:basedOn w:val="a"/>
    <w:next w:val="a"/>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pPr>
      <w:keepNext/>
      <w:keepLines/>
      <w:spacing w:before="480" w:after="120"/>
    </w:pPr>
    <w:rPr>
      <w:b/>
      <w:bCs/>
      <w:sz w:val="72"/>
      <w:szCs w:val="72"/>
    </w:rPr>
  </w:style>
  <w:style w:type="table" w:styleId="a4">
    <w:name w:val="Table Grid"/>
    <w:basedOn w:val="a1"/>
    <w:uiPriority w:val="59"/>
    <w:rsid w:val="00112769"/>
    <w:rPr>
      <w:lang w:val="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alloon Text"/>
    <w:link w:val="a6"/>
    <w:uiPriority w:val="99"/>
    <w:semiHidden/>
    <w:unhideWhenUsed/>
    <w:rsid w:val="00112769"/>
    <w:rPr>
      <w:rFonts w:ascii="Tahoma" w:hAnsi="Tahoma" w:cs="Tahoma"/>
      <w:sz w:val="16"/>
      <w:szCs w:val="16"/>
    </w:rPr>
  </w:style>
  <w:style w:type="character" w:customStyle="1" w:styleId="a6">
    <w:name w:val="Текст выноски Знак"/>
    <w:link w:val="a5"/>
    <w:uiPriority w:val="99"/>
    <w:semiHidden/>
    <w:rsid w:val="00112769"/>
    <w:rPr>
      <w:rFonts w:ascii="Tahoma" w:eastAsia="Times New Roman" w:hAnsi="Tahoma" w:cs="Tahoma"/>
      <w:noProof/>
      <w:sz w:val="16"/>
      <w:szCs w:val="16"/>
      <w:lang w:val="uk-UA" w:eastAsia="ru-RU"/>
    </w:rPr>
  </w:style>
  <w:style w:type="paragraph" w:customStyle="1" w:styleId="10">
    <w:name w:val="Обычный1"/>
    <w:rsid w:val="00D75C13"/>
    <w:pPr>
      <w:spacing w:line="276" w:lineRule="auto"/>
    </w:pPr>
    <w:rPr>
      <w:rFonts w:ascii="Arial" w:eastAsia="Arial" w:hAnsi="Arial" w:cs="Arial"/>
      <w:sz w:val="22"/>
      <w:szCs w:val="22"/>
      <w:lang w:val="uk-UA" w:eastAsia="uk-UA"/>
    </w:rPr>
  </w:style>
  <w:style w:type="paragraph" w:styleId="a7">
    <w:name w:val="No Spacing"/>
    <w:uiPriority w:val="1"/>
    <w:qFormat/>
    <w:rsid w:val="00506576"/>
    <w:rPr>
      <w:rFonts w:ascii="Calibri" w:hAnsi="Calibri"/>
      <w:szCs w:val="32"/>
      <w:lang w:val="en-US" w:eastAsia="en-US" w:bidi="en-US"/>
    </w:rPr>
  </w:style>
  <w:style w:type="character" w:styleId="a8">
    <w:name w:val="Hyperlink"/>
    <w:uiPriority w:val="99"/>
    <w:unhideWhenUsed/>
    <w:rsid w:val="00506576"/>
    <w:rPr>
      <w:color w:val="0000FF"/>
      <w:u w:val="single"/>
    </w:rPr>
  </w:style>
  <w:style w:type="paragraph" w:styleId="a9">
    <w:name w:val="List Paragraph"/>
    <w:uiPriority w:val="34"/>
    <w:qFormat/>
    <w:rsid w:val="00A41B8B"/>
    <w:pPr>
      <w:ind w:left="720"/>
      <w:contextualSpacing/>
    </w:pPr>
  </w:style>
  <w:style w:type="paragraph" w:styleId="aa">
    <w:name w:val="header"/>
    <w:link w:val="ab"/>
    <w:uiPriority w:val="99"/>
    <w:unhideWhenUsed/>
    <w:rsid w:val="00382830"/>
    <w:pPr>
      <w:tabs>
        <w:tab w:val="center" w:pos="4677"/>
        <w:tab w:val="right" w:pos="9355"/>
      </w:tabs>
    </w:pPr>
    <w:rPr>
      <w:lang w:val="ru-RU"/>
    </w:rPr>
  </w:style>
  <w:style w:type="character" w:customStyle="1" w:styleId="ab">
    <w:name w:val="Верхний колонтитул Знак"/>
    <w:link w:val="aa"/>
    <w:uiPriority w:val="99"/>
    <w:rsid w:val="00382830"/>
    <w:rPr>
      <w:rFonts w:ascii="Times New Roman" w:eastAsia="Times New Roman" w:hAnsi="Times New Roman" w:cs="Times New Roman"/>
      <w:sz w:val="24"/>
      <w:szCs w:val="24"/>
      <w:lang w:eastAsia="ru-RU"/>
    </w:rPr>
  </w:style>
  <w:style w:type="paragraph" w:styleId="ac">
    <w:name w:val="Normal (Web)"/>
    <w:uiPriority w:val="99"/>
    <w:unhideWhenUsed/>
    <w:rsid w:val="00D938AF"/>
    <w:pPr>
      <w:spacing w:before="100" w:beforeAutospacing="1" w:after="100" w:afterAutospacing="1"/>
    </w:pPr>
    <w:rPr>
      <w:lang w:eastAsia="uk-UA"/>
    </w:rPr>
  </w:style>
  <w:style w:type="paragraph" w:customStyle="1" w:styleId="11">
    <w:name w:val="Обычный1"/>
    <w:rsid w:val="000440A2"/>
    <w:pPr>
      <w:spacing w:line="276" w:lineRule="auto"/>
    </w:pPr>
    <w:rPr>
      <w:rFonts w:ascii="Arial" w:eastAsia="Arial" w:hAnsi="Arial" w:cs="Arial"/>
      <w:color w:val="000000"/>
      <w:sz w:val="22"/>
      <w:szCs w:val="22"/>
    </w:rPr>
  </w:style>
  <w:style w:type="character" w:customStyle="1" w:styleId="20">
    <w:name w:val="Основной текст (2)_"/>
    <w:link w:val="21"/>
    <w:rsid w:val="00435A4C"/>
    <w:rPr>
      <w:rFonts w:ascii="Times New Roman" w:eastAsia="Times New Roman" w:hAnsi="Times New Roman" w:cs="Times New Roman"/>
      <w:shd w:val="clear" w:color="auto" w:fill="FFFFFF"/>
    </w:rPr>
  </w:style>
  <w:style w:type="character" w:customStyle="1" w:styleId="22">
    <w:name w:val="Основной текст (2) + Полужирный"/>
    <w:rsid w:val="00435A4C"/>
    <w:rPr>
      <w:rFonts w:ascii="Times New Roman" w:eastAsia="Times New Roman" w:hAnsi="Times New Roman" w:cs="Times New Roman"/>
      <w:b/>
      <w:bCs/>
      <w:color w:val="000000"/>
      <w:spacing w:val="0"/>
      <w:w w:val="100"/>
      <w:position w:val="0"/>
      <w:shd w:val="clear" w:color="auto" w:fill="FFFFFF"/>
      <w:lang w:val="uk-UA" w:eastAsia="uk-UA" w:bidi="uk-UA"/>
    </w:rPr>
  </w:style>
  <w:style w:type="character" w:customStyle="1" w:styleId="28pt0pt">
    <w:name w:val="Основной текст (2) + 8 pt;Интервал 0 pt"/>
    <w:rsid w:val="00435A4C"/>
    <w:rPr>
      <w:rFonts w:ascii="Times New Roman" w:eastAsia="Times New Roman" w:hAnsi="Times New Roman" w:cs="Times New Roman"/>
      <w:color w:val="000000"/>
      <w:spacing w:val="10"/>
      <w:w w:val="100"/>
      <w:position w:val="0"/>
      <w:sz w:val="16"/>
      <w:szCs w:val="16"/>
      <w:shd w:val="clear" w:color="auto" w:fill="FFFFFF"/>
      <w:lang w:val="uk-UA" w:eastAsia="uk-UA" w:bidi="uk-UA"/>
    </w:rPr>
  </w:style>
  <w:style w:type="paragraph" w:customStyle="1" w:styleId="21">
    <w:name w:val="Основной текст (2)"/>
    <w:link w:val="20"/>
    <w:rsid w:val="00435A4C"/>
    <w:pPr>
      <w:widowControl w:val="0"/>
      <w:shd w:val="clear" w:color="auto" w:fill="FFFFFF"/>
      <w:spacing w:before="360" w:after="180" w:line="274" w:lineRule="exact"/>
      <w:ind w:hanging="340"/>
    </w:pPr>
    <w:rPr>
      <w:sz w:val="22"/>
      <w:szCs w:val="22"/>
      <w:lang w:val="ru-RU" w:eastAsia="en-US"/>
    </w:rPr>
  </w:style>
  <w:style w:type="character" w:customStyle="1" w:styleId="12">
    <w:name w:val="Заголовок 1 Знак"/>
    <w:rsid w:val="00700B5D"/>
    <w:rPr>
      <w:rFonts w:ascii="Times New Roman" w:eastAsia="Times New Roman" w:hAnsi="Times New Roman" w:cs="Arial"/>
      <w:b/>
      <w:bCs/>
      <w:kern w:val="2"/>
      <w:sz w:val="28"/>
      <w:szCs w:val="32"/>
      <w:lang w:eastAsia="zh-CN"/>
    </w:rPr>
  </w:style>
  <w:style w:type="character" w:customStyle="1" w:styleId="ad">
    <w:name w:val="Гіперпосилання"/>
    <w:rsid w:val="008260F5"/>
    <w:rPr>
      <w:rFonts w:cs="Times New Roman"/>
      <w:color w:val="0000FF"/>
      <w:u w:val="single"/>
    </w:rPr>
  </w:style>
  <w:style w:type="character" w:customStyle="1" w:styleId="23">
    <w:name w:val="Заголовок 2 Знак"/>
    <w:uiPriority w:val="9"/>
    <w:semiHidden/>
    <w:rsid w:val="00B37814"/>
    <w:rPr>
      <w:rFonts w:ascii="Calibri Light" w:eastAsia="Times New Roman" w:hAnsi="Calibri Light" w:cs="Times New Roman"/>
      <w:b/>
      <w:bCs/>
      <w:i/>
      <w:iCs/>
      <w:noProof/>
      <w:sz w:val="28"/>
      <w:szCs w:val="28"/>
      <w:lang w:val="uk-UA"/>
    </w:rPr>
  </w:style>
  <w:style w:type="character" w:customStyle="1" w:styleId="30">
    <w:name w:val="Заголовок 3 Знак"/>
    <w:uiPriority w:val="9"/>
    <w:rsid w:val="00B37814"/>
    <w:rPr>
      <w:rFonts w:ascii="Calibri Light" w:eastAsia="Times New Roman" w:hAnsi="Calibri Light" w:cs="Times New Roman"/>
      <w:b/>
      <w:bCs/>
      <w:noProof/>
      <w:sz w:val="26"/>
      <w:szCs w:val="26"/>
      <w:lang w:val="uk-UA"/>
    </w:rPr>
  </w:style>
  <w:style w:type="character" w:styleId="ae">
    <w:name w:val="Strong"/>
    <w:uiPriority w:val="22"/>
    <w:qFormat/>
    <w:rsid w:val="00B37814"/>
    <w:rPr>
      <w:b/>
      <w:bCs/>
    </w:rPr>
  </w:style>
  <w:style w:type="character" w:customStyle="1" w:styleId="40">
    <w:name w:val="Заголовок 4 Знак"/>
    <w:uiPriority w:val="9"/>
    <w:semiHidden/>
    <w:rsid w:val="00E501AE"/>
    <w:rPr>
      <w:rFonts w:ascii="Calibri" w:eastAsia="Times New Roman" w:hAnsi="Calibri" w:cs="Times New Roman"/>
      <w:b/>
      <w:bCs/>
      <w:noProof/>
      <w:sz w:val="28"/>
      <w:szCs w:val="28"/>
      <w:lang w:val="uk-UA"/>
    </w:rPr>
  </w:style>
  <w:style w:type="paragraph" w:styleId="af">
    <w:name w:val="Subtitle"/>
    <w:basedOn w:val="a"/>
    <w:next w:val="a"/>
    <w:pPr>
      <w:keepNext/>
      <w:keepLines/>
      <w:spacing w:before="360" w:after="80"/>
    </w:pPr>
    <w:rPr>
      <w:rFonts w:ascii="Georgia" w:eastAsia="Georgia" w:hAnsi="Georgia" w:cs="Georgia"/>
      <w:i/>
      <w:iCs/>
      <w:color w:val="666666"/>
      <w:sz w:val="48"/>
      <w:szCs w:val="48"/>
    </w:rPr>
  </w:style>
  <w:style w:type="character" w:customStyle="1" w:styleId="docdata">
    <w:name w:val="docdata"/>
    <w:aliases w:val="docy,v5,3597,baiaagaaboqcaaad3gkaaaxscqaaaaaaaaaaaaaaaaaaaaaaaaaaaaaaaaaaaaaaaaaaaaaaaaaaaaaaaaaaaaaaaaaaaaaaaaaaaaaaaaaaaaaaaaaaaaaaaaaaaaaaaaaaaaaaaaaaaaaaaaaaaaaaaaaaaaaaaaaaaaaaaaaaaaaaaaaaaaaaaaaaaaaaaaaaaaaaaaaaaaaaaaaaaaaaaaaaaaaaaaaaaaaa"/>
    <w:basedOn w:val="a0"/>
    <w:rsid w:val="007204E3"/>
  </w:style>
  <w:style w:type="paragraph" w:styleId="af0">
    <w:name w:val="footer"/>
    <w:basedOn w:val="a"/>
    <w:link w:val="af1"/>
    <w:uiPriority w:val="99"/>
    <w:unhideWhenUsed/>
    <w:rsid w:val="007204E3"/>
    <w:pPr>
      <w:tabs>
        <w:tab w:val="center" w:pos="4677"/>
        <w:tab w:val="right" w:pos="9355"/>
      </w:tabs>
    </w:pPr>
  </w:style>
  <w:style w:type="character" w:customStyle="1" w:styleId="af1">
    <w:name w:val="Нижний колонтитул Знак"/>
    <w:basedOn w:val="a0"/>
    <w:link w:val="af0"/>
    <w:uiPriority w:val="99"/>
    <w:rsid w:val="007204E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lwaH4Ae6zbm6T2IFRtEhbNYVh2g==">CgMxLjAyDmguZWd1N3gybWc3YTB5Mg5oLjV5YjVwanNsb205ODIOaC45ZzBvdHVqbWhzYnIyDmguZGppdHVxMnhhcTRvMg5oLmgwMTRyZWRnazZsYTIOaC5lNGZxcTE5N3dhMm8yDmguM2tkenk4MW1hYjJ3Mg5oLmF3dm1xdGE4YXJreDIOaC5vcmIwaHRsc3g5ZnMyDmguYXpsbjhna24zMnhwOAByITFXOVZvV0lKTFBoc29HMmtaVXpXeENnZ0hhU0ZYSDFEdg==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19</Pages>
  <Words>7204</Words>
  <Characters>41065</Characters>
  <Application>Microsoft Office Word</Application>
  <DocSecurity>0</DocSecurity>
  <Lines>342</Lines>
  <Paragraphs>96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48173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User7</dc:creator>
  <cp:lastModifiedBy>Учетная запись Майкрософт</cp:lastModifiedBy>
  <cp:revision>8</cp:revision>
  <cp:lastPrinted>2025-12-26T07:31:00Z</cp:lastPrinted>
  <dcterms:created xsi:type="dcterms:W3CDTF">2025-11-19T09:51:00Z</dcterms:created>
  <dcterms:modified xsi:type="dcterms:W3CDTF">2025-12-26T07:33:00Z</dcterms:modified>
</cp:coreProperties>
</file>