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4" w:rsidRPr="00972264" w:rsidRDefault="00DD1984" w:rsidP="00DD1984">
      <w:pPr>
        <w:pStyle w:val="a3"/>
        <w:tabs>
          <w:tab w:val="left" w:pos="284"/>
        </w:tabs>
        <w:autoSpaceDE w:val="0"/>
        <w:autoSpaceDN w:val="0"/>
        <w:adjustRightInd w:val="0"/>
        <w:spacing w:before="0" w:after="0" w:line="240" w:lineRule="auto"/>
        <w:ind w:left="0"/>
        <w:rPr>
          <w:rFonts w:ascii="Times New Roman" w:eastAsia="Times New Roman" w:hAnsi="Times New Roman"/>
          <w:sz w:val="28"/>
          <w:szCs w:val="28"/>
          <w:lang w:val="uk-UA" w:eastAsia="ru-RU"/>
        </w:rPr>
      </w:pPr>
      <w:r w:rsidRPr="00972264">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-215265</wp:posOffset>
            </wp:positionV>
            <wp:extent cx="438150" cy="62865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628650"/>
                    </a:xfrm>
                    <a:prstGeom prst="rect">
                      <a:avLst/>
                    </a:prstGeom>
                    <a:noFill/>
                  </pic:spPr>
                </pic:pic>
              </a:graphicData>
            </a:graphic>
          </wp:anchor>
        </w:drawing>
      </w:r>
    </w:p>
    <w:p w:rsidR="00DD1984" w:rsidRPr="00126302" w:rsidRDefault="00DD1984" w:rsidP="00DD1984">
      <w:pPr>
        <w:pStyle w:val="2"/>
        <w:spacing w:before="0" w:after="0"/>
        <w:jc w:val="center"/>
        <w:rPr>
          <w:rFonts w:ascii="Times New Roman" w:hAnsi="Times New Roman" w:cs="Times New Roman"/>
          <w:i w:val="0"/>
          <w:lang w:val="uk-UA"/>
        </w:rPr>
      </w:pPr>
      <w:r w:rsidRPr="00126302">
        <w:rPr>
          <w:rFonts w:ascii="Times New Roman" w:hAnsi="Times New Roman" w:cs="Times New Roman"/>
          <w:i w:val="0"/>
        </w:rPr>
        <w:t xml:space="preserve">У К </w:t>
      </w:r>
      <w:proofErr w:type="gramStart"/>
      <w:r w:rsidRPr="00126302">
        <w:rPr>
          <w:rFonts w:ascii="Times New Roman" w:hAnsi="Times New Roman" w:cs="Times New Roman"/>
          <w:i w:val="0"/>
        </w:rPr>
        <w:t>Р</w:t>
      </w:r>
      <w:proofErr w:type="gramEnd"/>
      <w:r w:rsidRPr="00126302">
        <w:rPr>
          <w:rFonts w:ascii="Times New Roman" w:hAnsi="Times New Roman" w:cs="Times New Roman"/>
          <w:i w:val="0"/>
        </w:rPr>
        <w:t xml:space="preserve"> А Ї Н А</w:t>
      </w:r>
    </w:p>
    <w:p w:rsidR="00DD1984" w:rsidRPr="00126302" w:rsidRDefault="00DD1984" w:rsidP="00DD1984">
      <w:pPr>
        <w:pStyle w:val="a6"/>
      </w:pPr>
      <w:r w:rsidRPr="00126302">
        <w:t>Зеленодольська територіальна громада</w:t>
      </w:r>
    </w:p>
    <w:p w:rsidR="00DD1984" w:rsidRPr="00126302" w:rsidRDefault="00DD1984" w:rsidP="00DD1984">
      <w:pPr>
        <w:pBdr>
          <w:bottom w:val="single" w:sz="12" w:space="1" w:color="auto"/>
        </w:pBdr>
        <w:spacing w:after="0" w:line="240" w:lineRule="auto"/>
        <w:jc w:val="center"/>
        <w:rPr>
          <w:rFonts w:ascii="Times New Roman" w:hAnsi="Times New Roman"/>
          <w:sz w:val="28"/>
          <w:szCs w:val="28"/>
        </w:rPr>
      </w:pPr>
      <w:proofErr w:type="spellStart"/>
      <w:r w:rsidRPr="00126302">
        <w:rPr>
          <w:rFonts w:ascii="Times New Roman" w:hAnsi="Times New Roman"/>
          <w:sz w:val="28"/>
          <w:szCs w:val="28"/>
        </w:rPr>
        <w:t>Апостолівського</w:t>
      </w:r>
      <w:proofErr w:type="spellEnd"/>
      <w:r w:rsidRPr="00126302">
        <w:rPr>
          <w:rFonts w:ascii="Times New Roman" w:hAnsi="Times New Roman"/>
          <w:sz w:val="28"/>
          <w:szCs w:val="28"/>
        </w:rPr>
        <w:t xml:space="preserve"> району </w:t>
      </w:r>
      <w:r w:rsidRPr="00126302">
        <w:rPr>
          <w:rFonts w:ascii="Times New Roman" w:hAnsi="Times New Roman"/>
          <w:sz w:val="28"/>
          <w:szCs w:val="28"/>
          <w:lang w:val="uk-UA"/>
        </w:rPr>
        <w:t>Дніпропетровської області</w:t>
      </w:r>
    </w:p>
    <w:p w:rsidR="00DD1984" w:rsidRPr="00126302" w:rsidRDefault="00DD1984" w:rsidP="00DD1984">
      <w:pPr>
        <w:spacing w:after="0" w:line="240" w:lineRule="auto"/>
        <w:jc w:val="center"/>
        <w:rPr>
          <w:rFonts w:ascii="Times New Roman" w:hAnsi="Times New Roman"/>
          <w:sz w:val="28"/>
          <w:szCs w:val="28"/>
          <w:lang w:val="uk-UA"/>
        </w:rPr>
      </w:pPr>
      <w:r w:rsidRPr="00126302">
        <w:rPr>
          <w:rFonts w:ascii="Times New Roman" w:hAnsi="Times New Roman"/>
          <w:sz w:val="28"/>
          <w:szCs w:val="28"/>
          <w:lang w:val="uk-UA"/>
        </w:rPr>
        <w:t>Орган місцевого самоврядування</w:t>
      </w:r>
    </w:p>
    <w:p w:rsidR="00DD1984" w:rsidRPr="001755A3" w:rsidRDefault="00DD1984" w:rsidP="00DD1984">
      <w:pPr>
        <w:keepNext/>
        <w:spacing w:after="0" w:line="240" w:lineRule="auto"/>
        <w:jc w:val="center"/>
        <w:outlineLvl w:val="0"/>
        <w:rPr>
          <w:rFonts w:ascii="Times New Roman" w:eastAsia="Times New Roman" w:hAnsi="Times New Roman"/>
          <w:sz w:val="32"/>
          <w:szCs w:val="20"/>
          <w:lang w:val="uk-UA" w:eastAsia="uk-UA"/>
        </w:rPr>
      </w:pPr>
      <w:r w:rsidRPr="001755A3">
        <w:rPr>
          <w:rFonts w:ascii="Times New Roman" w:eastAsia="Times New Roman" w:hAnsi="Times New Roman"/>
          <w:sz w:val="32"/>
          <w:szCs w:val="20"/>
          <w:lang w:val="uk-UA" w:eastAsia="uk-UA"/>
        </w:rPr>
        <w:t xml:space="preserve">Р І Ш Е Н </w:t>
      </w:r>
      <w:proofErr w:type="spellStart"/>
      <w:r w:rsidRPr="001755A3">
        <w:rPr>
          <w:rFonts w:ascii="Times New Roman" w:eastAsia="Times New Roman" w:hAnsi="Times New Roman"/>
          <w:sz w:val="32"/>
          <w:szCs w:val="20"/>
          <w:lang w:val="uk-UA" w:eastAsia="uk-UA"/>
        </w:rPr>
        <w:t>Н</w:t>
      </w:r>
      <w:proofErr w:type="spellEnd"/>
      <w:r w:rsidRPr="001755A3">
        <w:rPr>
          <w:rFonts w:ascii="Times New Roman" w:eastAsia="Times New Roman" w:hAnsi="Times New Roman"/>
          <w:sz w:val="32"/>
          <w:szCs w:val="20"/>
          <w:lang w:val="uk-UA" w:eastAsia="uk-UA"/>
        </w:rPr>
        <w:t xml:space="preserve"> Я</w:t>
      </w:r>
    </w:p>
    <w:p w:rsidR="00DD1984" w:rsidRPr="001755A3" w:rsidRDefault="00DD1984" w:rsidP="00DD1984">
      <w:pPr>
        <w:spacing w:after="0" w:line="240" w:lineRule="auto"/>
        <w:jc w:val="center"/>
        <w:rPr>
          <w:rFonts w:ascii="Times New Roman" w:eastAsia="Times New Roman" w:hAnsi="Times New Roman"/>
          <w:b/>
          <w:sz w:val="28"/>
          <w:szCs w:val="28"/>
          <w:lang w:val="uk-UA" w:eastAsia="ru-RU"/>
        </w:rPr>
      </w:pPr>
      <w:r w:rsidRPr="001755A3">
        <w:rPr>
          <w:rFonts w:ascii="Times New Roman" w:eastAsia="Times New Roman" w:hAnsi="Times New Roman"/>
          <w:b/>
          <w:sz w:val="28"/>
          <w:szCs w:val="28"/>
          <w:lang w:eastAsia="ru-RU"/>
        </w:rPr>
        <w:t>Зеленодольської</w:t>
      </w:r>
      <w:r w:rsidRPr="001755A3">
        <w:rPr>
          <w:rFonts w:ascii="Times New Roman" w:eastAsia="Times New Roman" w:hAnsi="Times New Roman"/>
          <w:b/>
          <w:sz w:val="28"/>
          <w:szCs w:val="28"/>
          <w:lang w:val="uk-UA" w:eastAsia="ru-RU"/>
        </w:rPr>
        <w:t xml:space="preserve"> </w:t>
      </w:r>
      <w:proofErr w:type="spellStart"/>
      <w:r w:rsidRPr="001755A3">
        <w:rPr>
          <w:rFonts w:ascii="Times New Roman" w:eastAsia="Times New Roman" w:hAnsi="Times New Roman"/>
          <w:b/>
          <w:sz w:val="28"/>
          <w:szCs w:val="28"/>
          <w:lang w:eastAsia="ru-RU"/>
        </w:rPr>
        <w:t>міської</w:t>
      </w:r>
      <w:proofErr w:type="spellEnd"/>
      <w:r w:rsidRPr="001755A3">
        <w:rPr>
          <w:rFonts w:ascii="Times New Roman" w:eastAsia="Times New Roman" w:hAnsi="Times New Roman"/>
          <w:b/>
          <w:sz w:val="28"/>
          <w:szCs w:val="28"/>
          <w:lang w:eastAsia="ru-RU"/>
        </w:rPr>
        <w:t xml:space="preserve"> ради</w:t>
      </w:r>
    </w:p>
    <w:p w:rsidR="00DD1984" w:rsidRPr="001755A3" w:rsidRDefault="00784FB6" w:rsidP="00DD1984">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6</w:t>
      </w:r>
      <w:r w:rsidR="00B018CE">
        <w:rPr>
          <w:rFonts w:ascii="Times New Roman" w:eastAsia="Times New Roman" w:hAnsi="Times New Roman"/>
          <w:b/>
          <w:sz w:val="28"/>
          <w:szCs w:val="28"/>
          <w:lang w:val="uk-UA" w:eastAsia="ru-RU"/>
        </w:rPr>
        <w:t>8</w:t>
      </w:r>
      <w:r w:rsidR="00DD1984" w:rsidRPr="001755A3">
        <w:rPr>
          <w:rFonts w:ascii="Times New Roman" w:eastAsia="Times New Roman" w:hAnsi="Times New Roman"/>
          <w:b/>
          <w:sz w:val="28"/>
          <w:szCs w:val="28"/>
          <w:lang w:val="uk-UA" w:eastAsia="ru-RU"/>
        </w:rPr>
        <w:t xml:space="preserve"> сесії </w:t>
      </w:r>
      <w:r w:rsidR="00DD1984" w:rsidRPr="001755A3">
        <w:rPr>
          <w:rFonts w:ascii="Times New Roman" w:eastAsia="Times New Roman" w:hAnsi="Times New Roman"/>
          <w:b/>
          <w:sz w:val="28"/>
          <w:szCs w:val="28"/>
          <w:lang w:val="en-US" w:eastAsia="ru-RU"/>
        </w:rPr>
        <w:t>VII</w:t>
      </w:r>
      <w:r w:rsidR="00DD1984" w:rsidRPr="001755A3">
        <w:rPr>
          <w:rFonts w:ascii="Times New Roman" w:eastAsia="Times New Roman" w:hAnsi="Times New Roman"/>
          <w:b/>
          <w:sz w:val="28"/>
          <w:szCs w:val="28"/>
          <w:lang w:val="uk-UA" w:eastAsia="ru-RU"/>
        </w:rPr>
        <w:t xml:space="preserve"> скликання</w:t>
      </w:r>
    </w:p>
    <w:p w:rsidR="00DD1984" w:rsidRDefault="00DD1984" w:rsidP="00DD1984">
      <w:pPr>
        <w:pStyle w:val="a5"/>
        <w:ind w:left="0" w:right="0"/>
        <w:rPr>
          <w:rFonts w:ascii="Times New Roman" w:hAnsi="Times New Roman"/>
          <w:b/>
          <w:i/>
          <w:sz w:val="28"/>
          <w:szCs w:val="28"/>
          <w:shd w:val="clear" w:color="auto" w:fill="F7F8F9"/>
          <w:lang w:val="uk-UA"/>
        </w:rPr>
      </w:pPr>
    </w:p>
    <w:p w:rsidR="00E537DA" w:rsidRDefault="00FD7D07" w:rsidP="001C6050">
      <w:pPr>
        <w:spacing w:after="0" w:line="240" w:lineRule="auto"/>
        <w:rPr>
          <w:rFonts w:ascii="Times New Roman" w:hAnsi="Times New Roman"/>
          <w:b/>
          <w:bCs/>
          <w:i/>
          <w:iCs/>
          <w:sz w:val="28"/>
          <w:szCs w:val="28"/>
          <w:lang w:val="uk-UA" w:eastAsia="ru-RU"/>
        </w:rPr>
      </w:pPr>
      <w:r>
        <w:rPr>
          <w:rFonts w:ascii="Times New Roman" w:eastAsia="Times New Roman" w:hAnsi="Times New Roman"/>
          <w:b/>
          <w:sz w:val="28"/>
          <w:szCs w:val="28"/>
          <w:lang w:val="uk-UA" w:eastAsia="ru-RU"/>
        </w:rPr>
        <w:t>18</w:t>
      </w:r>
      <w:r w:rsidR="00E537DA">
        <w:rPr>
          <w:rFonts w:ascii="Times New Roman" w:eastAsia="Times New Roman" w:hAnsi="Times New Roman"/>
          <w:b/>
          <w:sz w:val="28"/>
          <w:szCs w:val="28"/>
          <w:lang w:val="uk-UA" w:eastAsia="ru-RU"/>
        </w:rPr>
        <w:t xml:space="preserve"> грудня</w:t>
      </w:r>
      <w:r w:rsidR="00DD1984">
        <w:rPr>
          <w:rFonts w:ascii="Times New Roman" w:eastAsia="Times New Roman" w:hAnsi="Times New Roman"/>
          <w:b/>
          <w:sz w:val="28"/>
          <w:szCs w:val="28"/>
          <w:lang w:val="uk-UA" w:eastAsia="ru-RU"/>
        </w:rPr>
        <w:t xml:space="preserve"> 201</w:t>
      </w:r>
      <w:r w:rsidR="00C879A6">
        <w:rPr>
          <w:rFonts w:ascii="Times New Roman" w:eastAsia="Times New Roman" w:hAnsi="Times New Roman"/>
          <w:b/>
          <w:sz w:val="28"/>
          <w:szCs w:val="28"/>
          <w:lang w:val="uk-UA" w:eastAsia="ru-RU"/>
        </w:rPr>
        <w:t>9</w:t>
      </w:r>
      <w:r w:rsidR="00DD1984" w:rsidRPr="001755A3">
        <w:rPr>
          <w:rFonts w:ascii="Times New Roman" w:eastAsia="Times New Roman" w:hAnsi="Times New Roman"/>
          <w:b/>
          <w:sz w:val="28"/>
          <w:szCs w:val="28"/>
          <w:lang w:val="uk-UA" w:eastAsia="ru-RU"/>
        </w:rPr>
        <w:t xml:space="preserve"> року                                                                        № </w:t>
      </w:r>
      <w:r>
        <w:rPr>
          <w:rFonts w:ascii="Times New Roman" w:eastAsia="Times New Roman" w:hAnsi="Times New Roman"/>
          <w:b/>
          <w:sz w:val="28"/>
          <w:szCs w:val="28"/>
          <w:lang w:val="uk-UA" w:eastAsia="ru-RU"/>
        </w:rPr>
        <w:t>1395</w:t>
      </w:r>
    </w:p>
    <w:p w:rsidR="00C879A6" w:rsidRDefault="00C879A6" w:rsidP="00E537DA">
      <w:pPr>
        <w:spacing w:after="0" w:line="240" w:lineRule="auto"/>
        <w:rPr>
          <w:rFonts w:ascii="Times New Roman" w:hAnsi="Times New Roman" w:cs="Times New Roman"/>
          <w:b/>
          <w:i/>
          <w:sz w:val="28"/>
          <w:szCs w:val="28"/>
          <w:lang w:val="uk-UA" w:eastAsia="uk-UA"/>
        </w:rPr>
      </w:pPr>
    </w:p>
    <w:p w:rsidR="00E537DA" w:rsidRDefault="00E537DA" w:rsidP="00E537DA">
      <w:pPr>
        <w:spacing w:after="0" w:line="240" w:lineRule="auto"/>
        <w:rPr>
          <w:rFonts w:ascii="Times New Roman" w:hAnsi="Times New Roman" w:cs="Times New Roman"/>
          <w:b/>
          <w:i/>
          <w:sz w:val="28"/>
          <w:szCs w:val="28"/>
          <w:lang w:val="uk-UA" w:eastAsia="uk-UA"/>
        </w:rPr>
      </w:pPr>
      <w:r>
        <w:rPr>
          <w:rFonts w:ascii="Times New Roman" w:hAnsi="Times New Roman" w:cs="Times New Roman"/>
          <w:b/>
          <w:i/>
          <w:sz w:val="28"/>
          <w:szCs w:val="28"/>
          <w:lang w:val="uk-UA" w:eastAsia="uk-UA"/>
        </w:rPr>
        <w:t xml:space="preserve">Про затвердження Плану соціально-економічного </w:t>
      </w:r>
    </w:p>
    <w:p w:rsidR="00E537DA" w:rsidRDefault="00E537DA" w:rsidP="00E537DA">
      <w:pPr>
        <w:spacing w:after="0" w:line="240" w:lineRule="auto"/>
        <w:rPr>
          <w:rFonts w:ascii="Times New Roman" w:hAnsi="Times New Roman" w:cs="Times New Roman"/>
          <w:b/>
          <w:i/>
          <w:sz w:val="28"/>
          <w:szCs w:val="28"/>
          <w:lang w:val="uk-UA" w:eastAsia="uk-UA"/>
        </w:rPr>
      </w:pPr>
      <w:r>
        <w:rPr>
          <w:rFonts w:ascii="Times New Roman" w:hAnsi="Times New Roman" w:cs="Times New Roman"/>
          <w:b/>
          <w:i/>
          <w:sz w:val="28"/>
          <w:szCs w:val="28"/>
          <w:lang w:val="uk-UA" w:eastAsia="uk-UA"/>
        </w:rPr>
        <w:t>розвитку Зеленодольської міської об'єднаної територіальної</w:t>
      </w:r>
    </w:p>
    <w:p w:rsidR="00E537DA" w:rsidRDefault="00E537DA" w:rsidP="00E537DA">
      <w:pPr>
        <w:spacing w:after="0" w:line="240" w:lineRule="auto"/>
        <w:rPr>
          <w:rFonts w:ascii="Times New Roman" w:hAnsi="Times New Roman" w:cs="Times New Roman"/>
          <w:b/>
          <w:i/>
          <w:sz w:val="28"/>
          <w:szCs w:val="28"/>
          <w:lang w:val="uk-UA" w:eastAsia="uk-UA"/>
        </w:rPr>
      </w:pPr>
      <w:r>
        <w:rPr>
          <w:rFonts w:ascii="Times New Roman" w:hAnsi="Times New Roman" w:cs="Times New Roman"/>
          <w:b/>
          <w:i/>
          <w:sz w:val="28"/>
          <w:szCs w:val="28"/>
          <w:lang w:val="uk-UA" w:eastAsia="uk-UA"/>
        </w:rPr>
        <w:t>громади на 20</w:t>
      </w:r>
      <w:r w:rsidR="00230704">
        <w:rPr>
          <w:rFonts w:ascii="Times New Roman" w:hAnsi="Times New Roman" w:cs="Times New Roman"/>
          <w:b/>
          <w:i/>
          <w:sz w:val="28"/>
          <w:szCs w:val="28"/>
          <w:lang w:val="uk-UA" w:eastAsia="uk-UA"/>
        </w:rPr>
        <w:t>20</w:t>
      </w:r>
      <w:r>
        <w:rPr>
          <w:rFonts w:ascii="Times New Roman" w:hAnsi="Times New Roman" w:cs="Times New Roman"/>
          <w:b/>
          <w:i/>
          <w:sz w:val="28"/>
          <w:szCs w:val="28"/>
          <w:lang w:val="uk-UA" w:eastAsia="uk-UA"/>
        </w:rPr>
        <w:t xml:space="preserve"> рік</w:t>
      </w:r>
    </w:p>
    <w:p w:rsidR="00E537DA" w:rsidRDefault="00E537DA" w:rsidP="00E537DA">
      <w:pPr>
        <w:spacing w:after="0" w:line="240" w:lineRule="auto"/>
        <w:rPr>
          <w:rFonts w:ascii="Times New Roman" w:hAnsi="Times New Roman" w:cs="Times New Roman"/>
          <w:b/>
          <w:i/>
          <w:sz w:val="28"/>
          <w:szCs w:val="28"/>
          <w:lang w:val="uk-UA" w:eastAsia="uk-UA"/>
        </w:rPr>
      </w:pPr>
    </w:p>
    <w:p w:rsidR="00E537DA" w:rsidRPr="00C879A6" w:rsidRDefault="00E537DA" w:rsidP="00E537DA">
      <w:pPr>
        <w:spacing w:after="0" w:line="240" w:lineRule="auto"/>
        <w:ind w:firstLine="708"/>
        <w:jc w:val="both"/>
        <w:rPr>
          <w:rFonts w:ascii="Times New Roman" w:hAnsi="Times New Roman" w:cs="Times New Roman"/>
          <w:bCs/>
          <w:sz w:val="28"/>
          <w:szCs w:val="28"/>
          <w:lang w:val="uk-UA" w:eastAsia="uk-UA"/>
        </w:rPr>
      </w:pPr>
      <w:r>
        <w:rPr>
          <w:rFonts w:ascii="Times New Roman" w:hAnsi="Times New Roman" w:cs="Times New Roman"/>
          <w:sz w:val="28"/>
          <w:szCs w:val="28"/>
          <w:lang w:val="uk-UA" w:eastAsia="uk-UA"/>
        </w:rPr>
        <w:t>Розглянувши проект Плану соціально-економічного розвитку Зеленодольської міської об'єднаної територіальної громади  на 20</w:t>
      </w:r>
      <w:r w:rsidR="00C879A6">
        <w:rPr>
          <w:rFonts w:ascii="Times New Roman" w:hAnsi="Times New Roman" w:cs="Times New Roman"/>
          <w:sz w:val="28"/>
          <w:szCs w:val="28"/>
          <w:lang w:val="uk-UA" w:eastAsia="uk-UA"/>
        </w:rPr>
        <w:t>20</w:t>
      </w:r>
      <w:r>
        <w:rPr>
          <w:rFonts w:ascii="Times New Roman" w:hAnsi="Times New Roman" w:cs="Times New Roman"/>
          <w:sz w:val="28"/>
          <w:szCs w:val="28"/>
          <w:lang w:val="uk-UA" w:eastAsia="uk-UA"/>
        </w:rPr>
        <w:t xml:space="preserve"> рік</w:t>
      </w:r>
      <w:r w:rsidRPr="00C879A6">
        <w:rPr>
          <w:rFonts w:ascii="Times New Roman" w:hAnsi="Times New Roman" w:cs="Times New Roman"/>
          <w:sz w:val="28"/>
          <w:szCs w:val="28"/>
          <w:lang w:val="uk-UA" w:eastAsia="uk-UA"/>
        </w:rPr>
        <w:t xml:space="preserve">, </w:t>
      </w:r>
      <w:r w:rsidR="00C879A6" w:rsidRPr="00C879A6">
        <w:rPr>
          <w:rFonts w:ascii="Times New Roman" w:hAnsi="Times New Roman" w:cs="Times New Roman"/>
          <w:color w:val="000000"/>
          <w:sz w:val="28"/>
          <w:szCs w:val="28"/>
          <w:shd w:val="clear" w:color="auto" w:fill="FFFFFF"/>
          <w:lang w:val="uk-UA"/>
        </w:rPr>
        <w:t>з метою забезпечення ст</w:t>
      </w:r>
      <w:r w:rsidR="00FD7D07">
        <w:rPr>
          <w:rFonts w:ascii="Times New Roman" w:hAnsi="Times New Roman" w:cs="Times New Roman"/>
          <w:color w:val="000000"/>
          <w:sz w:val="28"/>
          <w:szCs w:val="28"/>
          <w:shd w:val="clear" w:color="auto" w:fill="FFFFFF"/>
          <w:lang w:val="uk-UA"/>
        </w:rPr>
        <w:t>алого розвитку громади та підви</w:t>
      </w:r>
      <w:r w:rsidR="00C879A6" w:rsidRPr="00C879A6">
        <w:rPr>
          <w:rFonts w:ascii="Times New Roman" w:hAnsi="Times New Roman" w:cs="Times New Roman"/>
          <w:color w:val="000000"/>
          <w:sz w:val="28"/>
          <w:szCs w:val="28"/>
          <w:shd w:val="clear" w:color="auto" w:fill="FFFFFF"/>
          <w:lang w:val="uk-UA"/>
        </w:rPr>
        <w:t>щення рівня якості життя населення, відповідно до Стратегії сталого розвитку Зеленодольської міської ОТГ на 2018-2028 роки, керуючись п. 22 ч.1 ст.26, ст.59 Закону України «Про місцеве самоврядування в України», Законом України «Про державне прогнозування та розроблення програм економічного і соціального розвитку України» Зеленодольська міська рада</w:t>
      </w:r>
    </w:p>
    <w:p w:rsidR="00E537DA" w:rsidRDefault="00E537DA" w:rsidP="00E537D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ВИРІШИЛА:</w:t>
      </w:r>
    </w:p>
    <w:p w:rsidR="00E537DA" w:rsidRDefault="00E537DA" w:rsidP="00E537DA">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1.Затвердити План соціально-економічного розвитку Зеленодольської міської об'єднаної територіальної громади  на 20</w:t>
      </w:r>
      <w:r w:rsidR="00230704">
        <w:rPr>
          <w:rFonts w:ascii="Times New Roman" w:hAnsi="Times New Roman" w:cs="Times New Roman"/>
          <w:sz w:val="28"/>
          <w:szCs w:val="28"/>
          <w:lang w:val="uk-UA" w:eastAsia="uk-UA"/>
        </w:rPr>
        <w:t>20</w:t>
      </w:r>
      <w:r>
        <w:rPr>
          <w:rFonts w:ascii="Times New Roman" w:hAnsi="Times New Roman" w:cs="Times New Roman"/>
          <w:sz w:val="28"/>
          <w:szCs w:val="28"/>
          <w:lang w:val="uk-UA" w:eastAsia="uk-UA"/>
        </w:rPr>
        <w:t xml:space="preserve"> рік (додається). </w:t>
      </w:r>
    </w:p>
    <w:p w:rsidR="00E537DA" w:rsidRDefault="00E537DA" w:rsidP="00E537DA">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 Виконавчому комітету Зеленодольської міської ради запровадити щоквартальний моніторинг стану виконання заходів  Плану, аналізувати хід виконання Плану та міських цільових програм, що фінансуються за рахунок коштів міського бюджету.</w:t>
      </w:r>
    </w:p>
    <w:p w:rsidR="00E537DA" w:rsidRDefault="00E537DA" w:rsidP="00E537DA">
      <w:pPr>
        <w:jc w:val="both"/>
        <w:rPr>
          <w:rFonts w:cs="Times New Roman"/>
          <w:lang w:val="uk-UA"/>
        </w:rPr>
      </w:pPr>
      <w:r>
        <w:rPr>
          <w:rFonts w:ascii="Times New Roman" w:hAnsi="Times New Roman" w:cs="Times New Roman"/>
          <w:sz w:val="28"/>
          <w:szCs w:val="28"/>
          <w:lang w:val="uk-UA" w:eastAsia="uk-UA"/>
        </w:rPr>
        <w:t xml:space="preserve">3. Контроль за виконанням даного рішення покласти на постійну комісію ради </w:t>
      </w:r>
      <w:r>
        <w:rPr>
          <w:rFonts w:ascii="Times New Roman" w:hAnsi="Times New Roman" w:cs="Times New Roman"/>
          <w:color w:val="000000"/>
          <w:sz w:val="28"/>
          <w:szCs w:val="28"/>
          <w:lang w:val="uk-UA"/>
        </w:rPr>
        <w:t>з питань соціально-економічного розвитку міста, інвестиційної політики, планування бюджету, фінансів, підприємництва та торгівлі.</w:t>
      </w:r>
    </w:p>
    <w:p w:rsidR="00E537DA" w:rsidRDefault="00E537DA" w:rsidP="00E537DA">
      <w:pPr>
        <w:tabs>
          <w:tab w:val="num" w:pos="0"/>
        </w:tabs>
        <w:spacing w:after="0"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А.В.САВЧЕНКО</w:t>
      </w:r>
    </w:p>
    <w:p w:rsidR="00DD1984" w:rsidRDefault="00DD1984" w:rsidP="00DD1984">
      <w:pPr>
        <w:tabs>
          <w:tab w:val="num" w:pos="0"/>
        </w:tabs>
        <w:spacing w:after="0" w:line="240" w:lineRule="auto"/>
        <w:jc w:val="center"/>
        <w:rPr>
          <w:rFonts w:ascii="Times New Roman" w:eastAsia="Times New Roman" w:hAnsi="Times New Roman" w:cs="Times New Roman"/>
          <w:color w:val="000000"/>
          <w:sz w:val="28"/>
          <w:szCs w:val="28"/>
          <w:lang w:val="uk-UA" w:eastAsia="ru-RU"/>
        </w:rPr>
      </w:pPr>
    </w:p>
    <w:p w:rsidR="00FD7D07" w:rsidRDefault="00FD7D07" w:rsidP="00D74F8D">
      <w:pPr>
        <w:spacing w:after="0" w:line="240" w:lineRule="auto"/>
        <w:rPr>
          <w:rFonts w:ascii="Times New Roman" w:hAnsi="Times New Roman"/>
          <w:sz w:val="20"/>
          <w:szCs w:val="20"/>
          <w:lang w:val="uk-UA"/>
        </w:rPr>
      </w:pPr>
    </w:p>
    <w:p w:rsidR="00FD7D07" w:rsidRDefault="00FD7D07" w:rsidP="00D74F8D">
      <w:pPr>
        <w:spacing w:after="0" w:line="240" w:lineRule="auto"/>
        <w:rPr>
          <w:rFonts w:ascii="Times New Roman" w:hAnsi="Times New Roman"/>
          <w:sz w:val="20"/>
          <w:szCs w:val="20"/>
          <w:lang w:val="uk-UA"/>
        </w:rPr>
      </w:pPr>
    </w:p>
    <w:p w:rsidR="00D74F8D" w:rsidRPr="000C430E" w:rsidRDefault="00FD7D07" w:rsidP="00D74F8D">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D74F8D" w:rsidRPr="000C430E">
        <w:rPr>
          <w:rFonts w:ascii="Times New Roman" w:hAnsi="Times New Roman"/>
          <w:sz w:val="20"/>
          <w:szCs w:val="20"/>
          <w:lang w:val="uk-UA"/>
        </w:rPr>
        <w:t>.</w:t>
      </w:r>
    </w:p>
    <w:p w:rsidR="00DD1984" w:rsidRDefault="00DD1984" w:rsidP="001C6050">
      <w:pPr>
        <w:tabs>
          <w:tab w:val="num" w:pos="0"/>
        </w:tabs>
        <w:spacing w:after="0" w:line="240" w:lineRule="auto"/>
        <w:rPr>
          <w:rFonts w:ascii="Times New Roman" w:eastAsia="Times New Roman" w:hAnsi="Times New Roman" w:cs="Times New Roman"/>
          <w:color w:val="000000"/>
          <w:sz w:val="28"/>
          <w:szCs w:val="28"/>
          <w:lang w:val="uk-UA" w:eastAsia="ru-RU"/>
        </w:rPr>
      </w:pPr>
    </w:p>
    <w:p w:rsidR="00E473CC" w:rsidRDefault="00E473CC" w:rsidP="00D74F8D">
      <w:pPr>
        <w:tabs>
          <w:tab w:val="left" w:pos="2977"/>
        </w:tabs>
        <w:spacing w:after="0" w:line="240" w:lineRule="auto"/>
        <w:jc w:val="center"/>
        <w:rPr>
          <w:rFonts w:ascii="Times New Roman" w:hAnsi="Times New Roman" w:cs="Times New Roman"/>
          <w:sz w:val="20"/>
          <w:szCs w:val="20"/>
          <w:lang w:val="uk-UA"/>
        </w:rPr>
      </w:pPr>
    </w:p>
    <w:p w:rsidR="00E473CC" w:rsidRDefault="00E473CC" w:rsidP="00E473CC">
      <w:pPr>
        <w:tabs>
          <w:tab w:val="left" w:pos="2977"/>
        </w:tabs>
        <w:spacing w:after="0" w:line="240" w:lineRule="auto"/>
        <w:rPr>
          <w:rFonts w:ascii="Times New Roman" w:hAnsi="Times New Roman" w:cs="Times New Roman"/>
          <w:sz w:val="20"/>
          <w:szCs w:val="20"/>
          <w:lang w:val="uk-UA"/>
        </w:rPr>
      </w:pPr>
    </w:p>
    <w:p w:rsidR="00E473CC" w:rsidRDefault="00E473CC" w:rsidP="00E473CC">
      <w:pPr>
        <w:tabs>
          <w:tab w:val="left" w:pos="2977"/>
        </w:tabs>
        <w:spacing w:after="0" w:line="240" w:lineRule="auto"/>
        <w:rPr>
          <w:rFonts w:ascii="Times New Roman" w:eastAsia="Times New Roman" w:hAnsi="Times New Roman" w:cs="Times New Roman"/>
          <w:b/>
          <w:bCs/>
          <w:sz w:val="28"/>
          <w:szCs w:val="28"/>
          <w:lang w:val="uk-UA" w:eastAsia="ru-RU"/>
        </w:rPr>
      </w:pPr>
    </w:p>
    <w:p w:rsidR="00E473CC" w:rsidRDefault="00E473CC" w:rsidP="00E473CC">
      <w:pPr>
        <w:tabs>
          <w:tab w:val="left" w:pos="2977"/>
        </w:tabs>
        <w:spacing w:after="0" w:line="240" w:lineRule="auto"/>
        <w:rPr>
          <w:rFonts w:ascii="Times New Roman" w:eastAsia="Times New Roman" w:hAnsi="Times New Roman" w:cs="Times New Roman"/>
          <w:bCs/>
          <w:sz w:val="20"/>
          <w:szCs w:val="20"/>
          <w:lang w:val="uk-UA" w:eastAsia="ru-RU"/>
        </w:rPr>
      </w:pPr>
      <w:r w:rsidRPr="00730A64">
        <w:rPr>
          <w:rFonts w:ascii="Times New Roman" w:eastAsia="Times New Roman" w:hAnsi="Times New Roman" w:cs="Times New Roman"/>
          <w:bCs/>
          <w:sz w:val="20"/>
          <w:szCs w:val="20"/>
          <w:lang w:val="uk-UA" w:eastAsia="ru-RU"/>
        </w:rPr>
        <w:t>Прим.</w:t>
      </w:r>
      <w:r w:rsidR="00E537DA">
        <w:rPr>
          <w:rFonts w:ascii="Times New Roman" w:eastAsia="Times New Roman" w:hAnsi="Times New Roman" w:cs="Times New Roman"/>
          <w:bCs/>
          <w:sz w:val="20"/>
          <w:szCs w:val="20"/>
          <w:lang w:val="uk-UA" w:eastAsia="ru-RU"/>
        </w:rPr>
        <w:t xml:space="preserve">3: Справа, Прокуратура </w:t>
      </w:r>
      <w:r w:rsidR="001C6050">
        <w:rPr>
          <w:rFonts w:ascii="Times New Roman" w:eastAsia="Times New Roman" w:hAnsi="Times New Roman" w:cs="Times New Roman"/>
          <w:bCs/>
          <w:sz w:val="20"/>
          <w:szCs w:val="20"/>
          <w:lang w:val="uk-UA" w:eastAsia="ru-RU"/>
        </w:rPr>
        <w:t xml:space="preserve">, </w:t>
      </w:r>
      <w:proofErr w:type="spellStart"/>
      <w:r w:rsidR="001C6050">
        <w:rPr>
          <w:rFonts w:ascii="Times New Roman" w:eastAsia="Times New Roman" w:hAnsi="Times New Roman" w:cs="Times New Roman"/>
          <w:bCs/>
          <w:sz w:val="20"/>
          <w:szCs w:val="20"/>
          <w:lang w:val="uk-UA" w:eastAsia="ru-RU"/>
        </w:rPr>
        <w:t>фін.економ.відділ</w:t>
      </w:r>
      <w:proofErr w:type="spellEnd"/>
    </w:p>
    <w:p w:rsidR="002228E9" w:rsidRDefault="002228E9" w:rsidP="00E473CC">
      <w:pPr>
        <w:tabs>
          <w:tab w:val="left" w:pos="2977"/>
        </w:tabs>
        <w:spacing w:after="0" w:line="240" w:lineRule="auto"/>
        <w:rPr>
          <w:rFonts w:ascii="Times New Roman" w:eastAsia="Times New Roman" w:hAnsi="Times New Roman" w:cs="Times New Roman"/>
          <w:bCs/>
          <w:sz w:val="20"/>
          <w:szCs w:val="20"/>
          <w:lang w:val="uk-UA" w:eastAsia="ru-RU"/>
        </w:rPr>
      </w:pP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 xml:space="preserve">Додаток </w:t>
      </w: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До рішення </w:t>
      </w: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Зеленодольської міської ради </w:t>
      </w: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від </w:t>
      </w:r>
      <w:r w:rsidR="00FD7D07">
        <w:rPr>
          <w:rFonts w:ascii="Times New Roman" w:hAnsi="Times New Roman" w:cs="Times New Roman"/>
          <w:sz w:val="28"/>
          <w:szCs w:val="28"/>
          <w:lang w:val="uk-UA"/>
        </w:rPr>
        <w:t>18</w:t>
      </w:r>
      <w:r w:rsidRPr="003F5058">
        <w:rPr>
          <w:rFonts w:ascii="Times New Roman" w:hAnsi="Times New Roman" w:cs="Times New Roman"/>
          <w:sz w:val="28"/>
          <w:szCs w:val="28"/>
          <w:lang w:val="uk-UA"/>
        </w:rPr>
        <w:t>.12.201</w:t>
      </w:r>
      <w:r w:rsidR="00C879A6">
        <w:rPr>
          <w:rFonts w:ascii="Times New Roman" w:hAnsi="Times New Roman" w:cs="Times New Roman"/>
          <w:sz w:val="28"/>
          <w:szCs w:val="28"/>
          <w:lang w:val="uk-UA"/>
        </w:rPr>
        <w:t>9</w:t>
      </w:r>
      <w:r w:rsidRPr="003F5058">
        <w:rPr>
          <w:rFonts w:ascii="Times New Roman" w:hAnsi="Times New Roman" w:cs="Times New Roman"/>
          <w:sz w:val="28"/>
          <w:szCs w:val="28"/>
          <w:lang w:val="uk-UA"/>
        </w:rPr>
        <w:t xml:space="preserve"> №</w:t>
      </w:r>
      <w:r w:rsidR="00FD7D07">
        <w:rPr>
          <w:rFonts w:ascii="Times New Roman" w:hAnsi="Times New Roman" w:cs="Times New Roman"/>
          <w:sz w:val="28"/>
          <w:szCs w:val="28"/>
          <w:lang w:val="uk-UA"/>
        </w:rPr>
        <w:t>1395</w:t>
      </w:r>
    </w:p>
    <w:p w:rsidR="002228E9" w:rsidRPr="003F5058" w:rsidRDefault="002228E9" w:rsidP="002228E9">
      <w:pPr>
        <w:spacing w:after="0" w:line="240" w:lineRule="auto"/>
        <w:jc w:val="right"/>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b/>
          <w:sz w:val="40"/>
          <w:szCs w:val="40"/>
          <w:lang w:val="uk-UA"/>
        </w:rPr>
      </w:pPr>
      <w:r w:rsidRPr="003F5058">
        <w:rPr>
          <w:rFonts w:ascii="Times New Roman" w:hAnsi="Times New Roman" w:cs="Times New Roman"/>
          <w:b/>
          <w:sz w:val="40"/>
          <w:szCs w:val="40"/>
          <w:lang w:val="uk-UA"/>
        </w:rPr>
        <w:t>ПЛАН СОЦІАЛЬНО-ЕКОНОМІЧНОГО РОЗВИТКУ ЗЕЛЕНОДОЛЬСЬКОЇ МІСЬКОЇ ОБ’ЄДНАНОЇ ТЕРИТОРІАЛЬНОЇ ГРОМАДИ НА 20</w:t>
      </w:r>
      <w:r w:rsidR="00230704">
        <w:rPr>
          <w:rFonts w:ascii="Times New Roman" w:hAnsi="Times New Roman" w:cs="Times New Roman"/>
          <w:b/>
          <w:sz w:val="40"/>
          <w:szCs w:val="40"/>
          <w:lang w:val="uk-UA"/>
        </w:rPr>
        <w:t>20</w:t>
      </w:r>
      <w:r w:rsidRPr="003F5058">
        <w:rPr>
          <w:rFonts w:ascii="Times New Roman" w:hAnsi="Times New Roman" w:cs="Times New Roman"/>
          <w:b/>
          <w:sz w:val="40"/>
          <w:szCs w:val="40"/>
          <w:lang w:val="uk-UA"/>
        </w:rPr>
        <w:t xml:space="preserve"> РІК</w:t>
      </w:r>
    </w:p>
    <w:p w:rsidR="002228E9" w:rsidRPr="003F5058" w:rsidRDefault="002228E9" w:rsidP="002228E9">
      <w:pPr>
        <w:jc w:val="center"/>
        <w:rPr>
          <w:rFonts w:ascii="Times New Roman" w:hAnsi="Times New Roman" w:cs="Times New Roman"/>
          <w:b/>
          <w:sz w:val="40"/>
          <w:szCs w:val="40"/>
          <w:lang w:val="uk-UA"/>
        </w:rPr>
      </w:pPr>
    </w:p>
    <w:p w:rsidR="002228E9" w:rsidRPr="003F5058" w:rsidRDefault="002228E9" w:rsidP="002228E9">
      <w:pPr>
        <w:jc w:val="center"/>
        <w:rPr>
          <w:rFonts w:ascii="Times New Roman" w:hAnsi="Times New Roman" w:cs="Times New Roman"/>
          <w:b/>
          <w:sz w:val="40"/>
          <w:szCs w:val="40"/>
          <w:lang w:val="uk-UA"/>
        </w:rPr>
      </w:pPr>
    </w:p>
    <w:p w:rsidR="002228E9" w:rsidRPr="003F5058" w:rsidRDefault="002228E9" w:rsidP="002228E9">
      <w:pPr>
        <w:jc w:val="center"/>
        <w:rPr>
          <w:rFonts w:ascii="Times New Roman" w:hAnsi="Times New Roman" w:cs="Times New Roman"/>
          <w:b/>
          <w:sz w:val="40"/>
          <w:szCs w:val="40"/>
          <w:lang w:val="uk-UA"/>
        </w:rPr>
      </w:pPr>
    </w:p>
    <w:p w:rsidR="002228E9" w:rsidRPr="003F5058" w:rsidRDefault="002228E9" w:rsidP="002228E9">
      <w:pPr>
        <w:jc w:val="center"/>
        <w:rPr>
          <w:rFonts w:ascii="Times New Roman" w:hAnsi="Times New Roman" w:cs="Times New Roman"/>
          <w:b/>
          <w:sz w:val="40"/>
          <w:szCs w:val="40"/>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Pr="003F5058" w:rsidRDefault="002228E9" w:rsidP="002228E9">
      <w:pPr>
        <w:jc w:val="center"/>
        <w:rPr>
          <w:rFonts w:ascii="Times New Roman" w:hAnsi="Times New Roman" w:cs="Times New Roman"/>
          <w:b/>
          <w:sz w:val="28"/>
          <w:szCs w:val="28"/>
          <w:lang w:val="uk-UA"/>
        </w:rPr>
      </w:pPr>
      <w:proofErr w:type="spellStart"/>
      <w:r w:rsidRPr="003F5058">
        <w:rPr>
          <w:rFonts w:ascii="Times New Roman" w:hAnsi="Times New Roman" w:cs="Times New Roman"/>
          <w:b/>
          <w:sz w:val="28"/>
          <w:szCs w:val="28"/>
          <w:lang w:val="uk-UA"/>
        </w:rPr>
        <w:t>м.Зеленодольськ</w:t>
      </w:r>
      <w:proofErr w:type="spellEnd"/>
      <w:r w:rsidRPr="003F5058">
        <w:rPr>
          <w:rFonts w:ascii="Times New Roman" w:hAnsi="Times New Roman" w:cs="Times New Roman"/>
          <w:b/>
          <w:sz w:val="28"/>
          <w:szCs w:val="28"/>
          <w:lang w:val="uk-UA"/>
        </w:rPr>
        <w:t xml:space="preserve"> </w:t>
      </w:r>
    </w:p>
    <w:p w:rsidR="002228E9" w:rsidRPr="003F5058" w:rsidRDefault="002228E9" w:rsidP="002228E9">
      <w:pPr>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201</w:t>
      </w:r>
      <w:r w:rsidR="00230704">
        <w:rPr>
          <w:rFonts w:ascii="Times New Roman" w:hAnsi="Times New Roman" w:cs="Times New Roman"/>
          <w:b/>
          <w:sz w:val="28"/>
          <w:szCs w:val="28"/>
          <w:lang w:val="uk-UA"/>
        </w:rPr>
        <w:t>9</w:t>
      </w:r>
    </w:p>
    <w:p w:rsidR="002228E9" w:rsidRPr="003F5058" w:rsidRDefault="002228E9" w:rsidP="002228E9">
      <w:pPr>
        <w:jc w:val="center"/>
        <w:rPr>
          <w:rFonts w:ascii="Times New Roman" w:hAnsi="Times New Roman" w:cs="Times New Roman"/>
          <w:b/>
          <w:sz w:val="28"/>
          <w:szCs w:val="28"/>
          <w:lang w:val="uk-UA"/>
        </w:rPr>
      </w:pPr>
    </w:p>
    <w:p w:rsidR="002228E9" w:rsidRPr="003F5058" w:rsidRDefault="002228E9" w:rsidP="002228E9">
      <w:pPr>
        <w:spacing w:after="0" w:line="240" w:lineRule="auto"/>
        <w:jc w:val="center"/>
        <w:rPr>
          <w:rFonts w:ascii="Times New Roman" w:hAnsi="Times New Roman" w:cs="Times New Roman"/>
          <w:b/>
          <w:sz w:val="32"/>
          <w:szCs w:val="32"/>
          <w:lang w:val="uk-UA"/>
        </w:rPr>
      </w:pPr>
      <w:r w:rsidRPr="003F5058">
        <w:rPr>
          <w:rFonts w:ascii="Times New Roman" w:hAnsi="Times New Roman" w:cs="Times New Roman"/>
          <w:b/>
          <w:sz w:val="32"/>
          <w:szCs w:val="32"/>
          <w:lang w:val="uk-UA"/>
        </w:rPr>
        <w:lastRenderedPageBreak/>
        <w:t>ЗМІСТ</w:t>
      </w:r>
    </w:p>
    <w:p w:rsidR="002228E9" w:rsidRPr="003F5058" w:rsidRDefault="002228E9" w:rsidP="002228E9">
      <w:pPr>
        <w:numPr>
          <w:ilvl w:val="0"/>
          <w:numId w:val="12"/>
        </w:numPr>
        <w:tabs>
          <w:tab w:val="left" w:pos="142"/>
          <w:tab w:val="left" w:pos="567"/>
        </w:tabs>
        <w:spacing w:after="0" w:line="360" w:lineRule="auto"/>
        <w:ind w:left="0" w:firstLine="0"/>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rPr>
        <w:t>ВСТУП</w:t>
      </w:r>
    </w:p>
    <w:p w:rsidR="002228E9" w:rsidRPr="003F5058" w:rsidRDefault="002228E9" w:rsidP="002228E9">
      <w:pPr>
        <w:numPr>
          <w:ilvl w:val="0"/>
          <w:numId w:val="12"/>
        </w:numPr>
        <w:tabs>
          <w:tab w:val="left" w:pos="142"/>
          <w:tab w:val="left" w:pos="567"/>
        </w:tabs>
        <w:spacing w:after="0" w:line="360" w:lineRule="auto"/>
        <w:ind w:left="0" w:firstLine="0"/>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rPr>
        <w:t>АНАЛІТИЧНА ЧАСТИНА</w:t>
      </w:r>
    </w:p>
    <w:p w:rsidR="002228E9" w:rsidRPr="003F5058" w:rsidRDefault="002228E9" w:rsidP="002228E9">
      <w:pPr>
        <w:numPr>
          <w:ilvl w:val="1"/>
          <w:numId w:val="12"/>
        </w:numPr>
        <w:tabs>
          <w:tab w:val="left" w:pos="142"/>
          <w:tab w:val="left" w:pos="567"/>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ЗАГАЛЬНА ХАРАКТЕРИСТИКА  </w:t>
      </w:r>
    </w:p>
    <w:p w:rsidR="002228E9" w:rsidRPr="003F5058" w:rsidRDefault="002228E9" w:rsidP="002228E9">
      <w:pPr>
        <w:numPr>
          <w:ilvl w:val="1"/>
          <w:numId w:val="12"/>
        </w:numPr>
        <w:shd w:val="clear" w:color="auto" w:fill="FFFFFF"/>
        <w:tabs>
          <w:tab w:val="left" w:pos="142"/>
          <w:tab w:val="left" w:pos="567"/>
          <w:tab w:val="left" w:pos="1260"/>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АНАЛІЗ ФІНАНСОВО-БЮДЖЕТНОЇ СИТУАЦІЇ </w:t>
      </w:r>
    </w:p>
    <w:p w:rsidR="002228E9" w:rsidRPr="003F5058" w:rsidRDefault="002228E9" w:rsidP="002228E9">
      <w:pPr>
        <w:numPr>
          <w:ilvl w:val="1"/>
          <w:numId w:val="12"/>
        </w:numPr>
        <w:shd w:val="clear" w:color="auto" w:fill="FFFFFF"/>
        <w:tabs>
          <w:tab w:val="left" w:pos="142"/>
          <w:tab w:val="left" w:pos="567"/>
          <w:tab w:val="left" w:pos="1260"/>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SWAT-АНАЛІЗ</w:t>
      </w:r>
    </w:p>
    <w:p w:rsidR="002228E9" w:rsidRPr="003F5058" w:rsidRDefault="002228E9" w:rsidP="002228E9">
      <w:pPr>
        <w:numPr>
          <w:ilvl w:val="0"/>
          <w:numId w:val="12"/>
        </w:numPr>
        <w:shd w:val="clear" w:color="auto" w:fill="FFFFFF"/>
        <w:tabs>
          <w:tab w:val="left" w:pos="142"/>
          <w:tab w:val="left" w:pos="567"/>
        </w:tabs>
        <w:spacing w:after="0" w:line="360" w:lineRule="auto"/>
        <w:contextualSpacing/>
        <w:rPr>
          <w:rFonts w:ascii="Times New Roman" w:hAnsi="Times New Roman" w:cs="Times New Roman"/>
          <w:sz w:val="28"/>
          <w:szCs w:val="28"/>
          <w:lang w:val="uk-UA" w:eastAsia="ru-RU"/>
        </w:rPr>
      </w:pPr>
      <w:r w:rsidRPr="003F5058">
        <w:rPr>
          <w:rFonts w:ascii="Times New Roman" w:eastAsia="Times New Roman" w:hAnsi="Times New Roman" w:cs="Times New Roman"/>
          <w:b/>
          <w:noProof/>
          <w:sz w:val="28"/>
          <w:szCs w:val="28"/>
          <w:lang w:val="uk-UA" w:eastAsia="ru-RU"/>
        </w:rPr>
        <w:t xml:space="preserve">  </w:t>
      </w:r>
      <w:r w:rsidRPr="003F5058">
        <w:rPr>
          <w:rFonts w:ascii="Times New Roman" w:eastAsia="Times New Roman" w:hAnsi="Times New Roman" w:cs="Times New Roman"/>
          <w:b/>
          <w:noProof/>
          <w:color w:val="000000"/>
          <w:sz w:val="28"/>
          <w:szCs w:val="28"/>
          <w:lang w:val="uk-UA" w:eastAsia="ru-RU"/>
        </w:rPr>
        <w:t>СТРАТЕГІЧНІ НАПРЯМКИ РОЗВИТКУ ЗЕЛЕНОДОЛЬСЬКОЇ МІСЬКОЇ    ОБ’ЄДНАНОЇ ТЕРИТОРІАЛЬНОЇ ГРОМАДИ</w:t>
      </w:r>
      <w:r w:rsidRPr="003F5058">
        <w:rPr>
          <w:rFonts w:ascii="Times New Roman" w:hAnsi="Times New Roman" w:cs="Times New Roman"/>
          <w:sz w:val="28"/>
          <w:szCs w:val="28"/>
          <w:lang w:val="uk-UA" w:eastAsia="ru-RU"/>
        </w:rPr>
        <w:t xml:space="preserve">      </w:t>
      </w:r>
    </w:p>
    <w:p w:rsidR="002228E9" w:rsidRPr="003F5058" w:rsidRDefault="002228E9" w:rsidP="002228E9">
      <w:pPr>
        <w:numPr>
          <w:ilvl w:val="0"/>
          <w:numId w:val="12"/>
        </w:numPr>
        <w:shd w:val="clear" w:color="auto" w:fill="FFFFFF"/>
        <w:tabs>
          <w:tab w:val="left" w:pos="142"/>
          <w:tab w:val="left" w:pos="567"/>
        </w:tabs>
        <w:spacing w:after="0" w:line="360" w:lineRule="auto"/>
        <w:contextualSpacing/>
        <w:rPr>
          <w:rFonts w:ascii="Times New Roman" w:hAnsi="Times New Roman" w:cs="Times New Roman"/>
          <w:b/>
          <w:sz w:val="28"/>
          <w:szCs w:val="28"/>
          <w:lang w:val="uk-UA" w:eastAsia="ru-RU"/>
        </w:rPr>
      </w:pPr>
      <w:r w:rsidRPr="003F5058">
        <w:rPr>
          <w:rFonts w:ascii="Times New Roman" w:hAnsi="Times New Roman" w:cs="Times New Roman"/>
          <w:b/>
          <w:color w:val="000000"/>
          <w:sz w:val="28"/>
          <w:szCs w:val="28"/>
          <w:lang w:val="uk-UA"/>
        </w:rPr>
        <w:t>ЗАХИСТ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w:t>
      </w:r>
      <w:r w:rsidRPr="003F5058">
        <w:rPr>
          <w:rFonts w:ascii="Times New Roman" w:hAnsi="Times New Roman" w:cs="Times New Roman"/>
          <w:b/>
          <w:sz w:val="28"/>
          <w:szCs w:val="28"/>
          <w:lang w:val="uk-UA" w:eastAsia="ru-RU"/>
        </w:rPr>
        <w:t xml:space="preserve"> </w:t>
      </w:r>
    </w:p>
    <w:p w:rsidR="002228E9" w:rsidRPr="003F5058" w:rsidRDefault="002228E9" w:rsidP="002228E9">
      <w:pPr>
        <w:numPr>
          <w:ilvl w:val="0"/>
          <w:numId w:val="12"/>
        </w:numPr>
        <w:shd w:val="clear" w:color="auto" w:fill="FFFFFF"/>
        <w:tabs>
          <w:tab w:val="left" w:pos="142"/>
          <w:tab w:val="left" w:pos="567"/>
        </w:tabs>
        <w:spacing w:after="0" w:line="360" w:lineRule="auto"/>
        <w:contextualSpacing/>
        <w:rPr>
          <w:rFonts w:ascii="Times New Roman" w:hAnsi="Times New Roman" w:cs="Times New Roman"/>
          <w:b/>
          <w:sz w:val="28"/>
          <w:szCs w:val="28"/>
          <w:lang w:val="uk-UA" w:eastAsia="ru-RU"/>
        </w:rPr>
      </w:pPr>
      <w:r w:rsidRPr="003F5058">
        <w:rPr>
          <w:rFonts w:ascii="Times New Roman" w:hAnsi="Times New Roman" w:cs="Times New Roman"/>
          <w:b/>
          <w:sz w:val="28"/>
          <w:szCs w:val="28"/>
          <w:lang w:val="uk-UA"/>
        </w:rPr>
        <w:t>МОНІТОРИНГ РЕАЛІЗАЦІЇ ПЛАНУ СОЦІАЛЬНО ЕКОНОМІЧНОГО РОЗВИТКУ ЗЕЛЕНОДОЛЬСЬКОЇ МІСЬКОЇ ОБ’ЄДНАНОЇ ТЕРИТОРІАЛЬНОЇ ГРОМАДИ</w:t>
      </w:r>
    </w:p>
    <w:p w:rsidR="002228E9" w:rsidRPr="003F5058" w:rsidRDefault="002228E9" w:rsidP="002228E9">
      <w:pPr>
        <w:numPr>
          <w:ilvl w:val="0"/>
          <w:numId w:val="12"/>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1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w:t>
      </w:r>
      <w:r w:rsidR="00D56E91">
        <w:rPr>
          <w:rFonts w:ascii="Times New Roman" w:hAnsi="Times New Roman" w:cs="Times New Roman"/>
          <w:b/>
          <w:sz w:val="28"/>
          <w:szCs w:val="28"/>
          <w:lang w:val="uk-UA"/>
        </w:rPr>
        <w:t>20</w:t>
      </w:r>
      <w:r w:rsidRPr="003F5058">
        <w:rPr>
          <w:rFonts w:ascii="Times New Roman" w:hAnsi="Times New Roman" w:cs="Times New Roman"/>
          <w:b/>
          <w:sz w:val="28"/>
          <w:szCs w:val="28"/>
          <w:lang w:val="uk-UA"/>
        </w:rPr>
        <w:t xml:space="preserve"> РІК </w:t>
      </w:r>
    </w:p>
    <w:p w:rsidR="002228E9" w:rsidRPr="003F5058" w:rsidRDefault="002228E9" w:rsidP="002228E9">
      <w:pPr>
        <w:numPr>
          <w:ilvl w:val="0"/>
          <w:numId w:val="12"/>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2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w:t>
      </w:r>
      <w:r w:rsidR="00D56E91">
        <w:rPr>
          <w:rFonts w:ascii="Times New Roman" w:hAnsi="Times New Roman" w:cs="Times New Roman"/>
          <w:b/>
          <w:sz w:val="28"/>
          <w:szCs w:val="28"/>
          <w:lang w:val="uk-UA"/>
        </w:rPr>
        <w:t>20</w:t>
      </w:r>
      <w:r w:rsidRPr="003F5058">
        <w:rPr>
          <w:rFonts w:ascii="Times New Roman" w:hAnsi="Times New Roman" w:cs="Times New Roman"/>
          <w:b/>
          <w:sz w:val="28"/>
          <w:szCs w:val="28"/>
          <w:lang w:val="uk-UA"/>
        </w:rPr>
        <w:t xml:space="preserve"> РІК </w:t>
      </w:r>
    </w:p>
    <w:p w:rsidR="002228E9" w:rsidRPr="003F5058" w:rsidRDefault="002228E9" w:rsidP="002228E9">
      <w:pPr>
        <w:numPr>
          <w:ilvl w:val="0"/>
          <w:numId w:val="12"/>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3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w:t>
      </w:r>
      <w:r w:rsidR="00D56E91">
        <w:rPr>
          <w:rFonts w:ascii="Times New Roman" w:hAnsi="Times New Roman" w:cs="Times New Roman"/>
          <w:b/>
          <w:sz w:val="28"/>
          <w:szCs w:val="28"/>
          <w:lang w:val="uk-UA"/>
        </w:rPr>
        <w:t>20</w:t>
      </w:r>
      <w:r w:rsidRPr="003F5058">
        <w:rPr>
          <w:rFonts w:ascii="Times New Roman" w:hAnsi="Times New Roman" w:cs="Times New Roman"/>
          <w:b/>
          <w:sz w:val="28"/>
          <w:szCs w:val="28"/>
          <w:lang w:val="uk-UA"/>
        </w:rPr>
        <w:t xml:space="preserve"> РІК </w:t>
      </w: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hd w:val="clear" w:color="auto" w:fill="FFFFFF"/>
        <w:tabs>
          <w:tab w:val="left" w:pos="142"/>
          <w:tab w:val="left" w:pos="567"/>
        </w:tabs>
        <w:spacing w:before="240" w:after="0" w:line="240" w:lineRule="auto"/>
        <w:ind w:left="360" w:right="57"/>
        <w:contextualSpacing/>
        <w:jc w:val="both"/>
        <w:rPr>
          <w:rFonts w:cs="Times New Roman"/>
          <w:b/>
          <w:sz w:val="28"/>
          <w:szCs w:val="28"/>
          <w:lang w:val="uk-UA" w:eastAsia="ru-RU"/>
        </w:rPr>
      </w:pPr>
      <w:r w:rsidRPr="003F5058">
        <w:rPr>
          <w:rFonts w:cs="Times New Roman"/>
          <w:b/>
          <w:sz w:val="28"/>
          <w:szCs w:val="28"/>
          <w:lang w:val="uk-UA" w:eastAsia="ru-RU"/>
        </w:rPr>
        <w:t xml:space="preserve">                                          </w:t>
      </w:r>
    </w:p>
    <w:p w:rsidR="002228E9" w:rsidRPr="003F5058" w:rsidRDefault="002228E9" w:rsidP="002228E9">
      <w:pPr>
        <w:shd w:val="clear" w:color="auto" w:fill="FFFFFF"/>
        <w:tabs>
          <w:tab w:val="left" w:pos="142"/>
          <w:tab w:val="left" w:pos="1260"/>
        </w:tabs>
        <w:spacing w:before="240" w:after="0" w:line="240" w:lineRule="auto"/>
        <w:ind w:left="1137" w:right="57"/>
        <w:contextualSpacing/>
        <w:jc w:val="both"/>
        <w:rPr>
          <w:rFonts w:ascii="Times New Roman" w:eastAsia="Times New Roman" w:hAnsi="Times New Roman" w:cs="Times New Roman"/>
          <w:b/>
          <w:noProof/>
          <w:sz w:val="28"/>
          <w:szCs w:val="28"/>
          <w:lang w:val="uk-UA" w:eastAsia="ru-RU"/>
        </w:rPr>
      </w:pPr>
    </w:p>
    <w:p w:rsidR="00230704" w:rsidRDefault="00230704" w:rsidP="002228E9">
      <w:pPr>
        <w:spacing w:after="0" w:line="240" w:lineRule="auto"/>
        <w:jc w:val="center"/>
        <w:rPr>
          <w:rFonts w:ascii="Times New Roman" w:hAnsi="Times New Roman" w:cs="Times New Roman"/>
          <w:b/>
          <w:sz w:val="28"/>
          <w:szCs w:val="28"/>
          <w:lang w:val="uk-UA"/>
        </w:rPr>
      </w:pPr>
    </w:p>
    <w:p w:rsidR="002228E9" w:rsidRPr="003F5058" w:rsidRDefault="002228E9" w:rsidP="002228E9">
      <w:pPr>
        <w:spacing w:after="0" w:line="240" w:lineRule="auto"/>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lastRenderedPageBreak/>
        <w:t>ВСТУП</w:t>
      </w:r>
    </w:p>
    <w:p w:rsidR="002228E9" w:rsidRPr="003F5058" w:rsidRDefault="002228E9" w:rsidP="002228E9">
      <w:pPr>
        <w:spacing w:after="0" w:line="240" w:lineRule="auto"/>
        <w:ind w:firstLine="652"/>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План соціально-економічного розвитку Зеленодольської  міської об’єднаної територіальної громади на 20</w:t>
      </w:r>
      <w:r w:rsidR="00230704">
        <w:rPr>
          <w:rFonts w:ascii="Times New Roman" w:hAnsi="Times New Roman" w:cs="Times New Roman"/>
          <w:sz w:val="28"/>
          <w:szCs w:val="28"/>
          <w:lang w:val="uk-UA"/>
        </w:rPr>
        <w:t>20</w:t>
      </w:r>
      <w:r w:rsidRPr="003F5058">
        <w:rPr>
          <w:rFonts w:ascii="Times New Roman" w:hAnsi="Times New Roman" w:cs="Times New Roman"/>
          <w:sz w:val="28"/>
          <w:szCs w:val="28"/>
          <w:lang w:val="uk-UA"/>
        </w:rPr>
        <w:t xml:space="preserve"> рік (далі – План) розроблено  структурними підрозділами виконавчого комітету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hAnsi="Times New Roman" w:cs="Times New Roman"/>
          <w:sz w:val="28"/>
          <w:szCs w:val="28"/>
          <w:lang w:val="uk-UA"/>
        </w:rPr>
      </w:pPr>
      <w:r w:rsidRPr="003F5058">
        <w:rPr>
          <w:rFonts w:ascii="Times New Roman" w:eastAsia="Times New Roman" w:hAnsi="Times New Roman" w:cs="Times New Roman"/>
          <w:noProof/>
          <w:sz w:val="28"/>
          <w:szCs w:val="28"/>
          <w:lang w:val="uk-UA" w:eastAsia="ru-RU"/>
        </w:rPr>
        <w:t xml:space="preserve">Законодавчою основою для розроблення Програми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w:t>
      </w:r>
      <w:r w:rsidRPr="003F5058">
        <w:rPr>
          <w:rFonts w:ascii="Times New Roman" w:hAnsi="Times New Roman" w:cs="Times New Roman"/>
          <w:sz w:val="28"/>
          <w:szCs w:val="28"/>
          <w:lang w:val="uk-UA"/>
        </w:rPr>
        <w:t xml:space="preserve">та рекомендації Міністерства регіонального розвитку, будівництва та житлово-комунального господарства України щодо типової структури плану та показників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 об’єднаної територіальної громади. </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План розроблено з урахуванням завдань і положень:</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Державної стратегії регіонального розвитку на період до 2020 року, затвердженої Постановою Кабінету Міністрів України від 6 серпня </w:t>
      </w:r>
      <w:r w:rsidRPr="003F5058">
        <w:rPr>
          <w:rFonts w:ascii="Times New Roman" w:eastAsia="Times New Roman" w:hAnsi="Times New Roman" w:cs="Times New Roman"/>
          <w:noProof/>
          <w:sz w:val="28"/>
          <w:szCs w:val="28"/>
          <w:lang w:val="uk-UA" w:eastAsia="ru-RU"/>
        </w:rPr>
        <w:br/>
        <w:t>2014 року №385;</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Стратегії розвитку Дніпропетровської області на період </w:t>
      </w:r>
      <w:r w:rsidRPr="003F5058">
        <w:rPr>
          <w:rFonts w:ascii="Times New Roman" w:eastAsia="Times New Roman" w:hAnsi="Times New Roman" w:cs="Times New Roman"/>
          <w:noProof/>
          <w:sz w:val="28"/>
          <w:szCs w:val="28"/>
          <w:lang w:val="uk-UA" w:eastAsia="ru-RU"/>
        </w:rPr>
        <w:br/>
        <w:t xml:space="preserve">до 2020 року, затвердженої рішенням обласної ради від 26 вересня    </w:t>
      </w:r>
      <w:r w:rsidRPr="003F5058">
        <w:rPr>
          <w:rFonts w:ascii="Times New Roman" w:eastAsia="Times New Roman" w:hAnsi="Times New Roman" w:cs="Times New Roman"/>
          <w:noProof/>
          <w:sz w:val="28"/>
          <w:szCs w:val="28"/>
          <w:lang w:val="uk-UA" w:eastAsia="ru-RU"/>
        </w:rPr>
        <w:br/>
        <w:t>2014 року №561-27/VІ;</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Стратегії сталого </w:t>
      </w:r>
      <w:r w:rsidRPr="003F5058">
        <w:rPr>
          <w:rFonts w:ascii="Times New Roman" w:hAnsi="Times New Roman" w:cs="Times New Roman"/>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p>
    <w:p w:rsidR="002228E9" w:rsidRPr="003F5058" w:rsidRDefault="002228E9" w:rsidP="002228E9">
      <w:pPr>
        <w:shd w:val="clear" w:color="auto" w:fill="FFFFFF"/>
        <w:tabs>
          <w:tab w:val="left" w:pos="142"/>
          <w:tab w:val="left" w:pos="1260"/>
          <w:tab w:val="left" w:pos="4253"/>
        </w:tabs>
        <w:spacing w:after="0" w:line="240" w:lineRule="auto"/>
        <w:ind w:firstLine="709"/>
        <w:jc w:val="both"/>
        <w:rPr>
          <w:rFonts w:ascii="Times New Roman" w:eastAsia="Times New Roman" w:hAnsi="Times New Roman" w:cs="Times New Roman"/>
          <w:noProof/>
          <w:spacing w:val="-2"/>
          <w:sz w:val="28"/>
          <w:szCs w:val="28"/>
          <w:lang w:val="uk-UA"/>
        </w:rPr>
      </w:pPr>
      <w:r w:rsidRPr="003F5058">
        <w:rPr>
          <w:rFonts w:ascii="Times New Roman" w:eastAsia="Times New Roman" w:hAnsi="Times New Roman" w:cs="Times New Roman"/>
          <w:noProof/>
          <w:spacing w:val="-2"/>
          <w:sz w:val="28"/>
          <w:szCs w:val="28"/>
          <w:lang w:val="uk-UA"/>
        </w:rPr>
        <w:t xml:space="preserve">План визначає мету, актуальні проблеми соціально-економічного розвитку  Зеленодольської міської об'єднаної територіальної громади , основні пріоритетні напрями дій, завдання, заходи, спрямовані на структурні зміни в економіці, підвищення конкурентоспроможності, вирішення соціально-економічних проблем в усіх сферах діяльності. </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Прогнозні розрахунки та заходи Плану розроблені на основі аналізу поточної соціально-економічної ситуації у господарському комплексі Зеленодольської об’єднаної територіальної громади, з урахуванням тенденцій останніх місяців, пропозицій провідних підприємств базових галузей економіки.</w:t>
      </w:r>
    </w:p>
    <w:p w:rsidR="002228E9" w:rsidRPr="003F5058" w:rsidRDefault="002228E9" w:rsidP="002228E9">
      <w:pPr>
        <w:shd w:val="clear" w:color="auto" w:fill="FFFFFF"/>
        <w:tabs>
          <w:tab w:val="left" w:pos="142"/>
          <w:tab w:val="left" w:pos="1260"/>
          <w:tab w:val="left" w:pos="4253"/>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shd w:val="clear" w:color="auto" w:fill="FFFFFF"/>
          <w:lang w:val="uk-UA"/>
        </w:rPr>
        <w:t>Фінансування передбачених Планом заходів може здійснюватися за рахунок бюджету  Зеленодольської міської ради, інвесторів, а також коштів державного б</w:t>
      </w:r>
      <w:r w:rsidRPr="003F5058">
        <w:rPr>
          <w:rFonts w:ascii="Times New Roman" w:eastAsia="Times New Roman" w:hAnsi="Times New Roman" w:cs="Times New Roman"/>
          <w:noProof/>
          <w:sz w:val="28"/>
          <w:szCs w:val="28"/>
          <w:lang w:val="uk-UA"/>
        </w:rPr>
        <w:t>юджету, що спрямовуються на реалізацію державних цільових програм.</w:t>
      </w: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noProof/>
          <w:sz w:val="28"/>
          <w:szCs w:val="28"/>
          <w:lang w:val="uk-UA" w:eastAsia="ru-RU"/>
        </w:rPr>
      </w:pP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2.АНАЛІТИЧНА ЧАСТИНА</w:t>
      </w: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2.1 ЗАГАЛЬНА ХАРАКТЕРИСТИКА  </w:t>
      </w: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rPr>
          <w:rFonts w:ascii="Times New Roman" w:eastAsia="Times New Roman" w:hAnsi="Times New Roman" w:cs="Times New Roman"/>
          <w:b/>
          <w:noProof/>
          <w:sz w:val="28"/>
          <w:szCs w:val="28"/>
          <w:lang w:val="uk-UA" w:eastAsia="ru-RU"/>
        </w:rPr>
      </w:pP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Зеленодольська міська  об'єднана  територіальна  громада  </w:t>
      </w:r>
      <w:r w:rsidRPr="003F5058">
        <w:rPr>
          <w:rFonts w:ascii="Times New Roman" w:eastAsia="Times New Roman" w:hAnsi="Times New Roman" w:cs="Times New Roman"/>
          <w:noProof/>
          <w:sz w:val="28"/>
          <w:szCs w:val="28"/>
          <w:lang w:val="uk-UA" w:eastAsia="ru-RU"/>
        </w:rPr>
        <w:t xml:space="preserve"> – об’єднана територіальна громада,  </w:t>
      </w:r>
      <w:r w:rsidRPr="003F5058">
        <w:rPr>
          <w:rFonts w:ascii="Times New Roman" w:eastAsia="Times New Roman" w:hAnsi="Times New Roman" w:cs="Times New Roman"/>
          <w:noProof/>
          <w:spacing w:val="-4"/>
          <w:sz w:val="28"/>
          <w:szCs w:val="28"/>
          <w:lang w:val="uk-UA" w:eastAsia="ru-RU"/>
        </w:rPr>
        <w:t xml:space="preserve">утворена відповідно до перспективного плану формування територій громад Дніпропетровської області на виконання Закону України  «Про добровільне об’єднання територіальних громад», що </w:t>
      </w:r>
      <w:r w:rsidRPr="003F5058">
        <w:rPr>
          <w:rFonts w:ascii="Times New Roman" w:eastAsia="Times New Roman" w:hAnsi="Times New Roman" w:cs="Times New Roman"/>
          <w:noProof/>
          <w:sz w:val="28"/>
          <w:szCs w:val="28"/>
          <w:lang w:val="uk-UA" w:eastAsia="ru-RU"/>
        </w:rPr>
        <w:lastRenderedPageBreak/>
        <w:t>включає в себе 4 населених пункта: м.Зеленодольськ, с.Мала Костромка, с.Велика Костромка та с.Мар’янське.</w:t>
      </w: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Центр Зеленодольської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w:t>
      </w:r>
      <w:proofErr w:type="spellStart"/>
      <w:r w:rsidRPr="003F5058">
        <w:rPr>
          <w:rFonts w:ascii="Times New Roman" w:hAnsi="Times New Roman" w:cs="Times New Roman"/>
          <w:sz w:val="28"/>
          <w:szCs w:val="28"/>
          <w:lang w:val="uk-UA"/>
        </w:rPr>
        <w:t>Зеленодольськ</w:t>
      </w:r>
      <w:proofErr w:type="spellEnd"/>
      <w:r w:rsidRPr="003F5058">
        <w:rPr>
          <w:rFonts w:ascii="Times New Roman" w:hAnsi="Times New Roman" w:cs="Times New Roman"/>
          <w:sz w:val="28"/>
          <w:szCs w:val="28"/>
          <w:lang w:val="uk-UA"/>
        </w:rPr>
        <w:t xml:space="preserve"> – місто районного </w:t>
      </w:r>
      <w:r w:rsidR="00460D11">
        <w:rPr>
          <w:rFonts w:ascii="Times New Roman" w:hAnsi="Times New Roman" w:cs="Times New Roman"/>
          <w:sz w:val="28"/>
          <w:szCs w:val="28"/>
          <w:lang w:val="uk-UA"/>
        </w:rPr>
        <w:t xml:space="preserve">значення </w:t>
      </w:r>
      <w:r w:rsidRPr="003F5058">
        <w:rPr>
          <w:rFonts w:ascii="Times New Roman" w:hAnsi="Times New Roman" w:cs="Times New Roman"/>
          <w:sz w:val="28"/>
          <w:szCs w:val="28"/>
          <w:lang w:val="uk-UA"/>
        </w:rPr>
        <w:t xml:space="preserve"> </w:t>
      </w:r>
      <w:proofErr w:type="spellStart"/>
      <w:r w:rsidRPr="003F5058">
        <w:rPr>
          <w:rFonts w:ascii="Times New Roman" w:hAnsi="Times New Roman" w:cs="Times New Roman"/>
          <w:sz w:val="28"/>
          <w:szCs w:val="28"/>
          <w:lang w:val="uk-UA"/>
        </w:rPr>
        <w:t>Апостолівського</w:t>
      </w:r>
      <w:proofErr w:type="spellEnd"/>
      <w:r w:rsidRPr="003F5058">
        <w:rPr>
          <w:rFonts w:ascii="Times New Roman" w:hAnsi="Times New Roman" w:cs="Times New Roman"/>
          <w:sz w:val="28"/>
          <w:szCs w:val="28"/>
          <w:lang w:val="uk-UA"/>
        </w:rPr>
        <w:t xml:space="preserve"> району Дніпропетровської області розташовано в 190 км на південний захід від </w:t>
      </w:r>
      <w:proofErr w:type="spellStart"/>
      <w:r w:rsidRPr="003F5058">
        <w:rPr>
          <w:rFonts w:ascii="Times New Roman" w:hAnsi="Times New Roman" w:cs="Times New Roman"/>
          <w:sz w:val="28"/>
          <w:szCs w:val="28"/>
          <w:lang w:val="uk-UA"/>
        </w:rPr>
        <w:t>м.Дніпропетровськ</w:t>
      </w:r>
      <w:proofErr w:type="spellEnd"/>
      <w:r w:rsidRPr="003F5058">
        <w:rPr>
          <w:rFonts w:ascii="Times New Roman" w:hAnsi="Times New Roman" w:cs="Times New Roman"/>
          <w:sz w:val="28"/>
          <w:szCs w:val="28"/>
          <w:lang w:val="uk-UA"/>
        </w:rPr>
        <w:t xml:space="preserve">, та в 45км від </w:t>
      </w:r>
      <w:proofErr w:type="spellStart"/>
      <w:r w:rsidRPr="003F5058">
        <w:rPr>
          <w:rFonts w:ascii="Times New Roman" w:hAnsi="Times New Roman" w:cs="Times New Roman"/>
          <w:sz w:val="28"/>
          <w:szCs w:val="28"/>
          <w:lang w:val="uk-UA"/>
        </w:rPr>
        <w:t>м.Кривий</w:t>
      </w:r>
      <w:proofErr w:type="spellEnd"/>
      <w:r w:rsidRPr="003F5058">
        <w:rPr>
          <w:rFonts w:ascii="Times New Roman" w:hAnsi="Times New Roman" w:cs="Times New Roman"/>
          <w:sz w:val="28"/>
          <w:szCs w:val="28"/>
          <w:lang w:val="uk-UA"/>
        </w:rPr>
        <w:t xml:space="preserve"> Ріг.</w:t>
      </w: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jc w:val="both"/>
        <w:rPr>
          <w:rFonts w:ascii="Times New Roman" w:eastAsia="Times New Roman" w:hAnsi="Times New Roman" w:cs="Times New Roman"/>
          <w:noProof/>
          <w:sz w:val="28"/>
          <w:szCs w:val="28"/>
          <w:lang w:val="uk-UA" w:eastAsia="ru-RU"/>
        </w:rPr>
      </w:pPr>
      <w:r w:rsidRPr="003F5058">
        <w:rPr>
          <w:rFonts w:ascii="Times New Roman" w:hAnsi="Times New Roman" w:cs="Times New Roman"/>
          <w:sz w:val="28"/>
          <w:szCs w:val="28"/>
          <w:lang w:val="uk-UA"/>
        </w:rPr>
        <w:t xml:space="preserve">Через місто проходить автомобільна дорога Т 0419 та місцева автодорога м. </w:t>
      </w:r>
      <w:proofErr w:type="spellStart"/>
      <w:r w:rsidRPr="003F5058">
        <w:rPr>
          <w:rFonts w:ascii="Times New Roman" w:hAnsi="Times New Roman" w:cs="Times New Roman"/>
          <w:sz w:val="28"/>
          <w:szCs w:val="28"/>
          <w:lang w:val="uk-UA"/>
        </w:rPr>
        <w:t>Апостолове-с</w:t>
      </w:r>
      <w:proofErr w:type="spellEnd"/>
      <w:r w:rsidRPr="003F5058">
        <w:rPr>
          <w:rFonts w:ascii="Times New Roman" w:hAnsi="Times New Roman" w:cs="Times New Roman"/>
          <w:sz w:val="28"/>
          <w:szCs w:val="28"/>
          <w:lang w:val="uk-UA"/>
        </w:rPr>
        <w:t xml:space="preserve">. Велика </w:t>
      </w:r>
      <w:proofErr w:type="spellStart"/>
      <w:r w:rsidRPr="003F5058">
        <w:rPr>
          <w:rFonts w:ascii="Times New Roman" w:hAnsi="Times New Roman" w:cs="Times New Roman"/>
          <w:sz w:val="28"/>
          <w:szCs w:val="28"/>
          <w:lang w:val="uk-UA"/>
        </w:rPr>
        <w:t>Костромка</w:t>
      </w:r>
      <w:proofErr w:type="spellEnd"/>
      <w:r w:rsidRPr="003F5058">
        <w:rPr>
          <w:rFonts w:ascii="Times New Roman" w:hAnsi="Times New Roman" w:cs="Times New Roman"/>
          <w:sz w:val="28"/>
          <w:szCs w:val="28"/>
          <w:lang w:val="uk-UA"/>
        </w:rPr>
        <w:t xml:space="preserve">. В </w:t>
      </w:r>
      <w:proofErr w:type="spellStart"/>
      <w:r w:rsidRPr="003F5058">
        <w:rPr>
          <w:rFonts w:ascii="Times New Roman" w:hAnsi="Times New Roman" w:cs="Times New Roman"/>
          <w:sz w:val="28"/>
          <w:szCs w:val="28"/>
          <w:lang w:val="uk-UA"/>
        </w:rPr>
        <w:t>північно</w:t>
      </w:r>
      <w:proofErr w:type="spellEnd"/>
      <w:r w:rsidRPr="003F5058">
        <w:rPr>
          <w:rFonts w:ascii="Times New Roman" w:hAnsi="Times New Roman" w:cs="Times New Roman"/>
          <w:sz w:val="28"/>
          <w:szCs w:val="28"/>
          <w:lang w:val="uk-UA"/>
        </w:rPr>
        <w:t xml:space="preserve"> західній частині від міста проходить залізниця. Найближча залізнична станція «Дубки» розташована в 2-х км від міста.</w:t>
      </w: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ab/>
        <w:t>Громада має  потужний природно-ресурсний потенціал, вигідне географічне розташування, з</w:t>
      </w:r>
      <w:r w:rsidRPr="003F5058">
        <w:rPr>
          <w:rFonts w:ascii="Times New Roman" w:eastAsia="Times New Roman" w:hAnsi="Times New Roman" w:cs="Times New Roman"/>
          <w:noProof/>
          <w:color w:val="000000"/>
          <w:sz w:val="28"/>
          <w:szCs w:val="28"/>
          <w:lang w:val="uk-UA" w:eastAsia="ru-RU"/>
        </w:rPr>
        <w:t xml:space="preserve"> розвиненим промисловим, сільськогосподарським виробництвом, високим рівнем розвитку транспорту і зв’язку. </w:t>
      </w:r>
    </w:p>
    <w:p w:rsidR="002228E9" w:rsidRPr="003F5058" w:rsidRDefault="002228E9" w:rsidP="002228E9">
      <w:pPr>
        <w:widowControl w:val="0"/>
        <w:shd w:val="clear" w:color="auto" w:fill="FFFFFF"/>
        <w:tabs>
          <w:tab w:val="left" w:pos="142"/>
          <w:tab w:val="left" w:pos="959"/>
        </w:tabs>
        <w:spacing w:after="0" w:line="240" w:lineRule="auto"/>
        <w:ind w:firstLine="720"/>
        <w:contextualSpacing/>
        <w:jc w:val="both"/>
        <w:rPr>
          <w:rFonts w:ascii="Times New Roman" w:hAnsi="Times New Roman" w:cs="Times New Roman"/>
          <w:noProof/>
          <w:color w:val="000000"/>
          <w:sz w:val="28"/>
          <w:szCs w:val="28"/>
          <w:lang w:val="uk-UA" w:eastAsia="ru-RU"/>
        </w:rPr>
      </w:pPr>
      <w:r w:rsidRPr="003F5058">
        <w:rPr>
          <w:rFonts w:ascii="Times New Roman" w:hAnsi="Times New Roman" w:cs="Times New Roman"/>
          <w:noProof/>
          <w:color w:val="000000"/>
          <w:sz w:val="28"/>
          <w:szCs w:val="28"/>
          <w:lang w:val="uk-UA" w:eastAsia="ru-RU"/>
        </w:rPr>
        <w:t xml:space="preserve">Загальна територія Зеленодольської МОТГ -  31,19га.  </w:t>
      </w:r>
    </w:p>
    <w:p w:rsidR="002228E9" w:rsidRPr="003F5058" w:rsidRDefault="002228E9" w:rsidP="002228E9">
      <w:pPr>
        <w:widowControl w:val="0"/>
        <w:shd w:val="clear" w:color="auto" w:fill="FFFFFF"/>
        <w:tabs>
          <w:tab w:val="left" w:pos="142"/>
          <w:tab w:val="left" w:pos="959"/>
        </w:tabs>
        <w:spacing w:after="0" w:line="240" w:lineRule="auto"/>
        <w:ind w:firstLine="720"/>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На території Зеленодольської міської об’єднаної територіальної громади налічується: населених пунктів – 4, у тому числі (міських – 1, сільських – 3).</w:t>
      </w:r>
    </w:p>
    <w:p w:rsidR="009B4891" w:rsidRPr="00784FB6" w:rsidRDefault="002228E9" w:rsidP="00784FB6">
      <w:pPr>
        <w:widowControl w:val="0"/>
        <w:shd w:val="clear" w:color="auto" w:fill="FFFFFF"/>
        <w:tabs>
          <w:tab w:val="left" w:pos="142"/>
          <w:tab w:val="left" w:pos="959"/>
        </w:tabs>
        <w:spacing w:after="0" w:line="240" w:lineRule="auto"/>
        <w:ind w:firstLine="652"/>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Зеленодольська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розташована в степовій зоні помірних широт з достатньо активною атмосферною циркуляцією, при якій відбувається рух повітряних мас із заходу на схід. Однією із особливостей клімату території є значне коливання погодних умов з року в рік. Помірно вологі роки змінюються посушливими, а посушливість часто підсилюється дією суховіїв. В цілому клімат характеризується спекотним літом і відносно холодною зимою. </w:t>
      </w:r>
    </w:p>
    <w:p w:rsidR="00460D11" w:rsidRDefault="00460D11" w:rsidP="002228E9">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p>
    <w:p w:rsidR="002228E9" w:rsidRPr="003F5058" w:rsidRDefault="002228E9" w:rsidP="002228E9">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Промисловість</w:t>
      </w:r>
    </w:p>
    <w:p w:rsidR="002228E9" w:rsidRPr="003F5058" w:rsidRDefault="00460D11"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На території</w:t>
      </w:r>
      <w:r w:rsidR="002228E9" w:rsidRPr="003F5058">
        <w:rPr>
          <w:rFonts w:ascii="Times New Roman" w:eastAsia="Times New Roman" w:hAnsi="Times New Roman" w:cs="Times New Roman"/>
          <w:noProof/>
          <w:sz w:val="28"/>
          <w:szCs w:val="28"/>
          <w:lang w:val="uk-UA" w:eastAsia="ru-RU"/>
        </w:rPr>
        <w:t xml:space="preserve"> Зеленодольської міської </w:t>
      </w:r>
      <w:r>
        <w:rPr>
          <w:rFonts w:ascii="Times New Roman" w:eastAsia="Times New Roman" w:hAnsi="Times New Roman" w:cs="Times New Roman"/>
          <w:noProof/>
          <w:sz w:val="28"/>
          <w:szCs w:val="28"/>
          <w:lang w:val="uk-UA" w:eastAsia="ru-RU"/>
        </w:rPr>
        <w:t>ОТГ функціонують</w:t>
      </w:r>
      <w:r w:rsidR="002228E9" w:rsidRPr="003F5058">
        <w:rPr>
          <w:rFonts w:ascii="Times New Roman" w:eastAsia="Times New Roman" w:hAnsi="Times New Roman" w:cs="Times New Roman"/>
          <w:noProof/>
          <w:sz w:val="28"/>
          <w:szCs w:val="28"/>
          <w:lang w:val="uk-UA" w:eastAsia="ru-RU"/>
        </w:rPr>
        <w:t xml:space="preserve">  наступн</w:t>
      </w:r>
      <w:r>
        <w:rPr>
          <w:rFonts w:ascii="Times New Roman" w:eastAsia="Times New Roman" w:hAnsi="Times New Roman" w:cs="Times New Roman"/>
          <w:noProof/>
          <w:sz w:val="28"/>
          <w:szCs w:val="28"/>
          <w:lang w:val="uk-UA" w:eastAsia="ru-RU"/>
        </w:rPr>
        <w:t>і</w:t>
      </w:r>
      <w:r w:rsidR="002228E9" w:rsidRPr="003F5058">
        <w:rPr>
          <w:rFonts w:ascii="Times New Roman" w:eastAsia="Times New Roman" w:hAnsi="Times New Roman" w:cs="Times New Roman"/>
          <w:noProof/>
          <w:sz w:val="28"/>
          <w:szCs w:val="28"/>
          <w:lang w:val="uk-UA" w:eastAsia="ru-RU"/>
        </w:rPr>
        <w:t xml:space="preserve"> промислов</w:t>
      </w:r>
      <w:r>
        <w:rPr>
          <w:rFonts w:ascii="Times New Roman" w:eastAsia="Times New Roman" w:hAnsi="Times New Roman" w:cs="Times New Roman"/>
          <w:noProof/>
          <w:sz w:val="28"/>
          <w:szCs w:val="28"/>
          <w:lang w:val="uk-UA" w:eastAsia="ru-RU"/>
        </w:rPr>
        <w:t>і</w:t>
      </w:r>
      <w:r w:rsidR="002228E9" w:rsidRPr="003F5058">
        <w:rPr>
          <w:rFonts w:ascii="Times New Roman" w:eastAsia="Times New Roman" w:hAnsi="Times New Roman" w:cs="Times New Roman"/>
          <w:noProof/>
          <w:sz w:val="28"/>
          <w:szCs w:val="28"/>
          <w:lang w:val="uk-UA" w:eastAsia="ru-RU"/>
        </w:rPr>
        <w:t xml:space="preserve"> підприємства.</w:t>
      </w:r>
    </w:p>
    <w:p w:rsidR="002228E9" w:rsidRPr="003F5058" w:rsidRDefault="002228E9" w:rsidP="002228E9">
      <w:pPr>
        <w:shd w:val="clear" w:color="auto" w:fill="FFFFFF"/>
        <w:tabs>
          <w:tab w:val="left" w:pos="142"/>
        </w:tabs>
        <w:spacing w:after="0" w:line="240" w:lineRule="auto"/>
        <w:ind w:firstLine="663"/>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Найбільше підприємство – це</w:t>
      </w:r>
      <w:r w:rsidRPr="003F5058">
        <w:rPr>
          <w:rFonts w:ascii="Times New Roman" w:hAnsi="Times New Roman" w:cs="Times New Roman"/>
          <w:sz w:val="28"/>
          <w:szCs w:val="28"/>
          <w:lang w:val="uk-UA"/>
        </w:rPr>
        <w:t xml:space="preserve"> відокремлений  структурний підрозділ «Криворізька ТЕС» ПАТ «ДТЕК Дніпроенерго»</w:t>
      </w:r>
      <w:r w:rsidRPr="003F5058">
        <w:rPr>
          <w:rFonts w:ascii="Times New Roman" w:eastAsia="Times New Roman" w:hAnsi="Times New Roman" w:cs="Times New Roman"/>
          <w:noProof/>
          <w:sz w:val="28"/>
          <w:szCs w:val="28"/>
          <w:lang w:val="uk-UA" w:eastAsia="ru-RU"/>
        </w:rPr>
        <w:t xml:space="preserve">, на яке припадає 91%  виробництва промислової продукції по Апостолівському району. </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Виробництвом продуктів харчування займається одне промислове підприємство ТОВ «Зеленодольський хлібопродукт». </w:t>
      </w:r>
    </w:p>
    <w:p w:rsidR="00460D11" w:rsidRDefault="00460D11" w:rsidP="002228E9">
      <w:pPr>
        <w:shd w:val="clear" w:color="auto" w:fill="FFFFFF"/>
        <w:tabs>
          <w:tab w:val="left" w:pos="142"/>
        </w:tabs>
        <w:spacing w:after="0" w:line="240" w:lineRule="auto"/>
        <w:ind w:firstLine="601"/>
        <w:jc w:val="both"/>
        <w:rPr>
          <w:rFonts w:ascii="Times New Roman" w:eastAsia="Times New Roman" w:hAnsi="Times New Roman" w:cs="Times New Roman"/>
          <w:b/>
          <w:noProof/>
          <w:color w:val="000000"/>
          <w:sz w:val="28"/>
          <w:szCs w:val="28"/>
          <w:lang w:val="uk-UA" w:eastAsia="ru-RU"/>
        </w:rPr>
      </w:pP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Житлово-комунальне господарство</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Житлово-комунальні послуги на території Зеленродольської міської ОТГ надають </w:t>
      </w:r>
      <w:r w:rsidR="00D56E91">
        <w:rPr>
          <w:rFonts w:ascii="Times New Roman" w:eastAsia="Times New Roman" w:hAnsi="Times New Roman" w:cs="Times New Roman"/>
          <w:noProof/>
          <w:color w:val="000000"/>
          <w:sz w:val="28"/>
          <w:szCs w:val="28"/>
          <w:lang w:val="uk-UA" w:eastAsia="ru-RU"/>
        </w:rPr>
        <w:t>3</w:t>
      </w:r>
      <w:r w:rsidR="00230704">
        <w:rPr>
          <w:rFonts w:ascii="Times New Roman" w:eastAsia="Times New Roman" w:hAnsi="Times New Roman" w:cs="Times New Roman"/>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комунальні підприємства:  КП «Зеленодольський міський водоканал» (обслуговує м.Зеленодольск с.Мала Костромка», с.Велика К</w:t>
      </w:r>
      <w:r w:rsidR="00230704">
        <w:rPr>
          <w:rFonts w:ascii="Times New Roman" w:eastAsia="Times New Roman" w:hAnsi="Times New Roman" w:cs="Times New Roman"/>
          <w:noProof/>
          <w:color w:val="000000"/>
          <w:sz w:val="28"/>
          <w:szCs w:val="28"/>
          <w:lang w:val="uk-UA" w:eastAsia="ru-RU"/>
        </w:rPr>
        <w:t xml:space="preserve">остромка» </w:t>
      </w:r>
      <w:r w:rsidR="009B4891">
        <w:rPr>
          <w:rFonts w:ascii="Times New Roman" w:eastAsia="Times New Roman" w:hAnsi="Times New Roman" w:cs="Times New Roman"/>
          <w:noProof/>
          <w:color w:val="000000"/>
          <w:sz w:val="28"/>
          <w:szCs w:val="28"/>
          <w:lang w:val="uk-UA" w:eastAsia="ru-RU"/>
        </w:rPr>
        <w:t>)</w:t>
      </w:r>
      <w:r w:rsidR="00230704">
        <w:rPr>
          <w:rFonts w:ascii="Times New Roman" w:eastAsia="Times New Roman" w:hAnsi="Times New Roman" w:cs="Times New Roman"/>
          <w:noProof/>
          <w:color w:val="000000"/>
          <w:sz w:val="28"/>
          <w:szCs w:val="28"/>
          <w:lang w:val="uk-UA" w:eastAsia="ru-RU"/>
        </w:rPr>
        <w:t>,  ЖКП «Мар’янське-1»</w:t>
      </w:r>
      <w:r w:rsidR="009B4891">
        <w:rPr>
          <w:rFonts w:ascii="Times New Roman" w:eastAsia="Times New Roman" w:hAnsi="Times New Roman" w:cs="Times New Roman"/>
          <w:noProof/>
          <w:color w:val="000000"/>
          <w:sz w:val="28"/>
          <w:szCs w:val="28"/>
          <w:lang w:val="uk-UA" w:eastAsia="ru-RU"/>
        </w:rPr>
        <w:t>, КП «Дніпро»</w:t>
      </w:r>
      <w:r w:rsidRPr="003F5058">
        <w:rPr>
          <w:rFonts w:ascii="Times New Roman" w:eastAsia="Times New Roman" w:hAnsi="Times New Roman" w:cs="Times New Roman"/>
          <w:noProof/>
          <w:color w:val="000000"/>
          <w:sz w:val="28"/>
          <w:szCs w:val="28"/>
          <w:lang w:val="uk-UA" w:eastAsia="ru-RU"/>
        </w:rPr>
        <w:t>. Перелік комунальних та інших послуг до яких мають даступ мешканці Зеленодольської ОТГ:</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централізоване водопостачання;</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централізоване водовідведення;</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вивезення, захоронення ТПВ; </w:t>
      </w:r>
    </w:p>
    <w:p w:rsidR="002228E9" w:rsidRPr="003F5058" w:rsidRDefault="00460D11" w:rsidP="00460D11">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Pr>
          <w:rFonts w:ascii="Times New Roman" w:eastAsia="Times New Roman" w:hAnsi="Times New Roman" w:cs="Times New Roman"/>
          <w:noProof/>
          <w:color w:val="000000"/>
          <w:sz w:val="28"/>
          <w:szCs w:val="28"/>
          <w:lang w:val="uk-UA" w:eastAsia="ru-RU"/>
        </w:rPr>
        <w:t>- вивезення рідких ПВ</w:t>
      </w:r>
      <w:r w:rsidR="002228E9" w:rsidRPr="003F5058">
        <w:rPr>
          <w:rFonts w:ascii="Times New Roman" w:eastAsia="Times New Roman" w:hAnsi="Times New Roman" w:cs="Times New Roman"/>
          <w:noProof/>
          <w:color w:val="000000"/>
          <w:sz w:val="28"/>
          <w:szCs w:val="28"/>
          <w:lang w:val="uk-UA" w:eastAsia="ru-RU"/>
        </w:rPr>
        <w:t>;</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транспортування теплової енергії;</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транспортні послуги;</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lastRenderedPageBreak/>
        <w:t>- ритуальні послуги;</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 послуги лазні та ін.</w:t>
      </w:r>
    </w:p>
    <w:p w:rsidR="002228E9" w:rsidRPr="003F5058" w:rsidRDefault="002228E9" w:rsidP="002228E9">
      <w:pPr>
        <w:shd w:val="clear" w:color="auto" w:fill="FFFFFF"/>
        <w:tabs>
          <w:tab w:val="left" w:pos="142"/>
        </w:tabs>
        <w:spacing w:after="0" w:line="240" w:lineRule="auto"/>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Реформування сфери житлово-комунального господарства є однією із стратегічних цілей громади та має на меті покращення якості та підвищення доступності комунальних послуг</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Сільське господарство</w:t>
      </w:r>
    </w:p>
    <w:p w:rsidR="002228E9" w:rsidRPr="00D56E91" w:rsidRDefault="002228E9" w:rsidP="002228E9">
      <w:pPr>
        <w:shd w:val="clear" w:color="auto" w:fill="FFFFFF"/>
        <w:tabs>
          <w:tab w:val="left" w:pos="142"/>
        </w:tabs>
        <w:spacing w:after="0" w:line="240" w:lineRule="auto"/>
        <w:ind w:firstLine="540"/>
        <w:jc w:val="both"/>
        <w:rPr>
          <w:rFonts w:ascii="Times New Roman" w:eastAsia="Times New Roman" w:hAnsi="Times New Roman" w:cs="Times New Roman"/>
          <w:color w:val="000000" w:themeColor="text1"/>
          <w:sz w:val="28"/>
          <w:szCs w:val="28"/>
          <w:lang w:val="uk-UA" w:eastAsia="ru-RU"/>
        </w:rPr>
      </w:pPr>
      <w:r w:rsidRPr="003F5058">
        <w:rPr>
          <w:rFonts w:ascii="Times New Roman" w:eastAsia="Times New Roman" w:hAnsi="Times New Roman" w:cs="Times New Roman"/>
          <w:b/>
          <w:color w:val="000000"/>
          <w:sz w:val="28"/>
          <w:szCs w:val="28"/>
          <w:lang w:val="uk-UA" w:eastAsia="ru-RU"/>
        </w:rPr>
        <w:t xml:space="preserve">   </w:t>
      </w:r>
      <w:r w:rsidRPr="003F5058">
        <w:rPr>
          <w:rFonts w:ascii="Times New Roman" w:eastAsia="Times New Roman" w:hAnsi="Times New Roman" w:cs="Times New Roman"/>
          <w:sz w:val="28"/>
          <w:szCs w:val="28"/>
          <w:lang w:val="uk-UA" w:eastAsia="ru-RU"/>
        </w:rPr>
        <w:t xml:space="preserve">Земельний фонд Зеленодольської міської ради складає 31,19 тис. га, з них площа </w:t>
      </w:r>
      <w:r w:rsidR="00D56E91">
        <w:rPr>
          <w:rFonts w:ascii="Times New Roman" w:eastAsia="Times New Roman" w:hAnsi="Times New Roman" w:cs="Times New Roman"/>
          <w:sz w:val="28"/>
          <w:szCs w:val="28"/>
          <w:lang w:val="uk-UA" w:eastAsia="ru-RU"/>
        </w:rPr>
        <w:t xml:space="preserve">сільськогосподарських </w:t>
      </w:r>
      <w:r w:rsidRPr="003F5058">
        <w:rPr>
          <w:rFonts w:ascii="Times New Roman" w:eastAsia="Times New Roman" w:hAnsi="Times New Roman" w:cs="Times New Roman"/>
          <w:sz w:val="28"/>
          <w:szCs w:val="28"/>
          <w:lang w:val="uk-UA" w:eastAsia="ru-RU"/>
        </w:rPr>
        <w:t>угідь</w:t>
      </w:r>
      <w:r w:rsidR="00D56E91">
        <w:rPr>
          <w:rFonts w:ascii="Times New Roman" w:eastAsia="Times New Roman" w:hAnsi="Times New Roman" w:cs="Times New Roman"/>
          <w:sz w:val="28"/>
          <w:szCs w:val="28"/>
          <w:lang w:val="uk-UA" w:eastAsia="ru-RU"/>
        </w:rPr>
        <w:t xml:space="preserve"> </w:t>
      </w:r>
      <w:r w:rsidR="00D56E91" w:rsidRPr="00D56E91">
        <w:rPr>
          <w:rFonts w:ascii="Times New Roman" w:hAnsi="Times New Roman" w:cs="Times New Roman"/>
          <w:color w:val="000000" w:themeColor="text1"/>
          <w:sz w:val="28"/>
          <w:szCs w:val="28"/>
          <w:lang w:val="uk-UA"/>
        </w:rPr>
        <w:t>23,25 га</w:t>
      </w:r>
      <w:r w:rsidR="00D56E91">
        <w:rPr>
          <w:rFonts w:ascii="Times New Roman" w:hAnsi="Times New Roman" w:cs="Times New Roman"/>
          <w:color w:val="000000" w:themeColor="text1"/>
          <w:sz w:val="28"/>
          <w:szCs w:val="28"/>
          <w:lang w:val="uk-UA"/>
        </w:rPr>
        <w:t>.</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 с.Мар’янське продовжується будівництво об’єкту транспортної інфраструктури ТОВ СП НІБУЛОН - перевантажувальний термінал з відвантаженням зернових та олійних культур на річковий транспорт. </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Основними напрямами розвитку сільського господарства Зеленодольської об’єднаної територіальної громади ( в основному с.Велика Костромка та с.Мар’янське) є виробництво: </w:t>
      </w:r>
    </w:p>
    <w:p w:rsidR="002228E9" w:rsidRPr="003F5058" w:rsidRDefault="002228E9" w:rsidP="002228E9">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зернових, технічних, овочевих культур;</w:t>
      </w:r>
    </w:p>
    <w:p w:rsidR="002228E9" w:rsidRPr="003F5058" w:rsidRDefault="002228E9" w:rsidP="002228E9">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м’ясо-молочної продукції;</w:t>
      </w:r>
    </w:p>
    <w:p w:rsidR="009B4891" w:rsidRPr="00594056" w:rsidRDefault="002228E9" w:rsidP="00594056">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продукції птахівництва.</w:t>
      </w:r>
    </w:p>
    <w:p w:rsidR="009B4891"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Торгівля</w:t>
      </w:r>
    </w:p>
    <w:p w:rsidR="00594056" w:rsidRPr="003F5058" w:rsidRDefault="00594056" w:rsidP="00594056">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 xml:space="preserve">Споживчий ринок Зеленодольської міської об’єднаної територіальної громади налічує орієнтовно 227 об’єктів торгівлі та  </w:t>
      </w:r>
      <w:r>
        <w:rPr>
          <w:rFonts w:ascii="Times New Roman" w:eastAsia="Times New Roman" w:hAnsi="Times New Roman" w:cs="Times New Roman"/>
          <w:noProof/>
          <w:color w:val="000000"/>
          <w:sz w:val="28"/>
          <w:szCs w:val="28"/>
          <w:lang w:val="uk-UA" w:eastAsia="ru-RU"/>
        </w:rPr>
        <w:t>9</w:t>
      </w:r>
      <w:r w:rsidRPr="003F5058">
        <w:rPr>
          <w:rFonts w:ascii="Times New Roman" w:eastAsia="Times New Roman" w:hAnsi="Times New Roman" w:cs="Times New Roman"/>
          <w:noProof/>
          <w:color w:val="000000"/>
          <w:sz w:val="28"/>
          <w:szCs w:val="28"/>
          <w:lang w:val="uk-UA" w:eastAsia="ru-RU"/>
        </w:rPr>
        <w:t xml:space="preserve">  об’єктів громадського харчування. </w:t>
      </w:r>
    </w:p>
    <w:p w:rsidR="00594056" w:rsidRPr="003F5058" w:rsidRDefault="00594056" w:rsidP="00594056">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Торговельну мережу Зеленодольської міської об’єднаної територіальної громади на цей час забезпечують торговельні структури – «АТБ – Маркет», «Вулик».</w:t>
      </w:r>
    </w:p>
    <w:p w:rsidR="00594056" w:rsidRDefault="00594056" w:rsidP="00594056">
      <w:pPr>
        <w:widowControl w:val="0"/>
        <w:shd w:val="clear" w:color="auto" w:fill="FFFFFF"/>
        <w:tabs>
          <w:tab w:val="left" w:pos="142"/>
          <w:tab w:val="left" w:pos="959"/>
        </w:tabs>
        <w:spacing w:after="0" w:line="240" w:lineRule="auto"/>
        <w:ind w:firstLine="851"/>
        <w:contextualSpacing/>
        <w:jc w:val="both"/>
        <w:rPr>
          <w:rFonts w:ascii="Times New Roman" w:eastAsia="Times New Roman" w:hAnsi="Times New Roman" w:cs="Times New Roman"/>
          <w:noProof/>
          <w:color w:val="000000"/>
          <w:sz w:val="28"/>
          <w:szCs w:val="28"/>
          <w:lang w:val="uk-UA" w:eastAsia="ru-RU"/>
        </w:rPr>
      </w:pPr>
      <w:r>
        <w:rPr>
          <w:rFonts w:ascii="Times New Roman" w:eastAsia="Times New Roman" w:hAnsi="Times New Roman" w:cs="Times New Roman"/>
          <w:noProof/>
          <w:color w:val="000000"/>
          <w:sz w:val="28"/>
          <w:szCs w:val="28"/>
          <w:lang w:val="uk-UA" w:eastAsia="ru-RU"/>
        </w:rPr>
        <w:t>Діє  комунальне підприємство</w:t>
      </w:r>
      <w:r w:rsidRPr="003F5058">
        <w:rPr>
          <w:rFonts w:ascii="Times New Roman" w:eastAsia="Times New Roman" w:hAnsi="Times New Roman" w:cs="Times New Roman"/>
          <w:noProof/>
          <w:color w:val="000000"/>
          <w:sz w:val="28"/>
          <w:szCs w:val="28"/>
          <w:lang w:val="uk-UA" w:eastAsia="ru-RU"/>
        </w:rPr>
        <w:t xml:space="preserve"> «Ринок», загальна торгівельна площа якого становить 579 кв.м, на ринку реалізуються </w:t>
      </w:r>
      <w:r>
        <w:rPr>
          <w:rFonts w:ascii="Times New Roman" w:eastAsia="Times New Roman" w:hAnsi="Times New Roman" w:cs="Times New Roman"/>
          <w:noProof/>
          <w:color w:val="000000"/>
          <w:sz w:val="28"/>
          <w:szCs w:val="28"/>
          <w:lang w:val="uk-UA" w:eastAsia="ru-RU"/>
        </w:rPr>
        <w:t>м’ясо-</w:t>
      </w:r>
      <w:r w:rsidRPr="003F5058">
        <w:rPr>
          <w:rFonts w:ascii="Times New Roman" w:eastAsia="Times New Roman" w:hAnsi="Times New Roman" w:cs="Times New Roman"/>
          <w:noProof/>
          <w:color w:val="000000"/>
          <w:sz w:val="28"/>
          <w:szCs w:val="28"/>
          <w:lang w:val="uk-UA" w:eastAsia="ru-RU"/>
        </w:rPr>
        <w:t>молочні продукти, о</w:t>
      </w:r>
      <w:r>
        <w:rPr>
          <w:rFonts w:ascii="Times New Roman" w:eastAsia="Times New Roman" w:hAnsi="Times New Roman" w:cs="Times New Roman"/>
          <w:noProof/>
          <w:color w:val="000000"/>
          <w:sz w:val="28"/>
          <w:szCs w:val="28"/>
          <w:lang w:val="uk-UA" w:eastAsia="ru-RU"/>
        </w:rPr>
        <w:t>вочі, фрукти, промислові товари, на території с.Мар’янське провадить діяльність ТОВ «Мар’янський ринок»</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Освіта</w:t>
      </w:r>
    </w:p>
    <w:p w:rsidR="008B44A4" w:rsidRDefault="008B44A4" w:rsidP="008B44A4">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Pr>
          <w:rFonts w:ascii="Times New Roman" w:eastAsia="Times New Roman" w:hAnsi="Times New Roman" w:cs="Times New Roman"/>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До комунальної власності Зеленодольської міської об'єднаної територіальної громади входить 6 закладів загальної середньої освіти, Апостолівський  районний ліцей-інтернат, Зеленодольський центр позашкільної роботи, школа мистецтв</w:t>
      </w:r>
      <w:r>
        <w:rPr>
          <w:rFonts w:ascii="Times New Roman" w:eastAsia="Times New Roman" w:hAnsi="Times New Roman" w:cs="Times New Roman"/>
          <w:noProof/>
          <w:color w:val="000000"/>
          <w:sz w:val="28"/>
          <w:szCs w:val="28"/>
          <w:lang w:val="uk-UA" w:eastAsia="ru-RU"/>
        </w:rPr>
        <w:t>.</w:t>
      </w:r>
    </w:p>
    <w:p w:rsidR="008B44A4" w:rsidRPr="003F5058" w:rsidRDefault="008B44A4" w:rsidP="008B44A4">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Всього у 201</w:t>
      </w:r>
      <w:r>
        <w:rPr>
          <w:rFonts w:ascii="Times New Roman" w:eastAsia="Times New Roman" w:hAnsi="Times New Roman" w:cs="Times New Roman"/>
          <w:noProof/>
          <w:color w:val="000000"/>
          <w:sz w:val="28"/>
          <w:szCs w:val="28"/>
          <w:lang w:val="uk-UA" w:eastAsia="ru-RU"/>
        </w:rPr>
        <w:t xml:space="preserve">9-2020  навчальному році </w:t>
      </w:r>
      <w:r w:rsidRPr="003F5058">
        <w:rPr>
          <w:rFonts w:ascii="Times New Roman" w:eastAsia="Times New Roman" w:hAnsi="Times New Roman" w:cs="Times New Roman"/>
          <w:noProof/>
          <w:color w:val="000000"/>
          <w:sz w:val="28"/>
          <w:szCs w:val="28"/>
          <w:lang w:val="uk-UA" w:eastAsia="ru-RU"/>
        </w:rPr>
        <w:t xml:space="preserve"> у </w:t>
      </w:r>
      <w:r>
        <w:rPr>
          <w:rFonts w:ascii="Times New Roman" w:eastAsia="Times New Roman" w:hAnsi="Times New Roman" w:cs="Times New Roman"/>
          <w:noProof/>
          <w:color w:val="000000"/>
          <w:sz w:val="28"/>
          <w:szCs w:val="28"/>
          <w:lang w:val="uk-UA" w:eastAsia="ru-RU"/>
        </w:rPr>
        <w:t>закладах загальної середної освіти</w:t>
      </w:r>
      <w:r w:rsidRPr="003F5058">
        <w:rPr>
          <w:rFonts w:ascii="Times New Roman" w:eastAsia="Times New Roman" w:hAnsi="Times New Roman" w:cs="Times New Roman"/>
          <w:noProof/>
          <w:color w:val="000000"/>
          <w:sz w:val="28"/>
          <w:szCs w:val="28"/>
          <w:lang w:val="uk-UA" w:eastAsia="ru-RU"/>
        </w:rPr>
        <w:t xml:space="preserve"> </w:t>
      </w:r>
      <w:r>
        <w:rPr>
          <w:rFonts w:ascii="Times New Roman" w:eastAsia="Times New Roman" w:hAnsi="Times New Roman" w:cs="Times New Roman"/>
          <w:noProof/>
          <w:color w:val="000000"/>
          <w:sz w:val="28"/>
          <w:szCs w:val="28"/>
          <w:lang w:val="uk-UA" w:eastAsia="ru-RU"/>
        </w:rPr>
        <w:t xml:space="preserve"> освітнім   процесом </w:t>
      </w:r>
      <w:r w:rsidRPr="003F5058">
        <w:rPr>
          <w:rFonts w:ascii="Times New Roman" w:eastAsia="Times New Roman" w:hAnsi="Times New Roman" w:cs="Times New Roman"/>
          <w:noProof/>
          <w:color w:val="000000"/>
          <w:sz w:val="28"/>
          <w:szCs w:val="28"/>
          <w:lang w:val="uk-UA" w:eastAsia="ru-RU"/>
        </w:rPr>
        <w:t>охоплено 18</w:t>
      </w:r>
      <w:r>
        <w:rPr>
          <w:rFonts w:ascii="Times New Roman" w:eastAsia="Times New Roman" w:hAnsi="Times New Roman" w:cs="Times New Roman"/>
          <w:noProof/>
          <w:color w:val="000000"/>
          <w:sz w:val="28"/>
          <w:szCs w:val="28"/>
          <w:lang w:val="uk-UA" w:eastAsia="ru-RU"/>
        </w:rPr>
        <w:t>29</w:t>
      </w:r>
      <w:r w:rsidRPr="003F5058">
        <w:rPr>
          <w:rFonts w:ascii="Times New Roman" w:eastAsia="Times New Roman" w:hAnsi="Times New Roman" w:cs="Times New Roman"/>
          <w:noProof/>
          <w:color w:val="000000"/>
          <w:sz w:val="28"/>
          <w:szCs w:val="28"/>
          <w:lang w:val="uk-UA" w:eastAsia="ru-RU"/>
        </w:rPr>
        <w:t xml:space="preserve"> учнів ( зних учні 1-4 класів – 7</w:t>
      </w:r>
      <w:r>
        <w:rPr>
          <w:rFonts w:ascii="Times New Roman" w:eastAsia="Times New Roman" w:hAnsi="Times New Roman" w:cs="Times New Roman"/>
          <w:noProof/>
          <w:color w:val="000000"/>
          <w:sz w:val="28"/>
          <w:szCs w:val="28"/>
          <w:lang w:val="uk-UA" w:eastAsia="ru-RU"/>
        </w:rPr>
        <w:t>27</w:t>
      </w:r>
      <w:r w:rsidRPr="003F5058">
        <w:rPr>
          <w:rFonts w:ascii="Times New Roman" w:eastAsia="Times New Roman" w:hAnsi="Times New Roman" w:cs="Times New Roman"/>
          <w:noProof/>
          <w:color w:val="000000"/>
          <w:sz w:val="28"/>
          <w:szCs w:val="28"/>
          <w:lang w:val="uk-UA" w:eastAsia="ru-RU"/>
        </w:rPr>
        <w:t>, учні 5-9 класів – 84</w:t>
      </w:r>
      <w:r>
        <w:rPr>
          <w:rFonts w:ascii="Times New Roman" w:eastAsia="Times New Roman" w:hAnsi="Times New Roman" w:cs="Times New Roman"/>
          <w:noProof/>
          <w:color w:val="000000"/>
          <w:sz w:val="28"/>
          <w:szCs w:val="28"/>
          <w:lang w:val="uk-UA" w:eastAsia="ru-RU"/>
        </w:rPr>
        <w:t>9</w:t>
      </w:r>
      <w:r w:rsidRPr="003F5058">
        <w:rPr>
          <w:rFonts w:ascii="Times New Roman" w:eastAsia="Times New Roman" w:hAnsi="Times New Roman" w:cs="Times New Roman"/>
          <w:noProof/>
          <w:color w:val="000000"/>
          <w:sz w:val="28"/>
          <w:szCs w:val="28"/>
          <w:lang w:val="uk-UA" w:eastAsia="ru-RU"/>
        </w:rPr>
        <w:t>, учні 10-11 класів - 25</w:t>
      </w:r>
      <w:r>
        <w:rPr>
          <w:rFonts w:ascii="Times New Roman" w:eastAsia="Times New Roman" w:hAnsi="Times New Roman" w:cs="Times New Roman"/>
          <w:noProof/>
          <w:color w:val="000000"/>
          <w:sz w:val="28"/>
          <w:szCs w:val="28"/>
          <w:lang w:val="uk-UA" w:eastAsia="ru-RU"/>
        </w:rPr>
        <w:t>3</w:t>
      </w:r>
      <w:r w:rsidRPr="003F5058">
        <w:rPr>
          <w:rFonts w:ascii="Times New Roman" w:eastAsia="Times New Roman" w:hAnsi="Times New Roman" w:cs="Times New Roman"/>
          <w:noProof/>
          <w:color w:val="000000"/>
          <w:sz w:val="28"/>
          <w:szCs w:val="28"/>
          <w:lang w:val="uk-UA" w:eastAsia="ru-RU"/>
        </w:rPr>
        <w:t xml:space="preserve">). </w:t>
      </w:r>
    </w:p>
    <w:p w:rsidR="008B44A4" w:rsidRPr="003F5058" w:rsidRDefault="008B44A4" w:rsidP="008B44A4">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Кількість комп’ютерних класів в учбових закладах – 12 (186 комп’ютерів).</w:t>
      </w:r>
    </w:p>
    <w:p w:rsidR="008B44A4" w:rsidRPr="003F5058" w:rsidRDefault="008B44A4" w:rsidP="008B44A4">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Забезпеченість підручниками у 201</w:t>
      </w:r>
      <w:r>
        <w:rPr>
          <w:rFonts w:ascii="Times New Roman" w:eastAsia="Times New Roman" w:hAnsi="Times New Roman" w:cs="Times New Roman"/>
          <w:noProof/>
          <w:color w:val="000000"/>
          <w:sz w:val="28"/>
          <w:szCs w:val="28"/>
          <w:lang w:val="uk-UA" w:eastAsia="ru-RU"/>
        </w:rPr>
        <w:t>9-2020</w:t>
      </w:r>
      <w:r w:rsidRPr="003F5058">
        <w:rPr>
          <w:rFonts w:ascii="Times New Roman" w:eastAsia="Times New Roman" w:hAnsi="Times New Roman" w:cs="Times New Roman"/>
          <w:noProof/>
          <w:color w:val="000000"/>
          <w:sz w:val="28"/>
          <w:szCs w:val="28"/>
          <w:lang w:val="uk-UA" w:eastAsia="ru-RU"/>
        </w:rPr>
        <w:t xml:space="preserve"> році на рівні 9</w:t>
      </w:r>
      <w:r>
        <w:rPr>
          <w:rFonts w:ascii="Times New Roman" w:eastAsia="Times New Roman" w:hAnsi="Times New Roman" w:cs="Times New Roman"/>
          <w:noProof/>
          <w:color w:val="000000"/>
          <w:sz w:val="28"/>
          <w:szCs w:val="28"/>
          <w:lang w:val="uk-UA" w:eastAsia="ru-RU"/>
        </w:rPr>
        <w:t>6</w:t>
      </w:r>
      <w:r w:rsidRPr="003F5058">
        <w:rPr>
          <w:rFonts w:ascii="Times New Roman" w:eastAsia="Times New Roman" w:hAnsi="Times New Roman" w:cs="Times New Roman"/>
          <w:noProof/>
          <w:color w:val="000000"/>
          <w:sz w:val="28"/>
          <w:szCs w:val="28"/>
          <w:lang w:val="uk-UA" w:eastAsia="ru-RU"/>
        </w:rPr>
        <w:t>%.</w:t>
      </w:r>
    </w:p>
    <w:p w:rsidR="008B44A4" w:rsidRPr="003F5058" w:rsidRDefault="008B44A4" w:rsidP="008B44A4">
      <w:pPr>
        <w:widowControl w:val="0"/>
        <w:shd w:val="clear" w:color="auto" w:fill="FFFFFF"/>
        <w:tabs>
          <w:tab w:val="left" w:pos="142"/>
          <w:tab w:val="left" w:pos="959"/>
        </w:tabs>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На території Зеленодольської міської об’єднаної територіальної громади діє Зеленодольський центр позашкільної роботи в якому </w:t>
      </w:r>
      <w:r>
        <w:rPr>
          <w:rFonts w:ascii="Times New Roman" w:eastAsia="Times New Roman" w:hAnsi="Times New Roman" w:cs="Times New Roman"/>
          <w:noProof/>
          <w:color w:val="000000"/>
          <w:sz w:val="28"/>
          <w:szCs w:val="28"/>
          <w:lang w:val="uk-UA" w:eastAsia="ru-RU"/>
        </w:rPr>
        <w:t>навчаються 694</w:t>
      </w:r>
      <w:r w:rsidRPr="003F5058">
        <w:rPr>
          <w:rFonts w:ascii="Times New Roman" w:eastAsia="Times New Roman" w:hAnsi="Times New Roman" w:cs="Times New Roman"/>
          <w:noProof/>
          <w:color w:val="000000"/>
          <w:sz w:val="28"/>
          <w:szCs w:val="28"/>
          <w:lang w:val="uk-UA" w:eastAsia="ru-RU"/>
        </w:rPr>
        <w:t xml:space="preserve"> дитини</w:t>
      </w:r>
      <w:r>
        <w:rPr>
          <w:rFonts w:ascii="Times New Roman" w:eastAsia="Times New Roman" w:hAnsi="Times New Roman" w:cs="Times New Roman"/>
          <w:noProof/>
          <w:color w:val="000000"/>
          <w:sz w:val="28"/>
          <w:szCs w:val="28"/>
          <w:lang w:val="uk-UA" w:eastAsia="ru-RU"/>
        </w:rPr>
        <w:t xml:space="preserve"> у 47 групах у 17</w:t>
      </w:r>
      <w:r w:rsidRPr="003F5058">
        <w:rPr>
          <w:rFonts w:ascii="Times New Roman" w:eastAsia="Times New Roman" w:hAnsi="Times New Roman" w:cs="Times New Roman"/>
          <w:noProof/>
          <w:color w:val="000000"/>
          <w:sz w:val="28"/>
          <w:szCs w:val="28"/>
          <w:lang w:val="uk-UA" w:eastAsia="ru-RU"/>
        </w:rPr>
        <w:t xml:space="preserve"> гуртках.</w:t>
      </w:r>
    </w:p>
    <w:p w:rsidR="008B44A4" w:rsidRPr="003F5058" w:rsidRDefault="008B44A4" w:rsidP="008B44A4">
      <w:pPr>
        <w:widowControl w:val="0"/>
        <w:shd w:val="clear" w:color="auto" w:fill="FFFFFF"/>
        <w:tabs>
          <w:tab w:val="left" w:pos="142"/>
          <w:tab w:val="left" w:pos="959"/>
        </w:tabs>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Pr>
          <w:rFonts w:ascii="Times New Roman" w:eastAsia="Times New Roman" w:hAnsi="Times New Roman" w:cs="Times New Roman"/>
          <w:noProof/>
          <w:color w:val="000000"/>
          <w:sz w:val="28"/>
          <w:szCs w:val="28"/>
          <w:lang w:val="uk-UA" w:eastAsia="ru-RU"/>
        </w:rPr>
        <w:t xml:space="preserve"> У  Школі</w:t>
      </w:r>
      <w:r w:rsidRPr="003F5058">
        <w:rPr>
          <w:rFonts w:ascii="Times New Roman" w:eastAsia="Times New Roman" w:hAnsi="Times New Roman" w:cs="Times New Roman"/>
          <w:noProof/>
          <w:color w:val="000000"/>
          <w:sz w:val="28"/>
          <w:szCs w:val="28"/>
          <w:lang w:val="uk-UA" w:eastAsia="ru-RU"/>
        </w:rPr>
        <w:t xml:space="preserve"> мистецтв </w:t>
      </w:r>
      <w:r>
        <w:rPr>
          <w:rFonts w:ascii="Times New Roman" w:eastAsia="Times New Roman" w:hAnsi="Times New Roman" w:cs="Times New Roman"/>
          <w:noProof/>
          <w:color w:val="000000"/>
          <w:sz w:val="28"/>
          <w:szCs w:val="28"/>
          <w:lang w:val="uk-UA" w:eastAsia="ru-RU"/>
        </w:rPr>
        <w:t xml:space="preserve"> охоплено </w:t>
      </w:r>
      <w:r w:rsidRPr="003F5058">
        <w:rPr>
          <w:rFonts w:ascii="Times New Roman" w:eastAsia="Times New Roman" w:hAnsi="Times New Roman" w:cs="Times New Roman"/>
          <w:noProof/>
          <w:color w:val="000000"/>
          <w:sz w:val="28"/>
          <w:szCs w:val="28"/>
          <w:lang w:val="uk-UA" w:eastAsia="ru-RU"/>
        </w:rPr>
        <w:t xml:space="preserve"> навчанням в 2019</w:t>
      </w:r>
      <w:r>
        <w:rPr>
          <w:rFonts w:ascii="Times New Roman" w:eastAsia="Times New Roman" w:hAnsi="Times New Roman" w:cs="Times New Roman"/>
          <w:noProof/>
          <w:color w:val="000000"/>
          <w:sz w:val="28"/>
          <w:szCs w:val="28"/>
          <w:lang w:val="uk-UA" w:eastAsia="ru-RU"/>
        </w:rPr>
        <w:t>-2020</w:t>
      </w:r>
      <w:r w:rsidRPr="003F5058">
        <w:rPr>
          <w:rFonts w:ascii="Times New Roman" w:eastAsia="Times New Roman" w:hAnsi="Times New Roman" w:cs="Times New Roman"/>
          <w:noProof/>
          <w:color w:val="000000"/>
          <w:sz w:val="28"/>
          <w:szCs w:val="28"/>
          <w:lang w:val="uk-UA" w:eastAsia="ru-RU"/>
        </w:rPr>
        <w:t xml:space="preserve"> році 14</w:t>
      </w:r>
      <w:r>
        <w:rPr>
          <w:rFonts w:ascii="Times New Roman" w:eastAsia="Times New Roman" w:hAnsi="Times New Roman" w:cs="Times New Roman"/>
          <w:noProof/>
          <w:color w:val="000000"/>
          <w:sz w:val="28"/>
          <w:szCs w:val="28"/>
          <w:lang w:val="uk-UA" w:eastAsia="ru-RU"/>
        </w:rPr>
        <w:t>3 вихованці</w:t>
      </w:r>
      <w:r w:rsidRPr="003F5058">
        <w:rPr>
          <w:rFonts w:ascii="Times New Roman" w:eastAsia="Times New Roman" w:hAnsi="Times New Roman" w:cs="Times New Roman"/>
          <w:noProof/>
          <w:color w:val="000000"/>
          <w:sz w:val="28"/>
          <w:szCs w:val="28"/>
          <w:lang w:val="uk-UA" w:eastAsia="ru-RU"/>
        </w:rPr>
        <w:t>.</w:t>
      </w:r>
    </w:p>
    <w:p w:rsidR="008B44A4" w:rsidRPr="003F5058" w:rsidRDefault="008B44A4" w:rsidP="008B44A4">
      <w:pPr>
        <w:widowControl w:val="0"/>
        <w:shd w:val="clear" w:color="auto" w:fill="FFFFFF"/>
        <w:tabs>
          <w:tab w:val="left" w:pos="142"/>
          <w:tab w:val="left" w:pos="959"/>
        </w:tabs>
        <w:spacing w:after="0" w:line="240" w:lineRule="auto"/>
        <w:contextualSpacing/>
        <w:jc w:val="both"/>
        <w:rPr>
          <w:rFonts w:ascii="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 xml:space="preserve">  </w:t>
      </w:r>
      <w:r w:rsidRPr="003F5058">
        <w:rPr>
          <w:rFonts w:ascii="Times New Roman" w:hAnsi="Times New Roman" w:cs="Times New Roman"/>
          <w:color w:val="000000"/>
          <w:sz w:val="28"/>
          <w:szCs w:val="28"/>
          <w:lang w:val="uk-UA"/>
        </w:rPr>
        <w:t>Дошкільна освіта представлена на території громади 6 дошкільними закладами  освіти (3 з яких в сільській місцевості</w:t>
      </w:r>
      <w:r>
        <w:rPr>
          <w:rFonts w:ascii="Times New Roman" w:hAnsi="Times New Roman" w:cs="Times New Roman"/>
          <w:color w:val="000000"/>
          <w:sz w:val="28"/>
          <w:szCs w:val="28"/>
          <w:lang w:val="uk-UA"/>
        </w:rPr>
        <w:t>). В</w:t>
      </w:r>
      <w:r w:rsidRPr="003F5058">
        <w:rPr>
          <w:rFonts w:ascii="Times New Roman" w:hAnsi="Times New Roman" w:cs="Times New Roman"/>
          <w:color w:val="000000"/>
          <w:sz w:val="28"/>
          <w:szCs w:val="28"/>
          <w:lang w:val="uk-UA"/>
        </w:rPr>
        <w:t>ідкри</w:t>
      </w:r>
      <w:r>
        <w:rPr>
          <w:rFonts w:ascii="Times New Roman" w:hAnsi="Times New Roman" w:cs="Times New Roman"/>
          <w:color w:val="000000"/>
          <w:sz w:val="28"/>
          <w:szCs w:val="28"/>
          <w:lang w:val="uk-UA"/>
        </w:rPr>
        <w:t>то</w:t>
      </w:r>
      <w:r w:rsidRPr="003F5058">
        <w:rPr>
          <w:rFonts w:ascii="Times New Roman" w:hAnsi="Times New Roman" w:cs="Times New Roman"/>
          <w:color w:val="000000"/>
          <w:sz w:val="28"/>
          <w:szCs w:val="28"/>
          <w:lang w:val="uk-UA"/>
        </w:rPr>
        <w:t xml:space="preserve">  навчально-виховний комплекс у </w:t>
      </w:r>
      <w:proofErr w:type="spellStart"/>
      <w:r w:rsidRPr="003F5058">
        <w:rPr>
          <w:rFonts w:ascii="Times New Roman" w:hAnsi="Times New Roman" w:cs="Times New Roman"/>
          <w:color w:val="000000"/>
          <w:sz w:val="28"/>
          <w:szCs w:val="28"/>
          <w:lang w:val="uk-UA"/>
        </w:rPr>
        <w:t>с.Велика</w:t>
      </w:r>
      <w:proofErr w:type="spellEnd"/>
      <w:r w:rsidRPr="003F5058">
        <w:rPr>
          <w:rFonts w:ascii="Times New Roman" w:hAnsi="Times New Roman" w:cs="Times New Roman"/>
          <w:color w:val="000000"/>
          <w:sz w:val="28"/>
          <w:szCs w:val="28"/>
          <w:lang w:val="uk-UA"/>
        </w:rPr>
        <w:t xml:space="preserve"> </w:t>
      </w:r>
      <w:proofErr w:type="spellStart"/>
      <w:r w:rsidRPr="003F5058">
        <w:rPr>
          <w:rFonts w:ascii="Times New Roman" w:hAnsi="Times New Roman" w:cs="Times New Roman"/>
          <w:color w:val="000000"/>
          <w:sz w:val="28"/>
          <w:szCs w:val="28"/>
          <w:lang w:val="uk-UA"/>
        </w:rPr>
        <w:t>Костромка</w:t>
      </w:r>
      <w:proofErr w:type="spellEnd"/>
      <w:r w:rsidRPr="003F5058">
        <w:rPr>
          <w:rFonts w:ascii="Times New Roman" w:hAnsi="Times New Roman" w:cs="Times New Roman"/>
          <w:color w:val="000000"/>
          <w:sz w:val="28"/>
          <w:szCs w:val="28"/>
          <w:lang w:val="uk-UA"/>
        </w:rPr>
        <w:t xml:space="preserve"> – проектна потужність 20 місць. </w:t>
      </w:r>
      <w:r>
        <w:rPr>
          <w:rFonts w:ascii="Times New Roman" w:hAnsi="Times New Roman" w:cs="Times New Roman"/>
          <w:color w:val="000000"/>
          <w:sz w:val="28"/>
          <w:szCs w:val="28"/>
          <w:lang w:val="uk-UA"/>
        </w:rPr>
        <w:t xml:space="preserve">  </w:t>
      </w:r>
      <w:r w:rsidRPr="003F5058">
        <w:rPr>
          <w:rFonts w:ascii="Times New Roman" w:hAnsi="Times New Roman" w:cs="Times New Roman"/>
          <w:color w:val="000000"/>
          <w:sz w:val="28"/>
          <w:szCs w:val="28"/>
          <w:lang w:val="uk-UA"/>
        </w:rPr>
        <w:lastRenderedPageBreak/>
        <w:t>Орієнтовна кількість дітей охоплених дошкільною освітою на 201</w:t>
      </w:r>
      <w:r>
        <w:rPr>
          <w:rFonts w:ascii="Times New Roman" w:hAnsi="Times New Roman" w:cs="Times New Roman"/>
          <w:color w:val="000000"/>
          <w:sz w:val="28"/>
          <w:szCs w:val="28"/>
          <w:lang w:val="uk-UA"/>
        </w:rPr>
        <w:t>9</w:t>
      </w:r>
      <w:r w:rsidRPr="003F5058">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20 навчальний рік – 64</w:t>
      </w:r>
      <w:r w:rsidRPr="003F5058">
        <w:rPr>
          <w:rFonts w:ascii="Times New Roman" w:hAnsi="Times New Roman" w:cs="Times New Roman"/>
          <w:color w:val="000000"/>
          <w:sz w:val="28"/>
          <w:szCs w:val="28"/>
          <w:lang w:val="uk-UA"/>
        </w:rPr>
        <w:t xml:space="preserve">4. </w:t>
      </w:r>
    </w:p>
    <w:p w:rsidR="008B44A4" w:rsidRPr="003F5058" w:rsidRDefault="008B44A4" w:rsidP="008B44A4">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Pr>
          <w:rFonts w:ascii="Times New Roman" w:eastAsia="Times New Roman" w:hAnsi="Times New Roman" w:cs="Times New Roman"/>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 xml:space="preserve">Кількість дітей, батьки яких були учасниками або перебувають в АТО – 78. </w:t>
      </w:r>
    </w:p>
    <w:p w:rsidR="009B4891" w:rsidRPr="00784FB6" w:rsidRDefault="008B44A4" w:rsidP="00784FB6">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hAnsi="Times New Roman" w:cs="Times New Roman"/>
          <w:color w:val="000000"/>
          <w:sz w:val="28"/>
          <w:szCs w:val="28"/>
          <w:lang w:val="uk-UA"/>
        </w:rPr>
        <w:t>Функціонує на території Зеленодольської міської об’єднаної територіальної громади Зеленодольський професійно-технічний ліцей .</w:t>
      </w:r>
    </w:p>
    <w:p w:rsidR="002228E9"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bCs/>
          <w:noProof/>
          <w:sz w:val="28"/>
          <w:szCs w:val="28"/>
          <w:lang w:val="uk-UA" w:eastAsia="ru-RU"/>
        </w:rPr>
      </w:pPr>
      <w:r w:rsidRPr="003F5058">
        <w:rPr>
          <w:rFonts w:ascii="Times New Roman" w:eastAsia="Times New Roman" w:hAnsi="Times New Roman" w:cs="Times New Roman"/>
          <w:b/>
          <w:bCs/>
          <w:noProof/>
          <w:sz w:val="28"/>
          <w:szCs w:val="28"/>
          <w:lang w:val="uk-UA" w:eastAsia="ru-RU"/>
        </w:rPr>
        <w:t>Охорона здоров’я</w:t>
      </w:r>
    </w:p>
    <w:p w:rsidR="002228E9" w:rsidRPr="003F5058" w:rsidRDefault="002228E9" w:rsidP="002228E9">
      <w:pPr>
        <w:shd w:val="clear" w:color="auto" w:fill="FFFFFF"/>
        <w:tabs>
          <w:tab w:val="left" w:pos="142"/>
        </w:tabs>
        <w:spacing w:after="0" w:line="240" w:lineRule="auto"/>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На території  Зеленодольської міської ради галузь охорони здоров’я представлена КНП  «Зеленодольський центр первинної медико-санітарної допомоги та двома сільськими амбулаторіями загальної практики сімейної медицини.      </w:t>
      </w:r>
    </w:p>
    <w:p w:rsidR="002228E9" w:rsidRPr="003F5058" w:rsidRDefault="002228E9" w:rsidP="002228E9">
      <w:pPr>
        <w:spacing w:after="0"/>
        <w:ind w:firstLine="708"/>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Підприємство планує в 20</w:t>
      </w:r>
      <w:r w:rsidR="008B44A4">
        <w:rPr>
          <w:rFonts w:ascii="Times New Roman" w:hAnsi="Times New Roman" w:cs="Times New Roman"/>
          <w:sz w:val="28"/>
          <w:szCs w:val="28"/>
          <w:lang w:val="uk-UA"/>
        </w:rPr>
        <w:t xml:space="preserve">20 </w:t>
      </w:r>
      <w:r w:rsidRPr="003F5058">
        <w:rPr>
          <w:rFonts w:ascii="Times New Roman" w:hAnsi="Times New Roman" w:cs="Times New Roman"/>
          <w:sz w:val="28"/>
          <w:szCs w:val="28"/>
          <w:lang w:val="uk-UA"/>
        </w:rPr>
        <w:t xml:space="preserve"> році всього лікарських відвідувань – </w:t>
      </w:r>
      <w:r w:rsidR="008B44A4">
        <w:rPr>
          <w:rFonts w:ascii="Times New Roman" w:hAnsi="Times New Roman" w:cs="Times New Roman"/>
          <w:sz w:val="28"/>
          <w:szCs w:val="28"/>
          <w:lang w:val="uk-UA"/>
        </w:rPr>
        <w:t xml:space="preserve">67205 </w:t>
      </w:r>
      <w:r w:rsidRPr="003F5058">
        <w:rPr>
          <w:rFonts w:ascii="Times New Roman" w:hAnsi="Times New Roman" w:cs="Times New Roman"/>
          <w:sz w:val="28"/>
          <w:szCs w:val="28"/>
          <w:lang w:val="uk-UA"/>
        </w:rPr>
        <w:t xml:space="preserve"> відвідувань, в тому числі: лікарів ЗПСЛ – </w:t>
      </w:r>
      <w:r w:rsidR="008B44A4">
        <w:rPr>
          <w:rFonts w:ascii="Times New Roman" w:hAnsi="Times New Roman" w:cs="Times New Roman"/>
          <w:sz w:val="28"/>
          <w:szCs w:val="28"/>
          <w:lang w:val="uk-UA"/>
        </w:rPr>
        <w:t>40788</w:t>
      </w:r>
      <w:r w:rsidRPr="003F5058">
        <w:rPr>
          <w:rFonts w:ascii="Times New Roman" w:hAnsi="Times New Roman" w:cs="Times New Roman"/>
          <w:sz w:val="28"/>
          <w:szCs w:val="28"/>
          <w:lang w:val="uk-UA"/>
        </w:rPr>
        <w:t xml:space="preserve">; стоматологів – </w:t>
      </w:r>
      <w:r w:rsidR="008B44A4">
        <w:rPr>
          <w:rFonts w:ascii="Times New Roman" w:hAnsi="Times New Roman" w:cs="Times New Roman"/>
          <w:sz w:val="28"/>
          <w:szCs w:val="28"/>
          <w:lang w:val="uk-UA"/>
        </w:rPr>
        <w:t>14495</w:t>
      </w:r>
      <w:r w:rsidRPr="003F5058">
        <w:rPr>
          <w:rFonts w:ascii="Times New Roman" w:hAnsi="Times New Roman" w:cs="Times New Roman"/>
          <w:sz w:val="28"/>
          <w:szCs w:val="28"/>
          <w:lang w:val="uk-UA"/>
        </w:rPr>
        <w:t xml:space="preserve">; інші лікарі (отоларинголог, фтизіатр, лікар-акушер-гінеколог тощо) – </w:t>
      </w:r>
      <w:r w:rsidR="008B44A4">
        <w:rPr>
          <w:rFonts w:ascii="Times New Roman" w:hAnsi="Times New Roman" w:cs="Times New Roman"/>
          <w:sz w:val="28"/>
          <w:szCs w:val="28"/>
          <w:lang w:val="uk-UA"/>
        </w:rPr>
        <w:t>11923</w:t>
      </w:r>
      <w:r w:rsidRPr="003F5058">
        <w:rPr>
          <w:rFonts w:ascii="Times New Roman" w:hAnsi="Times New Roman" w:cs="Times New Roman"/>
          <w:sz w:val="28"/>
          <w:szCs w:val="28"/>
          <w:lang w:val="uk-UA"/>
        </w:rPr>
        <w:t xml:space="preserve">. Пролікувати в денному стаціонарі – 938 чол.. Провести </w:t>
      </w:r>
      <w:proofErr w:type="spellStart"/>
      <w:r w:rsidRPr="003F5058">
        <w:rPr>
          <w:rFonts w:ascii="Times New Roman" w:hAnsi="Times New Roman" w:cs="Times New Roman"/>
          <w:sz w:val="28"/>
          <w:szCs w:val="28"/>
          <w:lang w:val="uk-UA"/>
        </w:rPr>
        <w:t>туберкуліно-діагностику</w:t>
      </w:r>
      <w:proofErr w:type="spellEnd"/>
      <w:r w:rsidRPr="003F5058">
        <w:rPr>
          <w:rFonts w:ascii="Times New Roman" w:hAnsi="Times New Roman" w:cs="Times New Roman"/>
          <w:sz w:val="28"/>
          <w:szCs w:val="28"/>
          <w:lang w:val="uk-UA"/>
        </w:rPr>
        <w:t xml:space="preserve"> -  2624 чол..  Забезпечити безкоштовно: </w:t>
      </w:r>
      <w:r w:rsidR="008B44A4">
        <w:rPr>
          <w:rFonts w:ascii="Times New Roman" w:hAnsi="Times New Roman" w:cs="Times New Roman"/>
          <w:sz w:val="28"/>
          <w:szCs w:val="28"/>
          <w:lang w:val="uk-UA"/>
        </w:rPr>
        <w:t>3</w:t>
      </w:r>
      <w:r w:rsidRPr="003F5058">
        <w:rPr>
          <w:rFonts w:ascii="Times New Roman" w:hAnsi="Times New Roman" w:cs="Times New Roman"/>
          <w:sz w:val="28"/>
          <w:szCs w:val="28"/>
          <w:lang w:val="uk-UA"/>
        </w:rPr>
        <w:t xml:space="preserve"> дитини до року молочними сумішами; 3-х чоловік з інвалідністю </w:t>
      </w:r>
      <w:proofErr w:type="spellStart"/>
      <w:r w:rsidRPr="003F5058">
        <w:rPr>
          <w:rFonts w:ascii="Times New Roman" w:hAnsi="Times New Roman" w:cs="Times New Roman"/>
          <w:sz w:val="28"/>
          <w:szCs w:val="28"/>
          <w:lang w:val="uk-UA"/>
        </w:rPr>
        <w:t>калоприймачами</w:t>
      </w:r>
      <w:proofErr w:type="spellEnd"/>
      <w:r w:rsidRPr="003F5058">
        <w:rPr>
          <w:rFonts w:ascii="Times New Roman" w:hAnsi="Times New Roman" w:cs="Times New Roman"/>
          <w:sz w:val="28"/>
          <w:szCs w:val="28"/>
          <w:lang w:val="uk-UA"/>
        </w:rPr>
        <w:t>; 7-х дітей з інвалідністю підгузками та 4-х дорослих з інвалідністю; 700 жінок гінекологічними дослідженнями; 100 чоловік отоларингологічними дослідженнями; 25осіб профілактикою захворювання на сказ.</w:t>
      </w:r>
    </w:p>
    <w:p w:rsidR="002228E9" w:rsidRPr="003F5058" w:rsidRDefault="002228E9" w:rsidP="002228E9">
      <w:pPr>
        <w:shd w:val="clear" w:color="auto" w:fill="FFFFFF"/>
        <w:tabs>
          <w:tab w:val="left" w:pos="142"/>
        </w:tabs>
        <w:spacing w:after="0" w:line="240" w:lineRule="auto"/>
        <w:jc w:val="both"/>
        <w:rPr>
          <w:rFonts w:ascii="Times New Roman" w:eastAsia="Times New Roman" w:hAnsi="Times New Roman" w:cs="Times New Roman"/>
          <w:b/>
          <w:bCs/>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w:t>
      </w:r>
      <w:r w:rsidRPr="003F5058">
        <w:rPr>
          <w:rFonts w:ascii="Times New Roman" w:eastAsia="Times New Roman" w:hAnsi="Times New Roman" w:cs="Times New Roman"/>
          <w:b/>
          <w:bCs/>
          <w:noProof/>
          <w:sz w:val="28"/>
          <w:szCs w:val="28"/>
          <w:lang w:val="uk-UA" w:eastAsia="ru-RU"/>
        </w:rPr>
        <w:t>Культура</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На </w:t>
      </w:r>
      <w:r w:rsidR="00460D11">
        <w:rPr>
          <w:rFonts w:ascii="Times New Roman" w:eastAsia="Times New Roman" w:hAnsi="Times New Roman" w:cs="Times New Roman"/>
          <w:noProof/>
          <w:sz w:val="28"/>
          <w:szCs w:val="28"/>
          <w:lang w:val="uk-UA" w:eastAsia="ru-RU"/>
        </w:rPr>
        <w:t>території</w:t>
      </w:r>
      <w:r w:rsidRPr="003F5058">
        <w:rPr>
          <w:rFonts w:ascii="Times New Roman" w:eastAsia="Times New Roman" w:hAnsi="Times New Roman" w:cs="Times New Roman"/>
          <w:noProof/>
          <w:sz w:val="28"/>
          <w:szCs w:val="28"/>
          <w:lang w:val="uk-UA" w:eastAsia="ru-RU"/>
        </w:rPr>
        <w:t xml:space="preserve"> Зеленодольської міської </w:t>
      </w:r>
      <w:r w:rsidR="00460D11">
        <w:rPr>
          <w:rFonts w:ascii="Times New Roman" w:eastAsia="Times New Roman" w:hAnsi="Times New Roman" w:cs="Times New Roman"/>
          <w:noProof/>
          <w:sz w:val="28"/>
          <w:szCs w:val="28"/>
          <w:lang w:val="uk-UA" w:eastAsia="ru-RU"/>
        </w:rPr>
        <w:t>ОТГ</w:t>
      </w:r>
      <w:r w:rsidRPr="003F5058">
        <w:rPr>
          <w:rFonts w:ascii="Times New Roman" w:eastAsia="Times New Roman" w:hAnsi="Times New Roman" w:cs="Times New Roman"/>
          <w:noProof/>
          <w:sz w:val="28"/>
          <w:szCs w:val="28"/>
          <w:lang w:val="uk-UA" w:eastAsia="ru-RU"/>
        </w:rPr>
        <w:t xml:space="preserve"> знаходяться:</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3 Будинки культури та 1 сільський клуб, з  них 2 Будинки культури та 1 клуб знаходяться в сільській місцевості.   </w:t>
      </w:r>
    </w:p>
    <w:p w:rsidR="008B44A4" w:rsidRDefault="008B44A4" w:rsidP="008B44A4">
      <w:pPr>
        <w:tabs>
          <w:tab w:val="left" w:pos="142"/>
          <w:tab w:val="left" w:pos="284"/>
        </w:tabs>
        <w:spacing w:after="0" w:line="240" w:lineRule="auto"/>
        <w:ind w:firstLine="709"/>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Штатна чисельність працівників 45,25 штатних одиниць</w:t>
      </w:r>
      <w:r w:rsidR="002228E9" w:rsidRPr="003F5058">
        <w:rPr>
          <w:rFonts w:ascii="Times New Roman" w:eastAsia="Times New Roman" w:hAnsi="Times New Roman" w:cs="Times New Roman"/>
          <w:noProof/>
          <w:sz w:val="28"/>
          <w:szCs w:val="28"/>
          <w:lang w:val="uk-UA" w:eastAsia="ru-RU"/>
        </w:rPr>
        <w:t xml:space="preserve">, з них в сільській місцевості – </w:t>
      </w:r>
      <w:r>
        <w:rPr>
          <w:rFonts w:ascii="Times New Roman" w:eastAsia="Times New Roman" w:hAnsi="Times New Roman" w:cs="Times New Roman"/>
          <w:noProof/>
          <w:sz w:val="28"/>
          <w:szCs w:val="28"/>
          <w:lang w:val="uk-UA" w:eastAsia="ru-RU"/>
        </w:rPr>
        <w:t>16,25</w:t>
      </w:r>
      <w:r w:rsidR="002228E9" w:rsidRPr="003F5058">
        <w:rPr>
          <w:rFonts w:ascii="Times New Roman" w:eastAsia="Times New Roman" w:hAnsi="Times New Roman" w:cs="Times New Roman"/>
          <w:noProof/>
          <w:sz w:val="28"/>
          <w:szCs w:val="28"/>
          <w:lang w:val="uk-UA" w:eastAsia="ru-RU"/>
        </w:rPr>
        <w:t xml:space="preserve">.                </w:t>
      </w:r>
    </w:p>
    <w:p w:rsidR="002228E9" w:rsidRPr="003F5058" w:rsidRDefault="002228E9" w:rsidP="008B44A4">
      <w:pPr>
        <w:tabs>
          <w:tab w:val="left" w:pos="142"/>
          <w:tab w:val="left" w:pos="284"/>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4 бібліотеки , з них дві в сільській місцевості.</w:t>
      </w:r>
    </w:p>
    <w:p w:rsidR="002228E9" w:rsidRPr="003F5058" w:rsidRDefault="008B44A4"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Штатна чисельність працівників 9,5 штатних одиниць</w:t>
      </w:r>
      <w:r w:rsidR="002228E9" w:rsidRPr="003F5058">
        <w:rPr>
          <w:rFonts w:ascii="Times New Roman" w:eastAsia="Times New Roman" w:hAnsi="Times New Roman" w:cs="Times New Roman"/>
          <w:noProof/>
          <w:sz w:val="28"/>
          <w:szCs w:val="28"/>
          <w:lang w:val="uk-UA" w:eastAsia="ru-RU"/>
        </w:rPr>
        <w:t>, з них в сільській місцевості – 4.</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Вакансії відсутні.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 20</w:t>
      </w:r>
      <w:r w:rsidR="008B44A4">
        <w:rPr>
          <w:rFonts w:ascii="Times New Roman" w:eastAsia="Times New Roman" w:hAnsi="Times New Roman" w:cs="Times New Roman"/>
          <w:noProof/>
          <w:sz w:val="28"/>
          <w:szCs w:val="28"/>
          <w:lang w:val="uk-UA" w:eastAsia="ru-RU"/>
        </w:rPr>
        <w:t>20</w:t>
      </w:r>
      <w:r w:rsidRPr="003F5058">
        <w:rPr>
          <w:rFonts w:ascii="Times New Roman" w:eastAsia="Times New Roman" w:hAnsi="Times New Roman" w:cs="Times New Roman"/>
          <w:noProof/>
          <w:sz w:val="28"/>
          <w:szCs w:val="28"/>
          <w:lang w:val="uk-UA" w:eastAsia="ru-RU"/>
        </w:rPr>
        <w:t xml:space="preserve"> рік планується зберегти мережу будинків культури, клубів та бібліотек на рівні 201</w:t>
      </w:r>
      <w:r w:rsidR="008B44A4">
        <w:rPr>
          <w:rFonts w:ascii="Times New Roman" w:eastAsia="Times New Roman" w:hAnsi="Times New Roman" w:cs="Times New Roman"/>
          <w:noProof/>
          <w:sz w:val="28"/>
          <w:szCs w:val="28"/>
          <w:lang w:val="uk-UA" w:eastAsia="ru-RU"/>
        </w:rPr>
        <w:t>9</w:t>
      </w:r>
      <w:r w:rsidRPr="003F5058">
        <w:rPr>
          <w:rFonts w:ascii="Times New Roman" w:eastAsia="Times New Roman" w:hAnsi="Times New Roman" w:cs="Times New Roman"/>
          <w:noProof/>
          <w:sz w:val="28"/>
          <w:szCs w:val="28"/>
          <w:lang w:val="uk-UA" w:eastAsia="ru-RU"/>
        </w:rPr>
        <w:t xml:space="preserve"> року.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Планується проведення понад 2</w:t>
      </w:r>
      <w:r w:rsidR="008B44A4">
        <w:rPr>
          <w:rFonts w:ascii="Times New Roman" w:eastAsia="Times New Roman" w:hAnsi="Times New Roman" w:cs="Times New Roman"/>
          <w:noProof/>
          <w:sz w:val="28"/>
          <w:szCs w:val="28"/>
          <w:lang w:val="uk-UA" w:eastAsia="ru-RU"/>
        </w:rPr>
        <w:t>6</w:t>
      </w:r>
      <w:r w:rsidRPr="003F5058">
        <w:rPr>
          <w:rFonts w:ascii="Times New Roman" w:eastAsia="Times New Roman" w:hAnsi="Times New Roman" w:cs="Times New Roman"/>
          <w:noProof/>
          <w:sz w:val="28"/>
          <w:szCs w:val="28"/>
          <w:lang w:val="uk-UA" w:eastAsia="ru-RU"/>
        </w:rPr>
        <w:t xml:space="preserve"> основних культурно-мистецьких заходів.</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ab/>
        <w:t>В 4 клубних закладах – 1344 місць для глядачів.</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В клубних закладах проводяться концерти, розважальні програми, вистави, дискотеки, вечори відпочинку, тематичні вечори, вечори – зустрічі, репетиції, ведеться гурткова робота. Стан матеріально-технічної бази клубних закладів  задовільний.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В 20</w:t>
      </w:r>
      <w:r w:rsidR="008B44A4">
        <w:rPr>
          <w:rFonts w:ascii="Times New Roman" w:eastAsia="Times New Roman" w:hAnsi="Times New Roman" w:cs="Times New Roman"/>
          <w:noProof/>
          <w:sz w:val="28"/>
          <w:szCs w:val="28"/>
          <w:lang w:val="uk-UA" w:eastAsia="ru-RU"/>
        </w:rPr>
        <w:t>20</w:t>
      </w:r>
      <w:r w:rsidRPr="003F5058">
        <w:rPr>
          <w:rFonts w:ascii="Times New Roman" w:eastAsia="Times New Roman" w:hAnsi="Times New Roman" w:cs="Times New Roman"/>
          <w:noProof/>
          <w:sz w:val="28"/>
          <w:szCs w:val="28"/>
          <w:lang w:val="uk-UA" w:eastAsia="ru-RU"/>
        </w:rPr>
        <w:t xml:space="preserve"> році аналогічно з попереднім роком планується:</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забезпечити культурне  дозвілля населення громади;</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залучення  молоді та дітей до гуртків та колективів художньої самодіяльності;</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lastRenderedPageBreak/>
        <w:t xml:space="preserve">  участь колективів  художньої  самодіяльності  в обласних,             регіональних, всеукраїнських та міжнародних фестивалях, конкурсах та інших  культурно-мистецьких заходах.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Театри, кінотеатри та концертні організації в населених пунктах Зеленодольської міської об’єднаної територіальної громади  відсутні. </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Спорт</w:t>
      </w:r>
    </w:p>
    <w:p w:rsidR="002228E9" w:rsidRPr="003F5058" w:rsidRDefault="002228E9" w:rsidP="002228E9">
      <w:pPr>
        <w:tabs>
          <w:tab w:val="left" w:pos="142"/>
        </w:tabs>
        <w:spacing w:after="0" w:line="240" w:lineRule="auto"/>
        <w:ind w:firstLine="708"/>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В Зеленодольській об’єднаній територіальній громаді функціонує 1 стадіон. Збільшення кількості стадіонів не планується. Відсутні плавальні басейни. В об`єднаній територіальній громаді функціонує 1 футбольне поле, 2 тренажерних зали. </w:t>
      </w:r>
    </w:p>
    <w:p w:rsidR="002228E9" w:rsidRPr="003F5058" w:rsidRDefault="002228E9" w:rsidP="002228E9">
      <w:pPr>
        <w:tabs>
          <w:tab w:val="left" w:pos="142"/>
        </w:tabs>
        <w:spacing w:after="0" w:line="240" w:lineRule="auto"/>
        <w:ind w:firstLine="708"/>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Діє дитячо-юнацька спортивна школа,</w:t>
      </w:r>
      <w:r w:rsidR="008B44A4">
        <w:rPr>
          <w:rFonts w:ascii="Times New Roman" w:eastAsia="Times New Roman" w:hAnsi="Times New Roman" w:cs="Times New Roman"/>
          <w:noProof/>
          <w:sz w:val="28"/>
          <w:szCs w:val="28"/>
          <w:lang w:val="uk-UA" w:eastAsia="ru-RU"/>
        </w:rPr>
        <w:t xml:space="preserve"> кількість учнів у 2020 році</w:t>
      </w:r>
      <w:r w:rsidRPr="003F5058">
        <w:rPr>
          <w:rFonts w:ascii="Times New Roman" w:eastAsia="Times New Roman" w:hAnsi="Times New Roman" w:cs="Times New Roman"/>
          <w:noProof/>
          <w:sz w:val="28"/>
          <w:szCs w:val="28"/>
          <w:lang w:val="uk-UA" w:eastAsia="ru-RU"/>
        </w:rPr>
        <w:t xml:space="preserve"> </w:t>
      </w:r>
      <w:r w:rsidR="008B44A4">
        <w:rPr>
          <w:rFonts w:ascii="Times New Roman" w:eastAsia="Times New Roman" w:hAnsi="Times New Roman" w:cs="Times New Roman"/>
          <w:noProof/>
          <w:sz w:val="28"/>
          <w:szCs w:val="28"/>
          <w:lang w:val="uk-UA" w:eastAsia="ru-RU"/>
        </w:rPr>
        <w:t xml:space="preserve">-  </w:t>
      </w:r>
      <w:r w:rsidRPr="003F5058">
        <w:rPr>
          <w:rFonts w:ascii="Times New Roman" w:eastAsia="Times New Roman" w:hAnsi="Times New Roman" w:cs="Times New Roman"/>
          <w:noProof/>
          <w:sz w:val="28"/>
          <w:szCs w:val="28"/>
          <w:lang w:val="uk-UA" w:eastAsia="ru-RU"/>
        </w:rPr>
        <w:t xml:space="preserve"> 2</w:t>
      </w:r>
      <w:r w:rsidR="008B44A4">
        <w:rPr>
          <w:rFonts w:ascii="Times New Roman" w:eastAsia="Times New Roman" w:hAnsi="Times New Roman" w:cs="Times New Roman"/>
          <w:noProof/>
          <w:sz w:val="28"/>
          <w:szCs w:val="28"/>
          <w:lang w:val="uk-UA" w:eastAsia="ru-RU"/>
        </w:rPr>
        <w:t>40</w:t>
      </w:r>
      <w:r w:rsidRPr="003F5058">
        <w:rPr>
          <w:rFonts w:ascii="Times New Roman" w:eastAsia="Times New Roman" w:hAnsi="Times New Roman" w:cs="Times New Roman"/>
          <w:noProof/>
          <w:sz w:val="28"/>
          <w:szCs w:val="28"/>
          <w:lang w:val="uk-UA" w:eastAsia="ru-RU"/>
        </w:rPr>
        <w:t xml:space="preserve"> дітей. Вихованці школи беруть участь у регіональних, обласних і всеукраїнських змаганнях (орієнтовна кількість учасників змагань 1</w:t>
      </w:r>
      <w:r w:rsidR="008B44A4">
        <w:rPr>
          <w:rFonts w:ascii="Times New Roman" w:eastAsia="Times New Roman" w:hAnsi="Times New Roman" w:cs="Times New Roman"/>
          <w:noProof/>
          <w:sz w:val="28"/>
          <w:szCs w:val="28"/>
          <w:lang w:val="uk-UA" w:eastAsia="ru-RU"/>
        </w:rPr>
        <w:t>50</w:t>
      </w:r>
      <w:r w:rsidRPr="003F5058">
        <w:rPr>
          <w:rFonts w:ascii="Times New Roman" w:eastAsia="Times New Roman" w:hAnsi="Times New Roman" w:cs="Times New Roman"/>
          <w:noProof/>
          <w:sz w:val="28"/>
          <w:szCs w:val="28"/>
          <w:lang w:val="uk-UA" w:eastAsia="ru-RU"/>
        </w:rPr>
        <w:t xml:space="preserve">). </w:t>
      </w:r>
    </w:p>
    <w:p w:rsidR="00D56E91" w:rsidRDefault="00D56E91"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b/>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2.2 АНАЛІЗ ФІНАНСОВО-БЮДЖЕТНОЇ СИТУАЦІЇ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 20</w:t>
      </w:r>
      <w:r w:rsidR="008B44A4">
        <w:rPr>
          <w:rFonts w:ascii="Times New Roman" w:eastAsia="Times New Roman" w:hAnsi="Times New Roman" w:cs="Times New Roman"/>
          <w:noProof/>
          <w:sz w:val="28"/>
          <w:szCs w:val="28"/>
          <w:lang w:val="uk-UA" w:eastAsia="ru-RU"/>
        </w:rPr>
        <w:t>20</w:t>
      </w:r>
      <w:r w:rsidRPr="003F5058">
        <w:rPr>
          <w:rFonts w:ascii="Times New Roman" w:eastAsia="Times New Roman" w:hAnsi="Times New Roman" w:cs="Times New Roman"/>
          <w:noProof/>
          <w:sz w:val="28"/>
          <w:szCs w:val="28"/>
          <w:lang w:val="uk-UA" w:eastAsia="ru-RU"/>
        </w:rPr>
        <w:t xml:space="preserve"> рік у бюджеті Зеленодольської міської об’єднаної територіальної громади заплановано доходів до загального фонду без врахування трансферт </w:t>
      </w:r>
      <w:r w:rsidR="008B44A4">
        <w:rPr>
          <w:rFonts w:ascii="Times New Roman" w:eastAsia="Times New Roman" w:hAnsi="Times New Roman" w:cs="Times New Roman"/>
          <w:noProof/>
          <w:sz w:val="28"/>
          <w:szCs w:val="28"/>
          <w:lang w:val="uk-UA" w:eastAsia="ru-RU"/>
        </w:rPr>
        <w:t>86000</w:t>
      </w:r>
      <w:r w:rsidR="007B0E85">
        <w:rPr>
          <w:rFonts w:ascii="Times New Roman" w:eastAsia="Times New Roman" w:hAnsi="Times New Roman" w:cs="Times New Roman"/>
          <w:noProof/>
          <w:sz w:val="28"/>
          <w:szCs w:val="28"/>
          <w:lang w:val="uk-UA" w:eastAsia="ru-RU"/>
        </w:rPr>
        <w:t xml:space="preserve"> тис.грн.</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Найбільшу питому вагу в структурі доходів загального фонду бюджету Зеленодольської міської об’єднаної територіальної громади </w:t>
      </w:r>
      <w:r w:rsidR="007B0E85">
        <w:rPr>
          <w:rFonts w:ascii="Times New Roman" w:eastAsia="Times New Roman" w:hAnsi="Times New Roman" w:cs="Times New Roman"/>
          <w:noProof/>
          <w:sz w:val="28"/>
          <w:szCs w:val="28"/>
          <w:lang w:val="uk-UA" w:eastAsia="ru-RU"/>
        </w:rPr>
        <w:t>зай</w:t>
      </w:r>
      <w:r w:rsidRPr="003F5058">
        <w:rPr>
          <w:rFonts w:ascii="Times New Roman" w:eastAsia="Times New Roman" w:hAnsi="Times New Roman" w:cs="Times New Roman"/>
          <w:noProof/>
          <w:sz w:val="28"/>
          <w:szCs w:val="28"/>
          <w:lang w:val="uk-UA" w:eastAsia="ru-RU"/>
        </w:rPr>
        <w:t xml:space="preserve">має 11010000  податок та збір на доходи фізичних осіб– </w:t>
      </w:r>
      <w:r w:rsidR="007B0E85">
        <w:rPr>
          <w:rFonts w:ascii="Times New Roman" w:eastAsia="Times New Roman" w:hAnsi="Times New Roman" w:cs="Times New Roman"/>
          <w:noProof/>
          <w:sz w:val="28"/>
          <w:szCs w:val="28"/>
          <w:lang w:val="uk-UA" w:eastAsia="ru-RU"/>
        </w:rPr>
        <w:t xml:space="preserve">55100 </w:t>
      </w:r>
      <w:r w:rsidRPr="003F5058">
        <w:rPr>
          <w:rFonts w:ascii="Times New Roman" w:eastAsia="Times New Roman" w:hAnsi="Times New Roman" w:cs="Times New Roman"/>
          <w:noProof/>
          <w:sz w:val="28"/>
          <w:szCs w:val="28"/>
          <w:lang w:val="uk-UA" w:eastAsia="ru-RU"/>
        </w:rPr>
        <w:t xml:space="preserve">тис.грн або </w:t>
      </w:r>
      <w:r w:rsidR="007B0E85">
        <w:rPr>
          <w:rFonts w:ascii="Times New Roman" w:eastAsia="Times New Roman" w:hAnsi="Times New Roman" w:cs="Times New Roman"/>
          <w:noProof/>
          <w:sz w:val="28"/>
          <w:szCs w:val="28"/>
          <w:lang w:val="uk-UA" w:eastAsia="ru-RU"/>
        </w:rPr>
        <w:t xml:space="preserve">64,07 </w:t>
      </w:r>
      <w:r w:rsidRPr="003F5058">
        <w:rPr>
          <w:rFonts w:ascii="Times New Roman" w:eastAsia="Times New Roman" w:hAnsi="Times New Roman" w:cs="Times New Roman"/>
          <w:noProof/>
          <w:sz w:val="28"/>
          <w:szCs w:val="28"/>
          <w:lang w:val="uk-UA" w:eastAsia="ru-RU"/>
        </w:rPr>
        <w:t xml:space="preserve">%,  18000000 Місцеві податки – </w:t>
      </w:r>
      <w:r w:rsidR="007B0E85">
        <w:rPr>
          <w:rFonts w:ascii="Times New Roman" w:eastAsia="Times New Roman" w:hAnsi="Times New Roman" w:cs="Times New Roman"/>
          <w:noProof/>
          <w:sz w:val="28"/>
          <w:szCs w:val="28"/>
          <w:lang w:val="uk-UA" w:eastAsia="ru-RU"/>
        </w:rPr>
        <w:t>18400</w:t>
      </w:r>
      <w:r w:rsidRPr="003F5058">
        <w:rPr>
          <w:rFonts w:ascii="Times New Roman" w:eastAsia="Times New Roman" w:hAnsi="Times New Roman" w:cs="Times New Roman"/>
          <w:noProof/>
          <w:sz w:val="28"/>
          <w:szCs w:val="28"/>
          <w:lang w:val="uk-UA" w:eastAsia="ru-RU"/>
        </w:rPr>
        <w:t xml:space="preserve">,0 тис.грн або </w:t>
      </w:r>
      <w:r w:rsidR="007B0E85">
        <w:rPr>
          <w:rFonts w:ascii="Times New Roman" w:eastAsia="Times New Roman" w:hAnsi="Times New Roman" w:cs="Times New Roman"/>
          <w:noProof/>
          <w:sz w:val="28"/>
          <w:szCs w:val="28"/>
          <w:lang w:val="uk-UA" w:eastAsia="ru-RU"/>
        </w:rPr>
        <w:t>21,4</w:t>
      </w:r>
      <w:r w:rsidRPr="003F5058">
        <w:rPr>
          <w:rFonts w:ascii="Times New Roman" w:eastAsia="Times New Roman" w:hAnsi="Times New Roman" w:cs="Times New Roman"/>
          <w:noProof/>
          <w:sz w:val="28"/>
          <w:szCs w:val="28"/>
          <w:lang w:val="uk-UA" w:eastAsia="ru-RU"/>
        </w:rPr>
        <w:t xml:space="preserve">%,  21050000 Плата за розміщення тимчасово вільних коштів – </w:t>
      </w:r>
      <w:r w:rsidR="007B0E85">
        <w:rPr>
          <w:rFonts w:ascii="Times New Roman" w:eastAsia="Times New Roman" w:hAnsi="Times New Roman" w:cs="Times New Roman"/>
          <w:noProof/>
          <w:sz w:val="28"/>
          <w:szCs w:val="28"/>
          <w:lang w:val="uk-UA" w:eastAsia="ru-RU"/>
        </w:rPr>
        <w:t>10000</w:t>
      </w:r>
      <w:r w:rsidRPr="003F5058">
        <w:rPr>
          <w:rFonts w:ascii="Times New Roman" w:eastAsia="Times New Roman" w:hAnsi="Times New Roman" w:cs="Times New Roman"/>
          <w:noProof/>
          <w:sz w:val="28"/>
          <w:szCs w:val="28"/>
          <w:lang w:val="uk-UA" w:eastAsia="ru-RU"/>
        </w:rPr>
        <w:t xml:space="preserve"> тис.грн або </w:t>
      </w:r>
      <w:r w:rsidR="007B0E85">
        <w:rPr>
          <w:rFonts w:ascii="Times New Roman" w:eastAsia="Times New Roman" w:hAnsi="Times New Roman" w:cs="Times New Roman"/>
          <w:noProof/>
          <w:sz w:val="28"/>
          <w:szCs w:val="28"/>
          <w:lang w:val="uk-UA" w:eastAsia="ru-RU"/>
        </w:rPr>
        <w:t>11,63</w:t>
      </w:r>
      <w:r w:rsidRPr="003F5058">
        <w:rPr>
          <w:rFonts w:ascii="Times New Roman" w:eastAsia="Times New Roman" w:hAnsi="Times New Roman" w:cs="Times New Roman"/>
          <w:noProof/>
          <w:sz w:val="28"/>
          <w:szCs w:val="28"/>
          <w:lang w:val="uk-UA" w:eastAsia="ru-RU"/>
        </w:rPr>
        <w:t>%</w:t>
      </w:r>
    </w:p>
    <w:p w:rsidR="002228E9" w:rsidRPr="003F5058" w:rsidRDefault="002228E9" w:rsidP="002228E9">
      <w:pPr>
        <w:shd w:val="clear" w:color="auto" w:fill="FFFFFF"/>
        <w:tabs>
          <w:tab w:val="left" w:pos="142"/>
          <w:tab w:val="left" w:pos="1260"/>
        </w:tabs>
        <w:spacing w:after="0" w:line="240" w:lineRule="auto"/>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drawing>
          <wp:inline distT="0" distB="0" distL="0" distR="0">
            <wp:extent cx="5937436" cy="2194560"/>
            <wp:effectExtent l="19050" t="0" r="25214"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901833">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До надходжень від місцевих подактів Зеленодольської міської ради належать:</w:t>
      </w:r>
      <w:r w:rsidR="00901833">
        <w:rPr>
          <w:rFonts w:ascii="Times New Roman" w:eastAsia="Times New Roman" w:hAnsi="Times New Roman" w:cs="Times New Roman"/>
          <w:noProof/>
          <w:sz w:val="28"/>
          <w:szCs w:val="28"/>
          <w:lang w:val="uk-UA" w:eastAsia="ru-RU"/>
        </w:rPr>
        <w:t xml:space="preserve"> </w:t>
      </w:r>
      <w:r w:rsidRPr="003F5058">
        <w:rPr>
          <w:rFonts w:ascii="Times New Roman" w:eastAsia="Times New Roman" w:hAnsi="Times New Roman" w:cs="Times New Roman"/>
          <w:noProof/>
          <w:sz w:val="28"/>
          <w:szCs w:val="28"/>
          <w:lang w:val="uk-UA" w:eastAsia="ru-RU"/>
        </w:rPr>
        <w:t>Податок на майно 18010000 – 10</w:t>
      </w:r>
      <w:r w:rsidR="00536787">
        <w:rPr>
          <w:rFonts w:ascii="Times New Roman" w:eastAsia="Times New Roman" w:hAnsi="Times New Roman" w:cs="Times New Roman"/>
          <w:noProof/>
          <w:sz w:val="28"/>
          <w:szCs w:val="28"/>
          <w:lang w:val="uk-UA" w:eastAsia="ru-RU"/>
        </w:rPr>
        <w:t>900</w:t>
      </w:r>
      <w:r w:rsidRPr="003F5058">
        <w:rPr>
          <w:rFonts w:ascii="Times New Roman" w:eastAsia="Times New Roman" w:hAnsi="Times New Roman" w:cs="Times New Roman"/>
          <w:noProof/>
          <w:sz w:val="28"/>
          <w:szCs w:val="28"/>
          <w:lang w:val="uk-UA" w:eastAsia="ru-RU"/>
        </w:rPr>
        <w:t xml:space="preserve">,0 тис.грн або </w:t>
      </w:r>
      <w:r w:rsidR="00536787">
        <w:rPr>
          <w:rFonts w:ascii="Times New Roman" w:eastAsia="Times New Roman" w:hAnsi="Times New Roman" w:cs="Times New Roman"/>
          <w:noProof/>
          <w:sz w:val="28"/>
          <w:szCs w:val="28"/>
          <w:lang w:val="uk-UA" w:eastAsia="ru-RU"/>
        </w:rPr>
        <w:t>59,24</w:t>
      </w:r>
      <w:r w:rsidRPr="003F5058">
        <w:rPr>
          <w:rFonts w:ascii="Times New Roman" w:eastAsia="Times New Roman" w:hAnsi="Times New Roman" w:cs="Times New Roman"/>
          <w:noProof/>
          <w:sz w:val="28"/>
          <w:szCs w:val="28"/>
          <w:lang w:val="uk-UA" w:eastAsia="ru-RU"/>
        </w:rPr>
        <w:t xml:space="preserve">% (з них: податок на нерухоме майно, відмінне від земельної ділянки – </w:t>
      </w:r>
      <w:r w:rsidR="00536787">
        <w:rPr>
          <w:rFonts w:ascii="Times New Roman" w:eastAsia="Times New Roman" w:hAnsi="Times New Roman" w:cs="Times New Roman"/>
          <w:noProof/>
          <w:sz w:val="28"/>
          <w:szCs w:val="28"/>
          <w:lang w:val="uk-UA" w:eastAsia="ru-RU"/>
        </w:rPr>
        <w:t>3600</w:t>
      </w:r>
      <w:r w:rsidRPr="003F5058">
        <w:rPr>
          <w:rFonts w:ascii="Times New Roman" w:eastAsia="Times New Roman" w:hAnsi="Times New Roman" w:cs="Times New Roman"/>
          <w:noProof/>
          <w:sz w:val="28"/>
          <w:szCs w:val="28"/>
          <w:lang w:val="uk-UA" w:eastAsia="ru-RU"/>
        </w:rPr>
        <w:t xml:space="preserve"> тис.грн або </w:t>
      </w:r>
      <w:r w:rsidR="00536787">
        <w:rPr>
          <w:rFonts w:ascii="Times New Roman" w:eastAsia="Times New Roman" w:hAnsi="Times New Roman" w:cs="Times New Roman"/>
          <w:noProof/>
          <w:sz w:val="28"/>
          <w:szCs w:val="28"/>
          <w:lang w:val="uk-UA" w:eastAsia="ru-RU"/>
        </w:rPr>
        <w:t>33,03</w:t>
      </w:r>
      <w:r w:rsidRPr="003F5058">
        <w:rPr>
          <w:rFonts w:ascii="Times New Roman" w:eastAsia="Times New Roman" w:hAnsi="Times New Roman" w:cs="Times New Roman"/>
          <w:noProof/>
          <w:sz w:val="28"/>
          <w:szCs w:val="28"/>
          <w:lang w:val="uk-UA" w:eastAsia="ru-RU"/>
        </w:rPr>
        <w:t xml:space="preserve">%, плата за землю – </w:t>
      </w:r>
      <w:r w:rsidR="00536787">
        <w:rPr>
          <w:rFonts w:ascii="Times New Roman" w:eastAsia="Times New Roman" w:hAnsi="Times New Roman" w:cs="Times New Roman"/>
          <w:noProof/>
          <w:sz w:val="28"/>
          <w:szCs w:val="28"/>
          <w:lang w:val="uk-UA" w:eastAsia="ru-RU"/>
        </w:rPr>
        <w:t>7300</w:t>
      </w:r>
      <w:r w:rsidRPr="003F5058">
        <w:rPr>
          <w:rFonts w:ascii="Times New Roman" w:eastAsia="Times New Roman" w:hAnsi="Times New Roman" w:cs="Times New Roman"/>
          <w:noProof/>
          <w:sz w:val="28"/>
          <w:szCs w:val="28"/>
          <w:lang w:val="uk-UA" w:eastAsia="ru-RU"/>
        </w:rPr>
        <w:t xml:space="preserve"> тис.грн або </w:t>
      </w:r>
      <w:r w:rsidR="00536787">
        <w:rPr>
          <w:rFonts w:ascii="Times New Roman" w:eastAsia="Times New Roman" w:hAnsi="Times New Roman" w:cs="Times New Roman"/>
          <w:noProof/>
          <w:sz w:val="28"/>
          <w:szCs w:val="28"/>
          <w:lang w:val="uk-UA" w:eastAsia="ru-RU"/>
        </w:rPr>
        <w:t>66,97</w:t>
      </w:r>
      <w:r w:rsidRPr="003F5058">
        <w:rPr>
          <w:rFonts w:ascii="Times New Roman" w:eastAsia="Times New Roman" w:hAnsi="Times New Roman" w:cs="Times New Roman"/>
          <w:noProof/>
          <w:sz w:val="28"/>
          <w:szCs w:val="28"/>
          <w:lang w:val="uk-UA" w:eastAsia="ru-RU"/>
        </w:rPr>
        <w:t>%)</w:t>
      </w:r>
    </w:p>
    <w:p w:rsidR="002228E9" w:rsidRPr="003F5058" w:rsidRDefault="002228E9" w:rsidP="002228E9">
      <w:pPr>
        <w:shd w:val="clear" w:color="auto" w:fill="FFFFFF"/>
        <w:tabs>
          <w:tab w:val="left" w:pos="142"/>
          <w:tab w:val="left" w:pos="1260"/>
        </w:tabs>
        <w:spacing w:after="0" w:line="240" w:lineRule="auto"/>
        <w:ind w:left="142"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Єдиний податок 18050000 – </w:t>
      </w:r>
      <w:r w:rsidR="00536787">
        <w:rPr>
          <w:rFonts w:ascii="Times New Roman" w:eastAsia="Times New Roman" w:hAnsi="Times New Roman" w:cs="Times New Roman"/>
          <w:noProof/>
          <w:sz w:val="28"/>
          <w:szCs w:val="28"/>
          <w:lang w:val="uk-UA" w:eastAsia="ru-RU"/>
        </w:rPr>
        <w:t>7500</w:t>
      </w:r>
      <w:r w:rsidRPr="003F5058">
        <w:rPr>
          <w:rFonts w:ascii="Times New Roman" w:eastAsia="Times New Roman" w:hAnsi="Times New Roman" w:cs="Times New Roman"/>
          <w:noProof/>
          <w:sz w:val="28"/>
          <w:szCs w:val="28"/>
          <w:lang w:val="uk-UA" w:eastAsia="ru-RU"/>
        </w:rPr>
        <w:t xml:space="preserve"> або </w:t>
      </w:r>
      <w:r w:rsidR="00536787">
        <w:rPr>
          <w:rFonts w:ascii="Times New Roman" w:eastAsia="Times New Roman" w:hAnsi="Times New Roman" w:cs="Times New Roman"/>
          <w:noProof/>
          <w:sz w:val="28"/>
          <w:szCs w:val="28"/>
          <w:lang w:val="uk-UA" w:eastAsia="ru-RU"/>
        </w:rPr>
        <w:t xml:space="preserve">40,76 </w:t>
      </w:r>
      <w:r w:rsidRPr="003F5058">
        <w:rPr>
          <w:rFonts w:ascii="Times New Roman" w:eastAsia="Times New Roman" w:hAnsi="Times New Roman" w:cs="Times New Roman"/>
          <w:noProof/>
          <w:sz w:val="28"/>
          <w:szCs w:val="28"/>
          <w:lang w:val="uk-UA" w:eastAsia="ru-RU"/>
        </w:rPr>
        <w:t xml:space="preserve">% </w:t>
      </w:r>
    </w:p>
    <w:p w:rsidR="002228E9" w:rsidRPr="003F5058" w:rsidRDefault="002228E9" w:rsidP="002228E9">
      <w:pPr>
        <w:shd w:val="clear" w:color="auto" w:fill="FFFFFF"/>
        <w:tabs>
          <w:tab w:val="left" w:pos="142"/>
          <w:tab w:val="left" w:pos="1260"/>
        </w:tabs>
        <w:spacing w:after="0" w:line="240" w:lineRule="auto"/>
        <w:ind w:left="142"/>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lastRenderedPageBreak/>
        <w:drawing>
          <wp:inline distT="0" distB="0" distL="0" distR="0">
            <wp:extent cx="5676900" cy="2505075"/>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536787" w:rsidRPr="00536787" w:rsidRDefault="00536787" w:rsidP="00DF1BC3">
      <w:pPr>
        <w:widowControl w:val="0"/>
        <w:autoSpaceDE w:val="0"/>
        <w:autoSpaceDN w:val="0"/>
        <w:adjustRightInd w:val="0"/>
        <w:spacing w:after="0" w:line="240" w:lineRule="auto"/>
        <w:ind w:firstLine="851"/>
        <w:jc w:val="both"/>
        <w:rPr>
          <w:rFonts w:ascii="Times New Roman" w:hAnsi="Times New Roman" w:cs="Times New Roman"/>
          <w:sz w:val="30"/>
          <w:szCs w:val="30"/>
          <w:lang w:val="uk-UA"/>
        </w:rPr>
      </w:pPr>
      <w:r>
        <w:rPr>
          <w:rFonts w:ascii="Times New Roman" w:hAnsi="Times New Roman" w:cs="Times New Roman"/>
          <w:sz w:val="30"/>
          <w:szCs w:val="30"/>
          <w:lang w:val="uk-UA"/>
        </w:rPr>
        <w:t>В</w:t>
      </w:r>
      <w:r w:rsidRPr="00780AD6">
        <w:rPr>
          <w:rFonts w:ascii="Times New Roman" w:hAnsi="Times New Roman" w:cs="Times New Roman"/>
          <w:sz w:val="30"/>
          <w:szCs w:val="30"/>
          <w:lang w:val="uk-UA"/>
        </w:rPr>
        <w:t xml:space="preserve"> державному бюджет</w:t>
      </w:r>
      <w:r>
        <w:rPr>
          <w:rFonts w:ascii="Times New Roman" w:hAnsi="Times New Roman" w:cs="Times New Roman"/>
          <w:sz w:val="30"/>
          <w:szCs w:val="30"/>
          <w:lang w:val="uk-UA"/>
        </w:rPr>
        <w:t>і</w:t>
      </w:r>
      <w:r w:rsidRPr="00780AD6">
        <w:rPr>
          <w:rFonts w:ascii="Times New Roman" w:hAnsi="Times New Roman" w:cs="Times New Roman"/>
          <w:sz w:val="30"/>
          <w:szCs w:val="30"/>
          <w:lang w:val="uk-UA"/>
        </w:rPr>
        <w:t xml:space="preserve"> на 2020 рік </w:t>
      </w:r>
      <w:r>
        <w:rPr>
          <w:rFonts w:ascii="Times New Roman" w:hAnsi="Times New Roman" w:cs="Times New Roman"/>
          <w:sz w:val="30"/>
          <w:szCs w:val="30"/>
          <w:lang w:val="uk-UA"/>
        </w:rPr>
        <w:t>передбачені</w:t>
      </w:r>
      <w:r w:rsidRPr="00780AD6">
        <w:rPr>
          <w:rFonts w:ascii="Times New Roman" w:hAnsi="Times New Roman" w:cs="Times New Roman"/>
          <w:sz w:val="30"/>
          <w:szCs w:val="30"/>
          <w:lang w:val="uk-UA"/>
        </w:rPr>
        <w:t xml:space="preserve"> міжбюджетн</w:t>
      </w:r>
      <w:r>
        <w:rPr>
          <w:rFonts w:ascii="Times New Roman" w:hAnsi="Times New Roman" w:cs="Times New Roman"/>
          <w:sz w:val="30"/>
          <w:szCs w:val="30"/>
          <w:lang w:val="uk-UA"/>
        </w:rPr>
        <w:t>і</w:t>
      </w:r>
      <w:r w:rsidRPr="00780AD6">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 </w:t>
      </w:r>
      <w:r w:rsidRPr="00780AD6">
        <w:rPr>
          <w:rFonts w:ascii="Times New Roman" w:hAnsi="Times New Roman" w:cs="Times New Roman"/>
          <w:sz w:val="30"/>
          <w:szCs w:val="30"/>
          <w:lang w:val="uk-UA"/>
        </w:rPr>
        <w:t>трансферт</w:t>
      </w:r>
      <w:r>
        <w:rPr>
          <w:rFonts w:ascii="Times New Roman" w:hAnsi="Times New Roman" w:cs="Times New Roman"/>
          <w:sz w:val="30"/>
          <w:szCs w:val="30"/>
          <w:lang w:val="uk-UA"/>
        </w:rPr>
        <w:t>и до міського бюджету:</w:t>
      </w:r>
      <w:r w:rsidRPr="00536787">
        <w:rPr>
          <w:rFonts w:ascii="Times New Roman" w:hAnsi="Times New Roman" w:cs="Times New Roman"/>
          <w:b/>
          <w:sz w:val="30"/>
          <w:szCs w:val="30"/>
          <w:lang w:val="uk-UA"/>
        </w:rPr>
        <w:t xml:space="preserve"> </w:t>
      </w:r>
    </w:p>
    <w:p w:rsidR="00536787" w:rsidRPr="00780AD6" w:rsidRDefault="00536787" w:rsidP="00DF1BC3">
      <w:pPr>
        <w:widowControl w:val="0"/>
        <w:numPr>
          <w:ilvl w:val="0"/>
          <w:numId w:val="15"/>
        </w:numPr>
        <w:autoSpaceDE w:val="0"/>
        <w:autoSpaceDN w:val="0"/>
        <w:adjustRightInd w:val="0"/>
        <w:spacing w:after="0" w:line="240" w:lineRule="auto"/>
        <w:ind w:left="0"/>
        <w:jc w:val="both"/>
        <w:rPr>
          <w:rFonts w:ascii="Times New Roman" w:hAnsi="Times New Roman" w:cs="Times New Roman"/>
          <w:sz w:val="30"/>
          <w:szCs w:val="30"/>
          <w:lang w:val="uk-UA"/>
        </w:rPr>
      </w:pPr>
      <w:r w:rsidRPr="00780AD6">
        <w:rPr>
          <w:rFonts w:ascii="Times New Roman" w:hAnsi="Times New Roman" w:cs="Times New Roman"/>
          <w:b/>
          <w:sz w:val="30"/>
          <w:szCs w:val="30"/>
          <w:lang w:val="uk-UA"/>
        </w:rPr>
        <w:t>освітня субвенція</w:t>
      </w:r>
      <w:r w:rsidRPr="00780AD6">
        <w:rPr>
          <w:rFonts w:ascii="Times New Roman" w:hAnsi="Times New Roman" w:cs="Times New Roman"/>
          <w:sz w:val="30"/>
          <w:szCs w:val="30"/>
          <w:lang w:val="uk-UA"/>
        </w:rPr>
        <w:t xml:space="preserve"> – </w:t>
      </w:r>
      <w:r w:rsidRPr="00780AD6">
        <w:rPr>
          <w:rFonts w:ascii="Times New Roman" w:hAnsi="Times New Roman" w:cs="Times New Roman"/>
          <w:b/>
          <w:sz w:val="30"/>
          <w:szCs w:val="30"/>
          <w:lang w:val="uk-UA"/>
        </w:rPr>
        <w:t xml:space="preserve">36492,6 </w:t>
      </w:r>
      <w:proofErr w:type="spellStart"/>
      <w:r w:rsidRPr="00780AD6">
        <w:rPr>
          <w:rFonts w:ascii="Times New Roman" w:hAnsi="Times New Roman" w:cs="Times New Roman"/>
          <w:b/>
          <w:sz w:val="30"/>
          <w:szCs w:val="30"/>
          <w:lang w:val="uk-UA"/>
        </w:rPr>
        <w:t>тис.гривень</w:t>
      </w:r>
      <w:proofErr w:type="spellEnd"/>
      <w:r w:rsidRPr="00780AD6">
        <w:rPr>
          <w:rFonts w:ascii="Times New Roman" w:hAnsi="Times New Roman" w:cs="Times New Roman"/>
          <w:sz w:val="30"/>
          <w:szCs w:val="30"/>
          <w:lang w:val="uk-UA"/>
        </w:rPr>
        <w:t>. Весь її обсяг спрямовується на оплату праці з нарахуваннями педагогічним працівникам закладів загальної середньої освіти;</w:t>
      </w:r>
    </w:p>
    <w:p w:rsidR="00536787" w:rsidRDefault="00536787" w:rsidP="00DF1BC3">
      <w:pPr>
        <w:widowControl w:val="0"/>
        <w:numPr>
          <w:ilvl w:val="0"/>
          <w:numId w:val="15"/>
        </w:numPr>
        <w:autoSpaceDE w:val="0"/>
        <w:autoSpaceDN w:val="0"/>
        <w:adjustRightInd w:val="0"/>
        <w:spacing w:after="0" w:line="240" w:lineRule="auto"/>
        <w:ind w:left="0"/>
        <w:jc w:val="both"/>
        <w:rPr>
          <w:rFonts w:ascii="Times New Roman" w:hAnsi="Times New Roman" w:cs="Times New Roman"/>
          <w:sz w:val="30"/>
          <w:szCs w:val="30"/>
          <w:lang w:val="uk-UA"/>
        </w:rPr>
      </w:pPr>
      <w:r w:rsidRPr="00536787">
        <w:rPr>
          <w:rFonts w:ascii="Times New Roman" w:hAnsi="Times New Roman" w:cs="Times New Roman"/>
          <w:b/>
          <w:sz w:val="30"/>
          <w:szCs w:val="30"/>
          <w:lang w:val="uk-UA"/>
        </w:rPr>
        <w:t>медична субвенція</w:t>
      </w:r>
      <w:r w:rsidRPr="00536787">
        <w:rPr>
          <w:rFonts w:ascii="Times New Roman" w:hAnsi="Times New Roman" w:cs="Times New Roman"/>
          <w:sz w:val="30"/>
          <w:szCs w:val="30"/>
          <w:lang w:val="uk-UA"/>
        </w:rPr>
        <w:t xml:space="preserve"> – </w:t>
      </w:r>
      <w:r w:rsidRPr="00536787">
        <w:rPr>
          <w:rFonts w:ascii="Times New Roman" w:hAnsi="Times New Roman" w:cs="Times New Roman"/>
          <w:b/>
          <w:sz w:val="30"/>
          <w:szCs w:val="30"/>
          <w:lang w:val="uk-UA"/>
        </w:rPr>
        <w:t xml:space="preserve">3452,4 </w:t>
      </w:r>
      <w:proofErr w:type="spellStart"/>
      <w:r w:rsidRPr="00536787">
        <w:rPr>
          <w:rFonts w:ascii="Times New Roman" w:hAnsi="Times New Roman" w:cs="Times New Roman"/>
          <w:b/>
          <w:sz w:val="30"/>
          <w:szCs w:val="30"/>
          <w:lang w:val="uk-UA"/>
        </w:rPr>
        <w:t>тис.гривень</w:t>
      </w:r>
      <w:proofErr w:type="spellEnd"/>
      <w:r w:rsidRPr="00536787">
        <w:rPr>
          <w:rFonts w:ascii="Times New Roman" w:hAnsi="Times New Roman" w:cs="Times New Roman"/>
          <w:sz w:val="30"/>
          <w:szCs w:val="30"/>
          <w:lang w:val="uk-UA"/>
        </w:rPr>
        <w:t xml:space="preserve">. Субвенція спрямовується до бюджету </w:t>
      </w:r>
      <w:proofErr w:type="spellStart"/>
      <w:r w:rsidRPr="00536787">
        <w:rPr>
          <w:rFonts w:ascii="Times New Roman" w:hAnsi="Times New Roman" w:cs="Times New Roman"/>
          <w:sz w:val="30"/>
          <w:szCs w:val="30"/>
          <w:lang w:val="uk-UA"/>
        </w:rPr>
        <w:t>Апостолівської</w:t>
      </w:r>
      <w:proofErr w:type="spellEnd"/>
      <w:r w:rsidRPr="00536787">
        <w:rPr>
          <w:rFonts w:ascii="Times New Roman" w:hAnsi="Times New Roman" w:cs="Times New Roman"/>
          <w:sz w:val="30"/>
          <w:szCs w:val="30"/>
          <w:lang w:val="uk-UA"/>
        </w:rPr>
        <w:t xml:space="preserve"> міської ОТГ на утримання центральної районної </w:t>
      </w:r>
      <w:r>
        <w:rPr>
          <w:rFonts w:ascii="Times New Roman" w:hAnsi="Times New Roman" w:cs="Times New Roman"/>
          <w:sz w:val="30"/>
          <w:szCs w:val="30"/>
          <w:lang w:val="uk-UA"/>
        </w:rPr>
        <w:t>лікарні у І кварталі 2020 року.</w:t>
      </w:r>
    </w:p>
    <w:p w:rsidR="00536787" w:rsidRPr="00536787" w:rsidRDefault="00536787" w:rsidP="00DF1BC3">
      <w:pPr>
        <w:widowControl w:val="0"/>
        <w:numPr>
          <w:ilvl w:val="0"/>
          <w:numId w:val="15"/>
        </w:numPr>
        <w:autoSpaceDE w:val="0"/>
        <w:autoSpaceDN w:val="0"/>
        <w:adjustRightInd w:val="0"/>
        <w:spacing w:after="0" w:line="240" w:lineRule="auto"/>
        <w:ind w:left="0"/>
        <w:jc w:val="both"/>
        <w:rPr>
          <w:rFonts w:ascii="Times New Roman" w:hAnsi="Times New Roman" w:cs="Times New Roman"/>
          <w:sz w:val="30"/>
          <w:szCs w:val="30"/>
          <w:lang w:val="uk-UA"/>
        </w:rPr>
      </w:pPr>
      <w:r w:rsidRPr="00536787">
        <w:rPr>
          <w:rFonts w:ascii="Times New Roman" w:hAnsi="Times New Roman" w:cs="Times New Roman"/>
          <w:sz w:val="30"/>
          <w:szCs w:val="30"/>
          <w:lang w:val="uk-UA"/>
        </w:rPr>
        <w:t>(</w:t>
      </w:r>
      <w:r w:rsidRPr="00536787">
        <w:rPr>
          <w:rFonts w:ascii="Times New Roman" w:hAnsi="Times New Roman" w:cs="Times New Roman"/>
          <w:b/>
          <w:sz w:val="30"/>
          <w:szCs w:val="30"/>
          <w:lang w:val="uk-UA"/>
        </w:rPr>
        <w:t>базова дотація</w:t>
      </w:r>
      <w:r w:rsidRPr="00536787">
        <w:rPr>
          <w:rFonts w:ascii="Times New Roman" w:hAnsi="Times New Roman" w:cs="Times New Roman"/>
          <w:sz w:val="30"/>
          <w:szCs w:val="30"/>
          <w:lang w:val="uk-UA"/>
        </w:rPr>
        <w:t xml:space="preserve"> – </w:t>
      </w:r>
      <w:r w:rsidRPr="00536787">
        <w:rPr>
          <w:rFonts w:ascii="Times New Roman" w:hAnsi="Times New Roman" w:cs="Times New Roman"/>
          <w:b/>
          <w:sz w:val="30"/>
          <w:szCs w:val="30"/>
          <w:lang w:val="uk-UA"/>
        </w:rPr>
        <w:t xml:space="preserve">1274,3 </w:t>
      </w:r>
      <w:proofErr w:type="spellStart"/>
      <w:r w:rsidRPr="00536787">
        <w:rPr>
          <w:rFonts w:ascii="Times New Roman" w:hAnsi="Times New Roman" w:cs="Times New Roman"/>
          <w:b/>
          <w:sz w:val="30"/>
          <w:szCs w:val="30"/>
          <w:lang w:val="uk-UA"/>
        </w:rPr>
        <w:t>тис.гривень</w:t>
      </w:r>
      <w:proofErr w:type="spellEnd"/>
      <w:r w:rsidRPr="00536787">
        <w:rPr>
          <w:rFonts w:ascii="Times New Roman" w:hAnsi="Times New Roman" w:cs="Times New Roman"/>
          <w:sz w:val="30"/>
          <w:szCs w:val="30"/>
          <w:lang w:val="uk-UA"/>
        </w:rPr>
        <w:t>. Базова дотація спрямовується на поточне утримання установ і організацій соціально-культурної сфери.</w:t>
      </w:r>
    </w:p>
    <w:p w:rsidR="00536787" w:rsidRPr="00780AD6" w:rsidRDefault="00DF1BC3" w:rsidP="00DF1BC3">
      <w:pPr>
        <w:spacing w:after="0"/>
        <w:ind w:firstLine="709"/>
        <w:jc w:val="both"/>
        <w:rPr>
          <w:rFonts w:ascii="Times New Roman" w:hAnsi="Times New Roman" w:cs="Times New Roman"/>
          <w:sz w:val="30"/>
          <w:szCs w:val="30"/>
          <w:lang w:val="uk-UA"/>
        </w:rPr>
      </w:pPr>
      <w:r>
        <w:rPr>
          <w:rFonts w:ascii="Times New Roman" w:hAnsi="Times New Roman" w:cs="Times New Roman"/>
          <w:sz w:val="30"/>
          <w:szCs w:val="30"/>
          <w:lang w:val="uk-UA"/>
        </w:rPr>
        <w:t>Плановий</w:t>
      </w:r>
      <w:r w:rsidR="00536787">
        <w:rPr>
          <w:rFonts w:ascii="Times New Roman" w:hAnsi="Times New Roman" w:cs="Times New Roman"/>
          <w:sz w:val="30"/>
          <w:szCs w:val="30"/>
          <w:lang w:val="uk-UA"/>
        </w:rPr>
        <w:t xml:space="preserve"> фінансовий ресурс загального фонду бюджету  Зеленодольської міської ОТГ</w:t>
      </w:r>
      <w:r>
        <w:rPr>
          <w:rFonts w:ascii="Times New Roman" w:hAnsi="Times New Roman" w:cs="Times New Roman"/>
          <w:sz w:val="30"/>
          <w:szCs w:val="30"/>
          <w:lang w:val="uk-UA"/>
        </w:rPr>
        <w:t xml:space="preserve"> складе</w:t>
      </w:r>
      <w:r w:rsidR="00536787">
        <w:rPr>
          <w:rFonts w:ascii="Times New Roman" w:hAnsi="Times New Roman" w:cs="Times New Roman"/>
          <w:sz w:val="30"/>
          <w:szCs w:val="30"/>
          <w:lang w:val="uk-UA"/>
        </w:rPr>
        <w:t xml:space="preserve"> </w:t>
      </w:r>
      <w:r w:rsidRPr="00780AD6">
        <w:rPr>
          <w:rFonts w:ascii="Times New Roman" w:hAnsi="Times New Roman" w:cs="Times New Roman"/>
          <w:b/>
          <w:sz w:val="30"/>
          <w:szCs w:val="30"/>
          <w:lang w:val="uk-UA"/>
        </w:rPr>
        <w:t xml:space="preserve">127219,3 </w:t>
      </w:r>
      <w:proofErr w:type="spellStart"/>
      <w:r w:rsidRPr="00780AD6">
        <w:rPr>
          <w:rFonts w:ascii="Times New Roman" w:hAnsi="Times New Roman" w:cs="Times New Roman"/>
          <w:b/>
          <w:sz w:val="30"/>
          <w:szCs w:val="30"/>
          <w:lang w:val="uk-UA"/>
        </w:rPr>
        <w:t>тис.гр</w:t>
      </w:r>
      <w:r>
        <w:rPr>
          <w:rFonts w:ascii="Times New Roman" w:hAnsi="Times New Roman" w:cs="Times New Roman"/>
          <w:b/>
          <w:sz w:val="30"/>
          <w:szCs w:val="30"/>
          <w:lang w:val="uk-UA"/>
        </w:rPr>
        <w:t>н</w:t>
      </w:r>
      <w:proofErr w:type="spellEnd"/>
    </w:p>
    <w:p w:rsidR="002228E9" w:rsidRPr="003F5058" w:rsidRDefault="002228E9" w:rsidP="00DF1BC3">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Доходи спеціального фонду бюджету затверджено в розмірі </w:t>
      </w:r>
      <w:r w:rsidR="00901833" w:rsidRPr="00901833">
        <w:rPr>
          <w:rFonts w:ascii="Times New Roman" w:hAnsi="Times New Roman" w:cs="Times New Roman"/>
          <w:sz w:val="30"/>
          <w:szCs w:val="30"/>
          <w:lang w:val="uk-UA"/>
        </w:rPr>
        <w:t xml:space="preserve">16178,0 </w:t>
      </w:r>
      <w:r w:rsidRPr="003F5058">
        <w:rPr>
          <w:rFonts w:ascii="Times New Roman" w:eastAsia="Times New Roman" w:hAnsi="Times New Roman" w:cs="Times New Roman"/>
          <w:noProof/>
          <w:sz w:val="28"/>
          <w:szCs w:val="28"/>
          <w:lang w:val="uk-UA" w:eastAsia="ru-RU"/>
        </w:rPr>
        <w:t>тис.грн з урахуванням міжбюджетних трансферт.</w:t>
      </w:r>
    </w:p>
    <w:p w:rsidR="002228E9" w:rsidRPr="003F5058" w:rsidRDefault="002228E9" w:rsidP="00DF1BC3">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Найбільшу питому вагу в структурі доходів спеціаьного фонду бюджету Зеленодольської міської об’єднаної територіальної громади займає 19010000 Екологічний податок –</w:t>
      </w:r>
      <w:r w:rsidR="00901833" w:rsidRPr="00780AD6">
        <w:rPr>
          <w:rFonts w:ascii="Times New Roman" w:hAnsi="Times New Roman" w:cs="Times New Roman"/>
          <w:sz w:val="30"/>
          <w:szCs w:val="30"/>
          <w:lang w:val="uk-UA"/>
        </w:rPr>
        <w:t xml:space="preserve">13086,9 </w:t>
      </w:r>
      <w:r w:rsidRPr="003F5058">
        <w:rPr>
          <w:rFonts w:ascii="Times New Roman" w:eastAsia="Times New Roman" w:hAnsi="Times New Roman" w:cs="Times New Roman"/>
          <w:noProof/>
          <w:sz w:val="28"/>
          <w:szCs w:val="28"/>
          <w:lang w:val="uk-UA" w:eastAsia="ru-RU"/>
        </w:rPr>
        <w:t xml:space="preserve">тис.грн або </w:t>
      </w:r>
      <w:r w:rsidR="00901833">
        <w:rPr>
          <w:rFonts w:ascii="Times New Roman" w:eastAsia="Times New Roman" w:hAnsi="Times New Roman" w:cs="Times New Roman"/>
          <w:noProof/>
          <w:sz w:val="28"/>
          <w:szCs w:val="28"/>
          <w:lang w:val="uk-UA" w:eastAsia="ru-RU"/>
        </w:rPr>
        <w:t>80,89</w:t>
      </w:r>
      <w:r w:rsidRPr="003F5058">
        <w:rPr>
          <w:rFonts w:ascii="Times New Roman" w:eastAsia="Times New Roman" w:hAnsi="Times New Roman" w:cs="Times New Roman"/>
          <w:noProof/>
          <w:sz w:val="28"/>
          <w:szCs w:val="28"/>
          <w:lang w:val="uk-UA" w:eastAsia="ru-RU"/>
        </w:rPr>
        <w:t xml:space="preserve">%.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drawing>
          <wp:inline distT="0" distB="0" distL="0" distR="0">
            <wp:extent cx="5486400" cy="270510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28E9" w:rsidRPr="003F5058" w:rsidRDefault="002228E9" w:rsidP="002228E9">
      <w:pPr>
        <w:shd w:val="clear" w:color="auto" w:fill="FFFFFF"/>
        <w:tabs>
          <w:tab w:val="left" w:pos="142"/>
          <w:tab w:val="left" w:pos="1260"/>
        </w:tabs>
        <w:spacing w:after="0" w:line="240" w:lineRule="auto"/>
        <w:rPr>
          <w:rFonts w:ascii="Times New Roman" w:eastAsia="Times New Roman" w:hAnsi="Times New Roman" w:cs="Times New Roman"/>
          <w:b/>
          <w:noProof/>
          <w:sz w:val="28"/>
          <w:szCs w:val="28"/>
          <w:lang w:val="uk-UA" w:eastAsia="ru-RU"/>
        </w:rPr>
        <w:sectPr w:rsidR="002228E9" w:rsidRPr="003F5058" w:rsidSect="00C879A6">
          <w:pgSz w:w="11906" w:h="16838"/>
          <w:pgMar w:top="851" w:right="851" w:bottom="1134" w:left="1701" w:header="709" w:footer="709"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115570</wp:posOffset>
            </wp:positionH>
            <wp:positionV relativeFrom="paragraph">
              <wp:posOffset>405765</wp:posOffset>
            </wp:positionV>
            <wp:extent cx="9864725" cy="6508115"/>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9864725" cy="6508115"/>
                    </a:xfrm>
                    <a:prstGeom prst="rect">
                      <a:avLst/>
                    </a:prstGeom>
                    <a:noFill/>
                  </pic:spPr>
                </pic:pic>
              </a:graphicData>
            </a:graphic>
          </wp:anchor>
        </w:drawing>
      </w:r>
      <w:r w:rsidRPr="003F5058">
        <w:rPr>
          <w:rFonts w:ascii="Times New Roman" w:eastAsia="Times New Roman" w:hAnsi="Times New Roman" w:cs="Times New Roman"/>
          <w:b/>
          <w:noProof/>
          <w:sz w:val="28"/>
          <w:szCs w:val="28"/>
          <w:lang w:val="uk-UA" w:eastAsia="ru-RU"/>
        </w:rPr>
        <w:t>2.3 SWAT-АНАЛІЗ</w:t>
      </w: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sectPr w:rsidR="002228E9" w:rsidRPr="003F5058" w:rsidSect="00C879A6">
          <w:pgSz w:w="16838" w:h="11906" w:orient="landscape"/>
          <w:pgMar w:top="851" w:right="1134" w:bottom="1701" w:left="851" w:header="709" w:footer="709"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rPr>
          <w:rFonts w:ascii="Times New Roman" w:hAnsi="Times New Roman" w:cs="Times New Roman"/>
          <w:sz w:val="28"/>
          <w:szCs w:val="28"/>
          <w:lang w:val="uk-UA" w:eastAsia="ru-RU"/>
        </w:rPr>
      </w:pPr>
      <w:r w:rsidRPr="003F5058">
        <w:rPr>
          <w:rFonts w:ascii="Times New Roman" w:eastAsia="Times New Roman" w:hAnsi="Times New Roman" w:cs="Times New Roman"/>
          <w:b/>
          <w:noProof/>
          <w:sz w:val="28"/>
          <w:szCs w:val="28"/>
          <w:lang w:val="uk-UA" w:eastAsia="ru-RU"/>
        </w:rPr>
        <w:lastRenderedPageBreak/>
        <w:t xml:space="preserve">3. </w:t>
      </w:r>
      <w:r w:rsidRPr="003F5058">
        <w:rPr>
          <w:rFonts w:ascii="Times New Roman" w:eastAsia="Times New Roman" w:hAnsi="Times New Roman" w:cs="Times New Roman"/>
          <w:b/>
          <w:noProof/>
          <w:color w:val="000000"/>
          <w:sz w:val="28"/>
          <w:szCs w:val="28"/>
          <w:lang w:val="uk-UA" w:eastAsia="ru-RU"/>
        </w:rPr>
        <w:t>СТРАТЕГІЧНІ НАПРЯМКИ РОЗВИТКУ ЗЕЛЕНОДОЛЬСЬКОЇ МІСЬКОЇ    ОБ’ЄДНАНОЇ ТЕРИТОРІАЛЬНОЇ ГРОМАДИ</w:t>
      </w:r>
      <w:r w:rsidRPr="003F5058">
        <w:rPr>
          <w:rFonts w:ascii="Times New Roman" w:hAnsi="Times New Roman" w:cs="Times New Roman"/>
          <w:sz w:val="28"/>
          <w:szCs w:val="28"/>
          <w:lang w:val="uk-UA" w:eastAsia="ru-RU"/>
        </w:rPr>
        <w:t xml:space="preserve">      </w:t>
      </w:r>
    </w:p>
    <w:p w:rsidR="002228E9" w:rsidRPr="003F5058" w:rsidRDefault="002228E9" w:rsidP="002228E9">
      <w:pPr>
        <w:shd w:val="clear" w:color="auto" w:fill="FFFFFF"/>
        <w:tabs>
          <w:tab w:val="left" w:pos="142"/>
          <w:tab w:val="left" w:pos="1260"/>
        </w:tabs>
        <w:spacing w:after="0" w:line="240" w:lineRule="auto"/>
        <w:ind w:firstLine="709"/>
        <w:rPr>
          <w:rFonts w:ascii="Times New Roman" w:hAnsi="Times New Roman" w:cs="Times New Roman"/>
          <w:sz w:val="28"/>
          <w:szCs w:val="28"/>
          <w:lang w:val="uk-UA" w:eastAsia="ru-RU"/>
        </w:rPr>
      </w:pPr>
    </w:p>
    <w:p w:rsidR="002228E9" w:rsidRPr="003F5058" w:rsidRDefault="002228E9" w:rsidP="002228E9">
      <w:pPr>
        <w:spacing w:after="0" w:line="240" w:lineRule="auto"/>
        <w:ind w:firstLine="709"/>
        <w:jc w:val="both"/>
        <w:rPr>
          <w:rFonts w:ascii="Times New Roman" w:hAnsi="Times New Roman" w:cs="Times New Roman"/>
          <w:sz w:val="28"/>
          <w:szCs w:val="28"/>
          <w:lang w:val="uk-UA" w:eastAsia="ru-RU"/>
        </w:rPr>
      </w:pPr>
      <w:r w:rsidRPr="003F5058">
        <w:rPr>
          <w:rFonts w:ascii="Times New Roman" w:hAnsi="Times New Roman" w:cs="Times New Roman"/>
          <w:sz w:val="28"/>
          <w:szCs w:val="28"/>
          <w:lang w:val="uk-UA" w:eastAsia="ru-RU"/>
        </w:rPr>
        <w:t xml:space="preserve">Стратегією сталого розвитку </w:t>
      </w:r>
      <w:r w:rsidRPr="003F5058">
        <w:rPr>
          <w:rFonts w:ascii="Times New Roman" w:hAnsi="Times New Roman" w:cs="Times New Roman"/>
          <w:color w:val="000000"/>
          <w:sz w:val="28"/>
          <w:szCs w:val="28"/>
          <w:lang w:val="uk-UA"/>
        </w:rPr>
        <w:t xml:space="preserve">Зеленодольської міської об’єднаної  територіальної громади на 2018-2028 роки визначено наступне бачення розвитку громади: </w:t>
      </w:r>
      <w:r w:rsidRPr="003F5058">
        <w:rPr>
          <w:rFonts w:ascii="Times New Roman" w:hAnsi="Times New Roman" w:cs="Times New Roman"/>
          <w:sz w:val="28"/>
          <w:szCs w:val="28"/>
          <w:lang w:val="uk-UA" w:eastAsia="ru-RU"/>
        </w:rPr>
        <w:t>Зеленодольська міська ОТГ – це місце натуральної енергії з високою якістю  життя у гармонії з природою, з традиціями та інноваційною економікою і сільським господарством, які динамічно розвиваються</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1. Підвищення рівня життя мешканців шляхом покращення доступу до соціальних послуг,  навчання,  освіти,  послуг  громадської  безпеки  та  відпочинку,  які забезпечать комфортні умови життя в єдиній громаді</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2. Активізація місцевої спільноти та посилення процесу відновлення сіл на основі історичної та культурної спадщини</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 xml:space="preserve">Стратегічна ціль 3. Розширення  і  покращення  якості  та </w:t>
      </w:r>
      <w:proofErr w:type="spellStart"/>
      <w:r w:rsidRPr="003F5058">
        <w:rPr>
          <w:rFonts w:ascii="Times New Roman" w:hAnsi="Times New Roman" w:cs="Times New Roman"/>
          <w:color w:val="000000"/>
          <w:sz w:val="28"/>
          <w:szCs w:val="28"/>
          <w:lang w:val="uk-UA"/>
        </w:rPr>
        <w:t>енергоефективності</w:t>
      </w:r>
      <w:proofErr w:type="spellEnd"/>
      <w:r w:rsidRPr="003F5058">
        <w:rPr>
          <w:rFonts w:ascii="Times New Roman" w:hAnsi="Times New Roman" w:cs="Times New Roman"/>
          <w:color w:val="000000"/>
          <w:sz w:val="28"/>
          <w:szCs w:val="28"/>
          <w:lang w:val="uk-UA"/>
        </w:rPr>
        <w:t xml:space="preserve">  комунальної інфраструктури, яка забезпечує підвищення комфорту проживання та посилення охорони здоров'я мешканців</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4. Підтримка розвитку підприємництва на основі місцевих ресурсів і талантів</w:t>
      </w:r>
    </w:p>
    <w:p w:rsidR="002228E9" w:rsidRPr="003F5058" w:rsidRDefault="002228E9" w:rsidP="002228E9">
      <w:pPr>
        <w:tabs>
          <w:tab w:val="center" w:pos="5031"/>
        </w:tabs>
        <w:spacing w:after="0" w:line="240" w:lineRule="auto"/>
        <w:ind w:firstLine="709"/>
        <w:rPr>
          <w:rFonts w:ascii="Times New Roman" w:hAnsi="Times New Roman" w:cs="Times New Roman"/>
          <w:color w:val="000000"/>
          <w:sz w:val="28"/>
          <w:szCs w:val="28"/>
          <w:lang w:val="uk-UA"/>
        </w:rPr>
      </w:pPr>
      <w:r w:rsidRPr="003F5058">
        <w:rPr>
          <w:rFonts w:ascii="Times New Roman" w:eastAsia="Times New Roman" w:hAnsi="Times New Roman" w:cs="Times New Roman"/>
          <w:b/>
          <w:noProof/>
          <w:sz w:val="28"/>
          <w:szCs w:val="28"/>
          <w:lang w:val="uk-UA" w:eastAsia="ru-RU"/>
        </w:rPr>
        <w:t>Інвестиційна діяльність</w:t>
      </w:r>
      <w:r w:rsidRPr="003F5058">
        <w:rPr>
          <w:rFonts w:ascii="Times New Roman" w:eastAsia="Times New Roman" w:hAnsi="Times New Roman" w:cs="Times New Roman"/>
          <w:b/>
          <w:noProof/>
          <w:sz w:val="28"/>
          <w:szCs w:val="28"/>
          <w:lang w:val="uk-UA" w:eastAsia="ru-RU"/>
        </w:rPr>
        <w:tab/>
      </w:r>
    </w:p>
    <w:p w:rsidR="002228E9" w:rsidRPr="003F5058" w:rsidRDefault="002228E9" w:rsidP="002228E9">
      <w:pPr>
        <w:shd w:val="clear" w:color="auto" w:fill="FFFFFF"/>
        <w:tabs>
          <w:tab w:val="left" w:pos="142"/>
        </w:tabs>
        <w:spacing w:after="0" w:line="240" w:lineRule="auto"/>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b/>
          <w:noProof/>
          <w:sz w:val="28"/>
          <w:szCs w:val="28"/>
          <w:lang w:val="uk-UA" w:eastAsia="ru-RU"/>
        </w:rPr>
        <w:t>Актуальні питання:</w:t>
      </w:r>
      <w:r w:rsidRPr="003F5058">
        <w:rPr>
          <w:rFonts w:ascii="Times New Roman" w:eastAsia="Times New Roman" w:hAnsi="Times New Roman" w:cs="Times New Roman"/>
          <w:noProof/>
          <w:sz w:val="28"/>
          <w:szCs w:val="28"/>
          <w:lang w:val="uk-UA" w:eastAsia="ru-RU"/>
        </w:rPr>
        <w:t xml:space="preserve"> </w:t>
      </w:r>
    </w:p>
    <w:p w:rsidR="002228E9" w:rsidRPr="003F5058" w:rsidRDefault="002228E9" w:rsidP="002228E9">
      <w:pPr>
        <w:numPr>
          <w:ilvl w:val="0"/>
          <w:numId w:val="5"/>
        </w:numPr>
        <w:shd w:val="clear" w:color="auto" w:fill="FFFFFF"/>
        <w:tabs>
          <w:tab w:val="left" w:pos="142"/>
        </w:tabs>
        <w:spacing w:after="0" w:line="240" w:lineRule="auto"/>
        <w:ind w:left="0" w:firstLine="0"/>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активне залучення державної субвенції та коштів ДФРР з метою впровадження ключових  інфраструктурних проектів задля  підвищення  та покращення рівня комфорту мешканців громади; </w:t>
      </w:r>
    </w:p>
    <w:p w:rsidR="002228E9" w:rsidRPr="003F5058" w:rsidRDefault="002228E9" w:rsidP="002228E9">
      <w:pPr>
        <w:numPr>
          <w:ilvl w:val="0"/>
          <w:numId w:val="5"/>
        </w:numPr>
        <w:shd w:val="clear" w:color="auto" w:fill="FFFFFF"/>
        <w:tabs>
          <w:tab w:val="left" w:pos="142"/>
        </w:tabs>
        <w:spacing w:after="0" w:line="240" w:lineRule="auto"/>
        <w:ind w:left="0" w:firstLine="0"/>
        <w:contextualSpacing/>
        <w:jc w:val="both"/>
        <w:rPr>
          <w:rFonts w:ascii="Times New Roman" w:eastAsia="Times New Roman" w:hAnsi="Times New Roman" w:cs="Times New Roman"/>
          <w:sz w:val="28"/>
          <w:szCs w:val="28"/>
          <w:lang w:val="uk-UA"/>
        </w:rPr>
      </w:pPr>
      <w:r w:rsidRPr="003F5058">
        <w:rPr>
          <w:rFonts w:ascii="Times New Roman" w:hAnsi="Times New Roman" w:cs="Times New Roman"/>
          <w:sz w:val="28"/>
          <w:szCs w:val="28"/>
          <w:lang w:val="uk-UA"/>
        </w:rPr>
        <w:t xml:space="preserve">сприяння розробці та впровадженню проектів розвитку в рамках реалізації Стратегії розвитку Зеленодольської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w:t>
      </w:r>
    </w:p>
    <w:p w:rsidR="002228E9" w:rsidRPr="003F5058" w:rsidRDefault="002228E9" w:rsidP="002228E9">
      <w:pPr>
        <w:numPr>
          <w:ilvl w:val="0"/>
          <w:numId w:val="5"/>
        </w:numPr>
        <w:shd w:val="clear" w:color="auto" w:fill="FFFFFF"/>
        <w:tabs>
          <w:tab w:val="left" w:pos="142"/>
        </w:tabs>
        <w:spacing w:after="0" w:line="240" w:lineRule="auto"/>
        <w:ind w:left="0" w:firstLine="0"/>
        <w:contextualSpacing/>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 xml:space="preserve">збільшення обсягів залучення прямих іноземних інвестицій і як результат – поступове формування нового іміджу Зеленодольської </w:t>
      </w:r>
      <w:proofErr w:type="spellStart"/>
      <w:r w:rsidRPr="003F5058">
        <w:rPr>
          <w:rFonts w:ascii="Times New Roman" w:eastAsia="Times New Roman" w:hAnsi="Times New Roman" w:cs="Times New Roman"/>
          <w:sz w:val="28"/>
          <w:szCs w:val="28"/>
          <w:lang w:val="uk-UA"/>
        </w:rPr>
        <w:t>МОТГ</w:t>
      </w:r>
      <w:proofErr w:type="spellEnd"/>
      <w:r w:rsidRPr="003F5058">
        <w:rPr>
          <w:rFonts w:ascii="Times New Roman" w:eastAsia="Times New Roman" w:hAnsi="Times New Roman" w:cs="Times New Roman"/>
          <w:sz w:val="28"/>
          <w:szCs w:val="28"/>
          <w:lang w:val="uk-UA"/>
        </w:rPr>
        <w:t xml:space="preserve"> як інвестиційно-привабливої території.</w:t>
      </w:r>
    </w:p>
    <w:p w:rsidR="002228E9" w:rsidRPr="003F5058" w:rsidRDefault="002228E9" w:rsidP="002228E9">
      <w:pPr>
        <w:keepNext/>
        <w:spacing w:after="0" w:line="240" w:lineRule="auto"/>
        <w:ind w:firstLine="709"/>
        <w:jc w:val="both"/>
        <w:outlineLvl w:val="1"/>
        <w:rPr>
          <w:rFonts w:ascii="Times New Roman" w:hAnsi="Times New Roman" w:cs="Times New Roman"/>
          <w:bCs/>
          <w:iCs/>
          <w:sz w:val="28"/>
          <w:szCs w:val="28"/>
          <w:lang w:eastAsia="ru-RU"/>
        </w:rPr>
      </w:pPr>
      <w:r w:rsidRPr="003F5058">
        <w:rPr>
          <w:rFonts w:ascii="Times New Roman" w:hAnsi="Times New Roman" w:cs="Times New Roman"/>
          <w:b/>
          <w:bCs/>
          <w:iCs/>
          <w:noProof/>
          <w:sz w:val="28"/>
          <w:szCs w:val="28"/>
          <w:lang w:eastAsia="ru-RU"/>
        </w:rPr>
        <w:t xml:space="preserve">Головна мета: </w:t>
      </w:r>
      <w:r w:rsidRPr="003F5058">
        <w:rPr>
          <w:rFonts w:ascii="Times New Roman" w:hAnsi="Times New Roman" w:cs="Times New Roman"/>
          <w:bCs/>
          <w:iCs/>
          <w:noProof/>
          <w:sz w:val="28"/>
          <w:szCs w:val="28"/>
          <w:lang w:eastAsia="ru-RU"/>
        </w:rPr>
        <w:t>залучення інвестицій в соціально-економічний розвиток громади в тому числі зарубіжних;</w:t>
      </w:r>
      <w:r w:rsidRPr="003F5058">
        <w:rPr>
          <w:rFonts w:ascii="Times New Roman" w:hAnsi="Times New Roman" w:cs="Times New Roman"/>
          <w:b/>
          <w:bCs/>
          <w:iCs/>
          <w:noProof/>
          <w:sz w:val="28"/>
          <w:szCs w:val="28"/>
          <w:lang w:eastAsia="ru-RU"/>
        </w:rPr>
        <w:t xml:space="preserve"> </w:t>
      </w:r>
      <w:r w:rsidRPr="003F5058">
        <w:rPr>
          <w:rFonts w:ascii="Times New Roman" w:hAnsi="Times New Roman" w:cs="Times New Roman"/>
          <w:bCs/>
          <w:iCs/>
          <w:noProof/>
          <w:sz w:val="28"/>
          <w:szCs w:val="28"/>
          <w:lang w:eastAsia="ru-RU"/>
        </w:rPr>
        <w:t xml:space="preserve">сприяння  </w:t>
      </w:r>
      <w:proofErr w:type="spellStart"/>
      <w:r w:rsidRPr="003F5058">
        <w:rPr>
          <w:rFonts w:ascii="Times New Roman" w:hAnsi="Times New Roman" w:cs="Times New Roman"/>
          <w:bCs/>
          <w:iCs/>
          <w:sz w:val="28"/>
          <w:szCs w:val="28"/>
          <w:lang w:eastAsia="ru-RU"/>
        </w:rPr>
        <w:t>стимулюванню</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можливостей</w:t>
      </w:r>
      <w:proofErr w:type="spellEnd"/>
      <w:r w:rsidRPr="003F5058">
        <w:rPr>
          <w:rFonts w:ascii="Times New Roman" w:hAnsi="Times New Roman" w:cs="Times New Roman"/>
          <w:bCs/>
          <w:iCs/>
          <w:sz w:val="28"/>
          <w:szCs w:val="28"/>
          <w:lang w:eastAsia="ru-RU"/>
        </w:rPr>
        <w:t xml:space="preserve"> для </w:t>
      </w:r>
      <w:proofErr w:type="spellStart"/>
      <w:r w:rsidRPr="003F5058">
        <w:rPr>
          <w:rFonts w:ascii="Times New Roman" w:hAnsi="Times New Roman" w:cs="Times New Roman"/>
          <w:bCs/>
          <w:iCs/>
          <w:sz w:val="28"/>
          <w:szCs w:val="28"/>
          <w:lang w:eastAsia="ru-RU"/>
        </w:rPr>
        <w:t>розвитку</w:t>
      </w:r>
      <w:proofErr w:type="spellEnd"/>
      <w:r w:rsidRPr="003F5058">
        <w:rPr>
          <w:rFonts w:ascii="Times New Roman" w:hAnsi="Times New Roman" w:cs="Times New Roman"/>
          <w:bCs/>
          <w:iCs/>
          <w:sz w:val="28"/>
          <w:szCs w:val="28"/>
          <w:lang w:eastAsia="ru-RU"/>
        </w:rPr>
        <w:t xml:space="preserve"> малого, </w:t>
      </w:r>
      <w:proofErr w:type="spellStart"/>
      <w:r w:rsidRPr="003F5058">
        <w:rPr>
          <w:rFonts w:ascii="Times New Roman" w:hAnsi="Times New Roman" w:cs="Times New Roman"/>
          <w:bCs/>
          <w:iCs/>
          <w:sz w:val="28"/>
          <w:szCs w:val="28"/>
          <w:lang w:eastAsia="ru-RU"/>
        </w:rPr>
        <w:t>середнього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бізнесу</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покращення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якості</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життя</w:t>
      </w:r>
      <w:proofErr w:type="spellEnd"/>
      <w:r w:rsidRPr="003F5058">
        <w:rPr>
          <w:rFonts w:ascii="Times New Roman" w:hAnsi="Times New Roman" w:cs="Times New Roman"/>
          <w:bCs/>
          <w:iCs/>
          <w:sz w:val="28"/>
          <w:szCs w:val="28"/>
          <w:lang w:eastAsia="ru-RU"/>
        </w:rPr>
        <w:t xml:space="preserve"> та </w:t>
      </w:r>
      <w:proofErr w:type="spellStart"/>
      <w:r w:rsidRPr="003F5058">
        <w:rPr>
          <w:rFonts w:ascii="Times New Roman" w:hAnsi="Times New Roman" w:cs="Times New Roman"/>
          <w:bCs/>
          <w:iCs/>
          <w:sz w:val="28"/>
          <w:szCs w:val="28"/>
          <w:lang w:eastAsia="ru-RU"/>
        </w:rPr>
        <w:t>розвиток</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інфраструктури</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сільських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територій</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громади</w:t>
      </w:r>
      <w:proofErr w:type="spellEnd"/>
      <w:r w:rsidRPr="003F5058">
        <w:rPr>
          <w:rFonts w:ascii="Times New Roman" w:hAnsi="Times New Roman" w:cs="Times New Roman"/>
          <w:bCs/>
          <w:iCs/>
          <w:sz w:val="28"/>
          <w:szCs w:val="28"/>
          <w:lang w:eastAsia="ru-RU"/>
        </w:rPr>
        <w:t xml:space="preserve">; </w:t>
      </w:r>
      <w:proofErr w:type="spellStart"/>
      <w:proofErr w:type="gramStart"/>
      <w:r w:rsidRPr="003F5058">
        <w:rPr>
          <w:rFonts w:ascii="Times New Roman" w:hAnsi="Times New Roman" w:cs="Times New Roman"/>
          <w:bCs/>
          <w:iCs/>
          <w:sz w:val="28"/>
          <w:szCs w:val="28"/>
          <w:lang w:eastAsia="ru-RU"/>
        </w:rPr>
        <w:t>п</w:t>
      </w:r>
      <w:proofErr w:type="gramEnd"/>
      <w:r w:rsidRPr="003F5058">
        <w:rPr>
          <w:rFonts w:ascii="Times New Roman" w:hAnsi="Times New Roman" w:cs="Times New Roman"/>
          <w:bCs/>
          <w:iCs/>
          <w:sz w:val="28"/>
          <w:szCs w:val="28"/>
          <w:lang w:eastAsia="ru-RU"/>
        </w:rPr>
        <w:t>ідвищення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матеріально-технічного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забезпечення</w:t>
      </w:r>
      <w:proofErr w:type="spellEnd"/>
      <w:r w:rsidRPr="003F5058">
        <w:rPr>
          <w:rFonts w:ascii="Times New Roman" w:hAnsi="Times New Roman" w:cs="Times New Roman"/>
          <w:bCs/>
          <w:iCs/>
          <w:sz w:val="28"/>
          <w:szCs w:val="28"/>
          <w:lang w:eastAsia="ru-RU"/>
        </w:rPr>
        <w:t xml:space="preserve"> для </w:t>
      </w:r>
      <w:proofErr w:type="spellStart"/>
      <w:r w:rsidRPr="003F5058">
        <w:rPr>
          <w:rFonts w:ascii="Times New Roman" w:hAnsi="Times New Roman" w:cs="Times New Roman"/>
          <w:bCs/>
          <w:iCs/>
          <w:sz w:val="28"/>
          <w:szCs w:val="28"/>
          <w:lang w:eastAsia="ru-RU"/>
        </w:rPr>
        <w:t>сталого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розвитку</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діючих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підприємств</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Зеленольської</w:t>
      </w:r>
      <w:proofErr w:type="spellEnd"/>
      <w:r w:rsidRPr="003F5058">
        <w:rPr>
          <w:rFonts w:ascii="Times New Roman" w:hAnsi="Times New Roman" w:cs="Times New Roman"/>
          <w:bCs/>
          <w:iCs/>
          <w:sz w:val="28"/>
          <w:szCs w:val="28"/>
          <w:lang w:eastAsia="ru-RU"/>
        </w:rPr>
        <w:t xml:space="preserve"> МОТГ; </w:t>
      </w:r>
      <w:proofErr w:type="spellStart"/>
      <w:r w:rsidRPr="003F5058">
        <w:rPr>
          <w:rFonts w:ascii="Times New Roman" w:hAnsi="Times New Roman" w:cs="Times New Roman"/>
          <w:bCs/>
          <w:iCs/>
          <w:sz w:val="28"/>
          <w:szCs w:val="28"/>
          <w:lang w:eastAsia="ru-RU"/>
        </w:rPr>
        <w:t>створення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нових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туристичних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продукті</w:t>
      </w:r>
      <w:proofErr w:type="gramStart"/>
      <w:r w:rsidRPr="003F5058">
        <w:rPr>
          <w:rFonts w:ascii="Times New Roman" w:hAnsi="Times New Roman" w:cs="Times New Roman"/>
          <w:bCs/>
          <w:iCs/>
          <w:sz w:val="28"/>
          <w:szCs w:val="28"/>
          <w:lang w:eastAsia="ru-RU"/>
        </w:rPr>
        <w:t>в</w:t>
      </w:r>
      <w:proofErr w:type="spellEnd"/>
      <w:proofErr w:type="gramEnd"/>
    </w:p>
    <w:p w:rsidR="002228E9" w:rsidRPr="003F5058" w:rsidRDefault="002228E9" w:rsidP="002228E9">
      <w:pPr>
        <w:ind w:firstLine="709"/>
        <w:jc w:val="both"/>
        <w:rPr>
          <w:rFonts w:ascii="Times New Roman" w:hAnsi="Times New Roman" w:cs="Times New Roman"/>
          <w:sz w:val="28"/>
          <w:szCs w:val="28"/>
          <w:lang w:val="uk-UA"/>
        </w:rPr>
      </w:pPr>
      <w:r w:rsidRPr="003F5058">
        <w:rPr>
          <w:rFonts w:ascii="Times New Roman" w:hAnsi="Times New Roman" w:cs="Times New Roman"/>
          <w:noProof/>
          <w:sz w:val="28"/>
          <w:szCs w:val="28"/>
          <w:lang w:val="uk-UA"/>
        </w:rPr>
        <w:t xml:space="preserve">Перелік </w:t>
      </w:r>
      <w:r w:rsidRPr="003F5058">
        <w:rPr>
          <w:rFonts w:ascii="Times New Roman" w:hAnsi="Times New Roman" w:cs="Times New Roman"/>
          <w:sz w:val="28"/>
          <w:szCs w:val="28"/>
          <w:lang w:val="uk-UA"/>
        </w:rPr>
        <w:t>пріоритетних проекти стратегічного характеру на 20</w:t>
      </w:r>
      <w:r w:rsidR="008B44A4">
        <w:rPr>
          <w:rFonts w:ascii="Times New Roman" w:hAnsi="Times New Roman" w:cs="Times New Roman"/>
          <w:sz w:val="28"/>
          <w:szCs w:val="28"/>
          <w:lang w:val="uk-UA"/>
        </w:rPr>
        <w:t>20</w:t>
      </w:r>
      <w:r w:rsidRPr="003F5058">
        <w:rPr>
          <w:rFonts w:ascii="Times New Roman" w:hAnsi="Times New Roman" w:cs="Times New Roman"/>
          <w:sz w:val="28"/>
          <w:szCs w:val="28"/>
          <w:lang w:val="uk-UA"/>
        </w:rPr>
        <w:t xml:space="preserve"> рік, згідно Стратегії </w:t>
      </w:r>
      <w:r w:rsidRPr="003F5058">
        <w:rPr>
          <w:rFonts w:ascii="Times New Roman" w:eastAsia="Times New Roman" w:hAnsi="Times New Roman" w:cs="Times New Roman"/>
          <w:noProof/>
          <w:sz w:val="28"/>
          <w:szCs w:val="28"/>
          <w:lang w:val="uk-UA" w:eastAsia="ru-RU"/>
        </w:rPr>
        <w:t xml:space="preserve">сталого </w:t>
      </w:r>
      <w:r w:rsidRPr="003F5058">
        <w:rPr>
          <w:rFonts w:ascii="Times New Roman" w:hAnsi="Times New Roman" w:cs="Times New Roman"/>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r w:rsidRPr="003F5058">
        <w:rPr>
          <w:rFonts w:ascii="Times New Roman" w:hAnsi="Times New Roman" w:cs="Times New Roman"/>
          <w:noProof/>
          <w:sz w:val="28"/>
          <w:szCs w:val="28"/>
          <w:lang w:val="uk-UA"/>
        </w:rPr>
        <w:t xml:space="preserve">, що можуть бути реалізовані за кошти міського бюджету та інших інвестиційних джерел наведено в Додатку 1 до Плану. </w:t>
      </w:r>
      <w:r w:rsidRPr="003F5058">
        <w:rPr>
          <w:rFonts w:ascii="Times New Roman" w:hAnsi="Times New Roman" w:cs="Times New Roman"/>
          <w:noProof/>
          <w:sz w:val="28"/>
          <w:szCs w:val="28"/>
        </w:rPr>
        <w:t>Перелік цільових міських програм</w:t>
      </w:r>
      <w:r w:rsidRPr="003F5058">
        <w:rPr>
          <w:rFonts w:ascii="Times New Roman" w:hAnsi="Times New Roman" w:cs="Times New Roman"/>
          <w:noProof/>
          <w:sz w:val="28"/>
          <w:szCs w:val="28"/>
          <w:lang w:val="uk-UA"/>
        </w:rPr>
        <w:t>,</w:t>
      </w:r>
      <w:r w:rsidRPr="003F5058">
        <w:rPr>
          <w:rFonts w:ascii="Times New Roman" w:hAnsi="Times New Roman" w:cs="Times New Roman"/>
          <w:noProof/>
          <w:sz w:val="28"/>
          <w:szCs w:val="28"/>
        </w:rPr>
        <w:t xml:space="preserve"> затверджених на 20</w:t>
      </w:r>
      <w:r w:rsidR="00796E24">
        <w:rPr>
          <w:rFonts w:ascii="Times New Roman" w:hAnsi="Times New Roman" w:cs="Times New Roman"/>
          <w:noProof/>
          <w:sz w:val="28"/>
          <w:szCs w:val="28"/>
          <w:lang w:val="uk-UA"/>
        </w:rPr>
        <w:t>20</w:t>
      </w:r>
      <w:r w:rsidRPr="003F5058">
        <w:rPr>
          <w:rFonts w:ascii="Times New Roman" w:hAnsi="Times New Roman" w:cs="Times New Roman"/>
          <w:noProof/>
          <w:sz w:val="28"/>
          <w:szCs w:val="28"/>
        </w:rPr>
        <w:t xml:space="preserve"> рік наведено в Додатку </w:t>
      </w:r>
      <w:r w:rsidRPr="003F5058">
        <w:rPr>
          <w:rFonts w:ascii="Times New Roman" w:hAnsi="Times New Roman" w:cs="Times New Roman"/>
          <w:noProof/>
          <w:sz w:val="28"/>
          <w:szCs w:val="28"/>
          <w:lang w:val="uk-UA"/>
        </w:rPr>
        <w:t>2</w:t>
      </w:r>
      <w:r w:rsidRPr="003F5058">
        <w:rPr>
          <w:rFonts w:ascii="Times New Roman" w:hAnsi="Times New Roman" w:cs="Times New Roman"/>
          <w:noProof/>
          <w:sz w:val="28"/>
          <w:szCs w:val="28"/>
        </w:rPr>
        <w:t xml:space="preserve"> до Плану.</w:t>
      </w:r>
      <w:r w:rsidR="00796E24">
        <w:rPr>
          <w:rFonts w:ascii="Times New Roman" w:hAnsi="Times New Roman" w:cs="Times New Roman"/>
          <w:noProof/>
          <w:sz w:val="28"/>
          <w:szCs w:val="28"/>
          <w:lang w:val="uk-UA"/>
        </w:rPr>
        <w:t xml:space="preserve"> </w:t>
      </w:r>
      <w:r w:rsidRPr="00594056">
        <w:rPr>
          <w:rFonts w:ascii="Times New Roman" w:hAnsi="Times New Roman" w:cs="Times New Roman"/>
          <w:sz w:val="28"/>
          <w:szCs w:val="28"/>
          <w:lang w:val="uk-UA"/>
        </w:rPr>
        <w:t xml:space="preserve">Основні показники розвитку Зеленодольської </w:t>
      </w:r>
      <w:proofErr w:type="spellStart"/>
      <w:r w:rsidRPr="00594056">
        <w:rPr>
          <w:rFonts w:ascii="Times New Roman" w:hAnsi="Times New Roman" w:cs="Times New Roman"/>
          <w:sz w:val="28"/>
          <w:szCs w:val="28"/>
          <w:lang w:val="uk-UA"/>
        </w:rPr>
        <w:t>МОТГ</w:t>
      </w:r>
      <w:proofErr w:type="spellEnd"/>
      <w:r w:rsidRPr="00594056">
        <w:rPr>
          <w:rFonts w:ascii="Times New Roman" w:hAnsi="Times New Roman" w:cs="Times New Roman"/>
          <w:sz w:val="28"/>
          <w:szCs w:val="28"/>
          <w:lang w:val="uk-UA"/>
        </w:rPr>
        <w:t xml:space="preserve"> наведено в Додатку </w:t>
      </w:r>
      <w:r w:rsidRPr="003F5058">
        <w:rPr>
          <w:rFonts w:ascii="Times New Roman" w:hAnsi="Times New Roman" w:cs="Times New Roman"/>
          <w:sz w:val="28"/>
          <w:szCs w:val="28"/>
          <w:lang w:val="uk-UA"/>
        </w:rPr>
        <w:t xml:space="preserve">3 </w:t>
      </w:r>
      <w:r w:rsidRPr="00594056">
        <w:rPr>
          <w:rFonts w:ascii="Times New Roman" w:hAnsi="Times New Roman" w:cs="Times New Roman"/>
          <w:sz w:val="28"/>
          <w:szCs w:val="28"/>
          <w:lang w:val="uk-UA"/>
        </w:rPr>
        <w:t>до Плану</w:t>
      </w:r>
    </w:p>
    <w:p w:rsidR="002228E9" w:rsidRPr="003F5058" w:rsidRDefault="002228E9" w:rsidP="002228E9">
      <w:pPr>
        <w:keepNext/>
        <w:pageBreakBefore/>
        <w:spacing w:after="0" w:line="240" w:lineRule="auto"/>
        <w:jc w:val="center"/>
        <w:outlineLvl w:val="0"/>
        <w:rPr>
          <w:rFonts w:ascii="Times New Roman" w:hAnsi="Times New Roman" w:cs="Times New Roman"/>
          <w:b/>
          <w:bCs/>
          <w:iCs/>
          <w:color w:val="000000"/>
          <w:sz w:val="28"/>
          <w:szCs w:val="28"/>
          <w:lang w:val="uk-UA" w:eastAsia="ru-RU"/>
        </w:rPr>
      </w:pPr>
      <w:r w:rsidRPr="003F5058">
        <w:rPr>
          <w:rFonts w:ascii="Times New Roman" w:hAnsi="Times New Roman" w:cs="Times New Roman"/>
          <w:b/>
          <w:iCs/>
          <w:color w:val="000000"/>
          <w:sz w:val="28"/>
          <w:szCs w:val="28"/>
          <w:lang w:val="uk-UA" w:eastAsia="ru-RU"/>
        </w:rPr>
        <w:lastRenderedPageBreak/>
        <w:t>4</w:t>
      </w:r>
      <w:r w:rsidRPr="003F5058">
        <w:rPr>
          <w:rFonts w:ascii="Times New Roman" w:hAnsi="Times New Roman" w:cs="Times New Roman"/>
          <w:i/>
          <w:iCs/>
          <w:color w:val="000000"/>
          <w:sz w:val="28"/>
          <w:szCs w:val="28"/>
          <w:lang w:val="uk-UA" w:eastAsia="ru-RU"/>
        </w:rPr>
        <w:t>.</w:t>
      </w:r>
      <w:r w:rsidRPr="003F5058">
        <w:rPr>
          <w:rFonts w:ascii="Times New Roman" w:hAnsi="Times New Roman" w:cs="Times New Roman"/>
          <w:bCs/>
          <w:i/>
          <w:iCs/>
          <w:color w:val="000000"/>
          <w:sz w:val="28"/>
          <w:szCs w:val="28"/>
          <w:lang w:val="uk-UA" w:eastAsia="ru-RU"/>
        </w:rPr>
        <w:t xml:space="preserve"> </w:t>
      </w:r>
      <w:r w:rsidRPr="003F5058">
        <w:rPr>
          <w:rFonts w:ascii="Times New Roman" w:hAnsi="Times New Roman" w:cs="Times New Roman"/>
          <w:b/>
          <w:bCs/>
          <w:iCs/>
          <w:color w:val="000000"/>
          <w:sz w:val="28"/>
          <w:szCs w:val="28"/>
          <w:lang w:val="uk-UA" w:eastAsia="ru-RU"/>
        </w:rPr>
        <w:t>ЗАХИСТ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w:t>
      </w:r>
    </w:p>
    <w:p w:rsidR="002228E9" w:rsidRPr="003F5058" w:rsidRDefault="002228E9" w:rsidP="002228E9">
      <w:pPr>
        <w:autoSpaceDE w:val="0"/>
        <w:autoSpaceDN w:val="0"/>
        <w:adjustRightInd w:val="0"/>
        <w:spacing w:after="0" w:line="240" w:lineRule="auto"/>
        <w:ind w:firstLine="567"/>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Зеленодольська міська об’єднана територіальна громада (</w:t>
      </w:r>
      <w:proofErr w:type="spellStart"/>
      <w:r w:rsidRPr="003F5058">
        <w:rPr>
          <w:rFonts w:ascii="Times New Roman" w:hAnsi="Times New Roman" w:cs="Times New Roman"/>
          <w:sz w:val="28"/>
          <w:szCs w:val="28"/>
          <w:lang w:val="uk-UA"/>
        </w:rPr>
        <w:t>далі-</w:t>
      </w:r>
      <w:proofErr w:type="spellEnd"/>
      <w:r w:rsidRPr="003F5058">
        <w:rPr>
          <w:rFonts w:ascii="Times New Roman" w:hAnsi="Times New Roman" w:cs="Times New Roman"/>
          <w:sz w:val="28"/>
          <w:szCs w:val="28"/>
          <w:lang w:val="uk-UA"/>
        </w:rPr>
        <w:t xml:space="preserve"> громада) є однією із найбільш </w:t>
      </w:r>
      <w:proofErr w:type="spellStart"/>
      <w:r w:rsidRPr="003F5058">
        <w:rPr>
          <w:rFonts w:ascii="Times New Roman" w:hAnsi="Times New Roman" w:cs="Times New Roman"/>
          <w:sz w:val="28"/>
          <w:szCs w:val="28"/>
          <w:lang w:val="uk-UA"/>
        </w:rPr>
        <w:t>техногенно</w:t>
      </w:r>
      <w:proofErr w:type="spellEnd"/>
      <w:r w:rsidRPr="003F5058">
        <w:rPr>
          <w:rFonts w:ascii="Times New Roman" w:hAnsi="Times New Roman" w:cs="Times New Roman"/>
          <w:sz w:val="28"/>
          <w:szCs w:val="28"/>
          <w:lang w:val="uk-UA"/>
        </w:rPr>
        <w:t xml:space="preserve"> та екологічно небезпечних в області.</w:t>
      </w:r>
      <w:r w:rsidRPr="003F5058">
        <w:rPr>
          <w:rFonts w:ascii="Times New Roman" w:hAnsi="Times New Roman" w:cs="Times New Roman"/>
          <w:color w:val="000000"/>
          <w:sz w:val="28"/>
          <w:szCs w:val="28"/>
          <w:lang w:val="uk-UA"/>
        </w:rPr>
        <w:t xml:space="preserve"> </w:t>
      </w:r>
      <w:r w:rsidRPr="003F5058">
        <w:rPr>
          <w:rFonts w:ascii="Times New Roman" w:hAnsi="Times New Roman" w:cs="Times New Roman"/>
          <w:sz w:val="28"/>
          <w:szCs w:val="28"/>
          <w:lang w:val="uk-UA"/>
        </w:rPr>
        <w:t xml:space="preserve">Загальний стан техногенної небезпеки громади обумовлений наявністю на її території 10-ти потенційно небезпечних об’єктів, 4-х об’єктів підвищеної небезпеки, 4-х </w:t>
      </w:r>
      <w:proofErr w:type="spellStart"/>
      <w:r w:rsidRPr="003F5058">
        <w:rPr>
          <w:rFonts w:ascii="Times New Roman" w:hAnsi="Times New Roman" w:cs="Times New Roman"/>
          <w:color w:val="000000"/>
          <w:sz w:val="28"/>
          <w:szCs w:val="28"/>
          <w:lang w:val="uk-UA"/>
        </w:rPr>
        <w:t>вибухопожежонебезпечних</w:t>
      </w:r>
      <w:proofErr w:type="spellEnd"/>
      <w:r w:rsidRPr="003F5058">
        <w:rPr>
          <w:rFonts w:ascii="Times New Roman" w:hAnsi="Times New Roman" w:cs="Times New Roman"/>
          <w:color w:val="000000"/>
          <w:sz w:val="28"/>
          <w:szCs w:val="28"/>
          <w:lang w:val="uk-UA"/>
        </w:rPr>
        <w:t xml:space="preserve"> об’єктів, 2-х автозаправних станцій </w:t>
      </w:r>
      <w:r w:rsidRPr="003F5058">
        <w:rPr>
          <w:rFonts w:ascii="Times New Roman" w:hAnsi="Times New Roman" w:cs="Times New Roman"/>
          <w:sz w:val="28"/>
          <w:szCs w:val="28"/>
          <w:lang w:val="uk-UA"/>
        </w:rPr>
        <w:t xml:space="preserve">та 3-х хімічно-небезпечних об’єктів на яких зберігається значна кількість хімічних і </w:t>
      </w:r>
      <w:proofErr w:type="spellStart"/>
      <w:r w:rsidRPr="003F5058">
        <w:rPr>
          <w:rFonts w:ascii="Times New Roman" w:hAnsi="Times New Roman" w:cs="Times New Roman"/>
          <w:sz w:val="28"/>
          <w:szCs w:val="28"/>
          <w:lang w:val="uk-UA"/>
        </w:rPr>
        <w:t>пожежонебезпечних</w:t>
      </w:r>
      <w:proofErr w:type="spellEnd"/>
      <w:r w:rsidRPr="003F5058">
        <w:rPr>
          <w:rFonts w:ascii="Times New Roman" w:hAnsi="Times New Roman" w:cs="Times New Roman"/>
          <w:sz w:val="28"/>
          <w:szCs w:val="28"/>
          <w:lang w:val="uk-UA"/>
        </w:rPr>
        <w:t xml:space="preserve"> речовин. Такими об’єктами є: ВП Криворізька ТЕС «ДТЕК ПАТ Дніпроенерго», де у виробництві використовується сірчана кислота і глибина зони можливого хімічного забруднення складає </w:t>
      </w:r>
      <w:smartTag w:uri="urn:schemas-microsoft-com:office:smarttags" w:element="metricconverter">
        <w:smartTagPr>
          <w:attr w:name="ProductID" w:val="0,714 км"/>
        </w:smartTagPr>
        <w:r w:rsidRPr="003F5058">
          <w:rPr>
            <w:rFonts w:ascii="Times New Roman" w:hAnsi="Times New Roman" w:cs="Times New Roman"/>
            <w:sz w:val="28"/>
            <w:szCs w:val="28"/>
            <w:lang w:val="uk-UA"/>
          </w:rPr>
          <w:t>0,714 км</w:t>
        </w:r>
      </w:smartTag>
      <w:r w:rsidRPr="003F5058">
        <w:rPr>
          <w:rFonts w:ascii="Times New Roman" w:hAnsi="Times New Roman" w:cs="Times New Roman"/>
          <w:sz w:val="28"/>
          <w:szCs w:val="28"/>
          <w:lang w:val="uk-UA"/>
        </w:rPr>
        <w:t xml:space="preserve">., а у зону можливого хімічного забруднення потрапляє – 0,745 тис. чол., </w:t>
      </w:r>
      <w:proofErr w:type="spellStart"/>
      <w:r w:rsidRPr="003F5058">
        <w:rPr>
          <w:rFonts w:ascii="Times New Roman" w:hAnsi="Times New Roman" w:cs="Times New Roman"/>
          <w:sz w:val="28"/>
          <w:szCs w:val="28"/>
          <w:lang w:val="uk-UA"/>
        </w:rPr>
        <w:t>КП</w:t>
      </w:r>
      <w:proofErr w:type="spellEnd"/>
      <w:r w:rsidRPr="003F5058">
        <w:rPr>
          <w:rFonts w:ascii="Times New Roman" w:hAnsi="Times New Roman" w:cs="Times New Roman"/>
          <w:sz w:val="28"/>
          <w:szCs w:val="28"/>
          <w:lang w:val="uk-UA"/>
        </w:rPr>
        <w:t xml:space="preserve"> «Зеленодольський міський водоканал», де у виробництві використовується хлор і глибина зони можливого хімічного забруднення складає </w:t>
      </w:r>
      <w:smartTag w:uri="urn:schemas-microsoft-com:office:smarttags" w:element="metricconverter">
        <w:smartTagPr>
          <w:attr w:name="ProductID" w:val="0,091 км"/>
        </w:smartTagPr>
        <w:r w:rsidRPr="003F5058">
          <w:rPr>
            <w:rFonts w:ascii="Times New Roman" w:hAnsi="Times New Roman" w:cs="Times New Roman"/>
            <w:sz w:val="28"/>
            <w:szCs w:val="28"/>
            <w:lang w:val="uk-UA"/>
          </w:rPr>
          <w:t>0,091 км</w:t>
        </w:r>
      </w:smartTag>
      <w:r w:rsidRPr="003F5058">
        <w:rPr>
          <w:rFonts w:ascii="Times New Roman" w:hAnsi="Times New Roman" w:cs="Times New Roman"/>
          <w:sz w:val="28"/>
          <w:szCs w:val="28"/>
          <w:lang w:val="uk-UA"/>
        </w:rPr>
        <w:t xml:space="preserve">., а у зону можливого хімічного забруднення потрапляє – 0,65 тис. чол., та насосно-фільтрувальна станція </w:t>
      </w:r>
      <w:proofErr w:type="spellStart"/>
      <w:r w:rsidRPr="003F5058">
        <w:rPr>
          <w:rFonts w:ascii="Times New Roman" w:hAnsi="Times New Roman" w:cs="Times New Roman"/>
          <w:sz w:val="28"/>
          <w:szCs w:val="28"/>
          <w:lang w:val="uk-UA"/>
        </w:rPr>
        <w:t>КП</w:t>
      </w:r>
      <w:proofErr w:type="spellEnd"/>
      <w:r w:rsidRPr="003F5058">
        <w:rPr>
          <w:rFonts w:ascii="Times New Roman" w:hAnsi="Times New Roman" w:cs="Times New Roman"/>
          <w:sz w:val="28"/>
          <w:szCs w:val="28"/>
          <w:lang w:val="uk-UA"/>
        </w:rPr>
        <w:t xml:space="preserve"> «</w:t>
      </w:r>
      <w:proofErr w:type="spellStart"/>
      <w:r w:rsidRPr="003F5058">
        <w:rPr>
          <w:rFonts w:ascii="Times New Roman" w:hAnsi="Times New Roman" w:cs="Times New Roman"/>
          <w:sz w:val="28"/>
          <w:szCs w:val="28"/>
          <w:lang w:val="uk-UA"/>
        </w:rPr>
        <w:t>Мар’янське</w:t>
      </w:r>
      <w:proofErr w:type="spellEnd"/>
      <w:r w:rsidRPr="003F5058">
        <w:rPr>
          <w:rFonts w:ascii="Times New Roman" w:hAnsi="Times New Roman" w:cs="Times New Roman"/>
          <w:sz w:val="28"/>
          <w:szCs w:val="28"/>
          <w:lang w:val="uk-UA"/>
        </w:rPr>
        <w:t xml:space="preserve">, 2», де у виробництві використовується хлор і глибина зони можливого хімічного забруднення складає </w:t>
      </w:r>
      <w:smartTag w:uri="urn:schemas-microsoft-com:office:smarttags" w:element="metricconverter">
        <w:smartTagPr>
          <w:attr w:name="ProductID" w:val="0,02 км"/>
        </w:smartTagPr>
        <w:r w:rsidRPr="003F5058">
          <w:rPr>
            <w:rFonts w:ascii="Times New Roman" w:hAnsi="Times New Roman" w:cs="Times New Roman"/>
            <w:sz w:val="28"/>
            <w:szCs w:val="28"/>
            <w:lang w:val="uk-UA"/>
          </w:rPr>
          <w:t>0,02 км</w:t>
        </w:r>
      </w:smartTag>
      <w:r w:rsidRPr="003F5058">
        <w:rPr>
          <w:rFonts w:ascii="Times New Roman" w:hAnsi="Times New Roman" w:cs="Times New Roman"/>
          <w:sz w:val="28"/>
          <w:szCs w:val="28"/>
          <w:lang w:val="uk-UA"/>
        </w:rPr>
        <w:t>., а у зону можливого хімічного забруднення потрапляє – 0,1 тис. чол.</w:t>
      </w:r>
    </w:p>
    <w:p w:rsidR="002228E9" w:rsidRPr="003F5058" w:rsidRDefault="002228E9" w:rsidP="002228E9">
      <w:pPr>
        <w:spacing w:after="0" w:line="240" w:lineRule="auto"/>
        <w:ind w:firstLine="72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Унаслідок високого рівня зношення технологічного обладнання більшості підприємств підвищеної небезпеки в громаді існує небезпека до виникнення надзвичайних ситуацій. Крім того, можливі аварії з викидом (виливом) небезпечних хімічних речовин, у тому числі при транспортуванні автомобільним та залізничним транспортом.</w:t>
      </w:r>
    </w:p>
    <w:p w:rsidR="002228E9" w:rsidRPr="003F5058" w:rsidRDefault="002228E9" w:rsidP="002228E9">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Надзвичайні ситуації, події та пожежі що виникають на території громади ліквідовуються 20 Державною пожежно-рятувальною частиною Головного управління ДСНС України у Дніпропетровській області (далі-20 ДПРЧ), так як в громаді відсутні підрозділи місцевої пожежної охорони та майже вся техніка пристосована для цілей пожежогасіння, що знаходиться у суб’єктів господарювання застаріла та знаходиться в технічно-несправному стані.</w:t>
      </w:r>
    </w:p>
    <w:p w:rsidR="002228E9" w:rsidRPr="003F5058" w:rsidRDefault="002228E9" w:rsidP="002228E9">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 метою забезпечення  захисту населення Зеленодольської міської об’єднаної територіальної громади від надзвичайних ситуацій </w:t>
      </w:r>
      <w:r w:rsidRPr="003F5058">
        <w:rPr>
          <w:rFonts w:ascii="Times New Roman" w:hAnsi="Times New Roman" w:cs="Times New Roman"/>
          <w:sz w:val="28"/>
          <w:szCs w:val="28"/>
          <w:lang w:val="uk-UA"/>
        </w:rPr>
        <w:br/>
        <w:t>техногенного та природного характеру, забезпечення пожежної безпеки  рішенням Зеленодольської міської ради № 186 від 24.06.2016р. затверджено цільову програму Захисту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 на 2016-2020 роки.</w:t>
      </w:r>
    </w:p>
    <w:p w:rsidR="002228E9" w:rsidRPr="003F5058" w:rsidRDefault="002228E9" w:rsidP="002228E9">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Основними шляхами і засобами реалізації Програми є:</w:t>
      </w:r>
    </w:p>
    <w:p w:rsidR="002228E9" w:rsidRPr="003F5058" w:rsidRDefault="002228E9" w:rsidP="002228E9">
      <w:pPr>
        <w:numPr>
          <w:ilvl w:val="0"/>
          <w:numId w:val="8"/>
        </w:numPr>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розвиток на території Зеленодольської громади єдиної системи запобігання виникненню надзвичайних ситуацій та пожеж і ліквідації їх наслідків;</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удосконалення та підвищення ефективності роботи, пов’язаної із забезпеченням техногенної та пожежної безпеки в населених пунктах;</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посилення державного нагляду і контролю за виконанням вимог законодавчих та нормативно-правових актів у сфері цивільного захисту, пожежної безпеки на території Зеленодольської громади та на об’єктах господарювання незалежно від форм власності;</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технічне переоснащення місцевого пожежно-рятувального підрозділу, спроможного виконувати аварійно-рятувальні роботи, надавати допомогу постраждалому населенню за будь-яких обставин;</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поліпшення інформаційно-аналітичного забезпечення органів виконавчої влади міста, аварійно-рятувальних сил, чергово-диспетчерських служб підприємств, установ і організацій, населення з питань техногенної, пожежної і природної безпеки та реагування на надзвичайні ситуації;</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пропаганда безпеки життєдіяльності населення громади, навчання громадян основам безпечної поведінки через засоби масової інформації, соціальну рекламу та проведення масових громадських заходів. </w:t>
      </w:r>
    </w:p>
    <w:p w:rsidR="002228E9" w:rsidRPr="003F5058" w:rsidRDefault="002228E9" w:rsidP="002228E9">
      <w:pPr>
        <w:spacing w:after="0" w:line="240" w:lineRule="auto"/>
        <w:ind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Реалізація заходів Цільової програми забезпечить постійне підтримання в готовності до дій за призначенням органів управління сил та засобів цивільного захисту, створить систему постійної інформаційно-роз’яснювальної  роботи серед населення з питань пожежної безпеки та безпеки життєдіяльності.</w:t>
      </w:r>
    </w:p>
    <w:p w:rsidR="002228E9" w:rsidRPr="003F5058" w:rsidRDefault="002228E9" w:rsidP="002228E9">
      <w:pPr>
        <w:tabs>
          <w:tab w:val="left" w:pos="0"/>
        </w:tabs>
        <w:spacing w:after="0" w:line="240" w:lineRule="auto"/>
        <w:ind w:firstLine="6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Основними завданнями Цільової програми є:</w:t>
      </w:r>
    </w:p>
    <w:p w:rsidR="002228E9" w:rsidRPr="003F5058" w:rsidRDefault="002228E9" w:rsidP="002228E9">
      <w:pPr>
        <w:numPr>
          <w:ilvl w:val="0"/>
          <w:numId w:val="7"/>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pacing w:val="5"/>
          <w:sz w:val="28"/>
          <w:szCs w:val="28"/>
          <w:lang w:val="uk-UA"/>
        </w:rPr>
        <w:t>реалізація державної політики у сфері цивільного захисту та пожежної безпеки;</w:t>
      </w:r>
    </w:p>
    <w:p w:rsidR="002228E9" w:rsidRPr="003F5058" w:rsidRDefault="002228E9" w:rsidP="002228E9">
      <w:pPr>
        <w:numPr>
          <w:ilvl w:val="0"/>
          <w:numId w:val="7"/>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pacing w:val="5"/>
          <w:sz w:val="28"/>
          <w:szCs w:val="28"/>
          <w:lang w:val="uk-UA"/>
        </w:rPr>
        <w:t xml:space="preserve">підвищення рівня захисту населення і території </w:t>
      </w:r>
      <w:r w:rsidRPr="003F5058">
        <w:rPr>
          <w:rFonts w:ascii="Times New Roman" w:eastAsia="Times New Roman" w:hAnsi="Times New Roman" w:cs="Times New Roman"/>
          <w:sz w:val="28"/>
          <w:szCs w:val="28"/>
          <w:lang w:val="uk-UA"/>
        </w:rPr>
        <w:t>Зеленодольської  громади</w:t>
      </w:r>
      <w:r w:rsidRPr="003F5058">
        <w:rPr>
          <w:rFonts w:ascii="Times New Roman" w:eastAsia="Times New Roman" w:hAnsi="Times New Roman" w:cs="Times New Roman"/>
          <w:spacing w:val="5"/>
          <w:sz w:val="28"/>
          <w:szCs w:val="28"/>
          <w:lang w:val="uk-UA"/>
        </w:rPr>
        <w:t xml:space="preserve"> від надзвичайних ситуацій техногенного та природно</w:t>
      </w:r>
      <w:r w:rsidRPr="003F5058">
        <w:rPr>
          <w:rFonts w:ascii="Times New Roman" w:eastAsia="Times New Roman" w:hAnsi="Times New Roman" w:cs="Times New Roman"/>
          <w:spacing w:val="-14"/>
          <w:sz w:val="28"/>
          <w:szCs w:val="28"/>
          <w:lang w:val="uk-UA"/>
        </w:rPr>
        <w:t>го характеру</w:t>
      </w:r>
      <w:r w:rsidRPr="003F5058">
        <w:rPr>
          <w:rFonts w:ascii="Times New Roman" w:eastAsia="Times New Roman" w:hAnsi="Times New Roman" w:cs="Times New Roman"/>
          <w:spacing w:val="5"/>
          <w:sz w:val="28"/>
          <w:szCs w:val="28"/>
          <w:lang w:val="uk-UA"/>
        </w:rPr>
        <w:t>;</w:t>
      </w:r>
    </w:p>
    <w:p w:rsidR="002228E9" w:rsidRPr="003F5058" w:rsidRDefault="002228E9" w:rsidP="002228E9">
      <w:pPr>
        <w:numPr>
          <w:ilvl w:val="0"/>
          <w:numId w:val="7"/>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забезпечення оперативного реагування та управління силами та засобами цивільного захисту під час ліквідації надзвичайних ситуацій та подій на території Зеленодольської громади.</w:t>
      </w:r>
    </w:p>
    <w:p w:rsidR="002228E9" w:rsidRPr="003F5058" w:rsidRDefault="002228E9" w:rsidP="002228E9">
      <w:pPr>
        <w:tabs>
          <w:tab w:val="left" w:pos="0"/>
        </w:tabs>
        <w:spacing w:after="0" w:line="240" w:lineRule="auto"/>
        <w:ind w:firstLine="6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Заходи цільової соціальної програми формуються відповідно до її мети та забезпечують належне функціонування пожежно-рятувального підрозділу для ліквідації надзвичайних ситуацій, подій та гасіння пожеж.</w:t>
      </w:r>
    </w:p>
    <w:p w:rsidR="002228E9" w:rsidRPr="003F5058" w:rsidRDefault="002228E9" w:rsidP="002228E9">
      <w:pPr>
        <w:spacing w:after="0" w:line="240" w:lineRule="auto"/>
        <w:ind w:firstLine="709"/>
        <w:jc w:val="both"/>
        <w:rPr>
          <w:rFonts w:ascii="Times New Roman" w:hAnsi="Times New Roman" w:cs="Times New Roman"/>
          <w:b/>
          <w:sz w:val="28"/>
          <w:szCs w:val="28"/>
          <w:lang w:val="uk-UA"/>
        </w:rPr>
      </w:pPr>
      <w:r w:rsidRPr="003F5058">
        <w:rPr>
          <w:rFonts w:ascii="Times New Roman" w:hAnsi="Times New Roman" w:cs="Times New Roman"/>
          <w:sz w:val="28"/>
          <w:szCs w:val="28"/>
          <w:lang w:val="uk-UA"/>
        </w:rPr>
        <w:t>Обсяг фінансування Програми у 20</w:t>
      </w:r>
      <w:r w:rsidR="00594056">
        <w:rPr>
          <w:rFonts w:ascii="Times New Roman" w:hAnsi="Times New Roman" w:cs="Times New Roman"/>
          <w:sz w:val="28"/>
          <w:szCs w:val="28"/>
          <w:lang w:val="uk-UA"/>
        </w:rPr>
        <w:t>20</w:t>
      </w:r>
      <w:r w:rsidRPr="003F5058">
        <w:rPr>
          <w:rFonts w:ascii="Times New Roman" w:hAnsi="Times New Roman" w:cs="Times New Roman"/>
          <w:sz w:val="28"/>
          <w:szCs w:val="28"/>
          <w:lang w:val="uk-UA"/>
        </w:rPr>
        <w:t xml:space="preserve"> році  буде визначено в процесі розподілу вільного залишку, орієнтовно у січні </w:t>
      </w:r>
      <w:r w:rsidR="00594056">
        <w:rPr>
          <w:rFonts w:ascii="Times New Roman" w:hAnsi="Times New Roman" w:cs="Times New Roman"/>
          <w:sz w:val="28"/>
          <w:szCs w:val="28"/>
          <w:lang w:val="uk-UA"/>
        </w:rPr>
        <w:t>2020</w:t>
      </w:r>
      <w:r w:rsidRPr="003F5058">
        <w:rPr>
          <w:rFonts w:ascii="Times New Roman" w:hAnsi="Times New Roman" w:cs="Times New Roman"/>
          <w:sz w:val="28"/>
          <w:szCs w:val="28"/>
          <w:lang w:val="uk-UA"/>
        </w:rPr>
        <w:t xml:space="preserve"> року .</w:t>
      </w:r>
    </w:p>
    <w:p w:rsidR="002228E9" w:rsidRPr="003F5058" w:rsidRDefault="002228E9" w:rsidP="002228E9">
      <w:pPr>
        <w:shd w:val="clear" w:color="auto" w:fill="FFFFFF"/>
        <w:spacing w:after="0" w:line="240" w:lineRule="auto"/>
        <w:ind w:right="79" w:firstLine="720"/>
        <w:jc w:val="both"/>
        <w:rPr>
          <w:rFonts w:ascii="Times New Roman" w:hAnsi="Times New Roman" w:cs="Times New Roman"/>
          <w:spacing w:val="3"/>
          <w:sz w:val="28"/>
          <w:szCs w:val="28"/>
          <w:lang w:val="uk-UA"/>
        </w:rPr>
      </w:pPr>
      <w:r w:rsidRPr="003F5058">
        <w:rPr>
          <w:rFonts w:ascii="Times New Roman" w:hAnsi="Times New Roman" w:cs="Times New Roman"/>
          <w:spacing w:val="3"/>
          <w:sz w:val="28"/>
          <w:szCs w:val="28"/>
          <w:lang w:val="uk-UA"/>
        </w:rPr>
        <w:t>У результаті виконання Цільової програми будуть створені належні умови функціонування пожежно-рятувального підрозділу та забезпечено належний рівень цивільного захисту об’єктів усіх форм власності міста.</w:t>
      </w:r>
    </w:p>
    <w:p w:rsidR="002228E9" w:rsidRPr="003F5058" w:rsidRDefault="002228E9" w:rsidP="002228E9">
      <w:pPr>
        <w:spacing w:after="0" w:line="240" w:lineRule="auto"/>
        <w:ind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Реалізація заходів Цільової програми забезпечить постійне підтримання в готовності до дій за призначенням органів управління сил та засобів цивільного захисту, створить систему постійної інформаційно-роз’яснювальної  роботи серед населення з питань пожежної безпеки та безпеки життєдіяльності.</w:t>
      </w:r>
    </w:p>
    <w:p w:rsidR="002228E9" w:rsidRPr="003F5058" w:rsidRDefault="002228E9" w:rsidP="002228E9">
      <w:pPr>
        <w:spacing w:after="0" w:line="240" w:lineRule="auto"/>
        <w:ind w:firstLine="720"/>
        <w:jc w:val="both"/>
        <w:rPr>
          <w:rFonts w:ascii="Times New Roman" w:hAnsi="Times New Roman" w:cs="Times New Roman"/>
          <w:b/>
          <w:sz w:val="28"/>
          <w:szCs w:val="28"/>
          <w:lang w:val="uk-UA"/>
        </w:rPr>
      </w:pPr>
      <w:r w:rsidRPr="003F5058">
        <w:rPr>
          <w:rFonts w:ascii="Times New Roman" w:hAnsi="Times New Roman" w:cs="Times New Roman"/>
          <w:sz w:val="28"/>
          <w:szCs w:val="28"/>
          <w:lang w:val="uk-UA"/>
        </w:rPr>
        <w:t xml:space="preserve">Виконання Цільової програми забезпечить реалізацію державної політики у сфері цивільного захисту на території Зеленодольської громади, </w:t>
      </w:r>
      <w:r w:rsidRPr="003F5058">
        <w:rPr>
          <w:rFonts w:ascii="Times New Roman" w:hAnsi="Times New Roman" w:cs="Times New Roman"/>
          <w:sz w:val="28"/>
          <w:szCs w:val="28"/>
          <w:lang w:val="uk-UA"/>
        </w:rPr>
        <w:lastRenderedPageBreak/>
        <w:t xml:space="preserve">здійснення заходів щодо безпеки та захисту населення і території, матеріальних і культурних цінностей та довкілля від негативних наслідків НС, поліпшить технічне оснащення, підвищить рівень готовності органів управління та сил цивільного захисту до оперативного реагування на можливі надзвичайні ситуації, події та пожежі на території Зеленодольської міської об’єднаної територіальної громади.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num" w:pos="0"/>
          <w:tab w:val="left" w:pos="142"/>
          <w:tab w:val="left" w:pos="1260"/>
        </w:tabs>
        <w:spacing w:after="0" w:line="240" w:lineRule="auto"/>
        <w:ind w:left="709"/>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5.МОНІТОРИНГ РЕАЛІЗАЦІЇ ПЛАНУ СОЦІАЛЬНО ЕКОНОМІЧНОГО РОЗВИТКУ ЗЕЛЕНОДОЛЬСЬКОЇ МІСЬКОЇ ОБ’ЄДНАНОЇ ТЕРИТОРІАЛЬНОЇ ГРОМАДИ</w:t>
      </w:r>
    </w:p>
    <w:p w:rsidR="002228E9" w:rsidRPr="003F5058" w:rsidRDefault="002228E9" w:rsidP="002228E9">
      <w:pPr>
        <w:shd w:val="clear" w:color="auto" w:fill="FFFFFF"/>
        <w:tabs>
          <w:tab w:val="left" w:pos="142"/>
          <w:tab w:val="left" w:pos="1260"/>
        </w:tabs>
        <w:spacing w:before="240" w:after="0" w:line="240" w:lineRule="auto"/>
        <w:ind w:left="142"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Основною метою моніторингу є забезпечення реалізації та постійної підтримки актуальності Плану соціально економічного розвитку Зеленодольської міської об’єднаної територіальної громади.</w:t>
      </w:r>
    </w:p>
    <w:p w:rsidR="002228E9" w:rsidRPr="003F5058" w:rsidRDefault="002228E9" w:rsidP="002228E9">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У ході моніторингу виконання Плану вирішуються наступні завдання:</w:t>
      </w:r>
    </w:p>
    <w:p w:rsidR="002228E9" w:rsidRPr="003F5058" w:rsidRDefault="002228E9" w:rsidP="002228E9">
      <w:pPr>
        <w:numPr>
          <w:ilvl w:val="0"/>
          <w:numId w:val="9"/>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стимулювати реалізацію Плану в цілому та в окремих цілях і завданнях, </w:t>
      </w:r>
    </w:p>
    <w:p w:rsidR="002228E9" w:rsidRPr="003F5058" w:rsidRDefault="002228E9" w:rsidP="002228E9">
      <w:pPr>
        <w:numPr>
          <w:ilvl w:val="0"/>
          <w:numId w:val="9"/>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оцінити ступінь досягнення бачення, стратегічних та оперативних цілей Плану, надати інформацію для прийняття рішень про розподіл ресурсів на досягнення цілей чи про їх коригування, </w:t>
      </w:r>
    </w:p>
    <w:p w:rsidR="002228E9" w:rsidRPr="003F5058" w:rsidRDefault="002228E9" w:rsidP="002228E9">
      <w:pPr>
        <w:numPr>
          <w:ilvl w:val="0"/>
          <w:numId w:val="9"/>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оцінити ступінь реалізації цілей, надати інформацію для уточнення і коригування цілей. </w:t>
      </w:r>
    </w:p>
    <w:p w:rsidR="002228E9" w:rsidRPr="003F5058" w:rsidRDefault="002228E9" w:rsidP="002228E9">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Моніторинг Плану соціально-економічного розвитку включає два рівні: </w:t>
      </w:r>
    </w:p>
    <w:p w:rsidR="002228E9" w:rsidRPr="003F5058" w:rsidRDefault="002228E9" w:rsidP="002228E9">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1. Моніторинг зовнішнього середовища розвитку Зеленодольської міської об’єднаної територіальної громади: базується на аналізі основних індикаторів, що характеризують ситуацію в державі в цілому та в регіоні, які є стратегічно важливими для економічного розвитку громади. Підсумки підводяться в кінці року та доводяться як частина зведеного аналітичного моніторингового звіту. </w:t>
      </w:r>
    </w:p>
    <w:p w:rsidR="002228E9" w:rsidRPr="003F5058" w:rsidRDefault="002228E9" w:rsidP="002228E9">
      <w:pPr>
        <w:numPr>
          <w:ilvl w:val="0"/>
          <w:numId w:val="4"/>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Моніторинг процесу реалізації Плану.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Розподіляється на: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а) моніторинг досягнення бачення;</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б) моніторинг просування за критичними питаннями;</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в) моніторинг досягнення стратегічних цілей;</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моніторинг досягнення оперативних цілей</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активність відповідальних координаторів та виконавських груп. Базується на аналізі досягнення запланованих результатів, розгляді визначеного переліку показників (індикаторів).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Підсумки моніторингу підводяться два рази на рік у вигляді піврічних оглядів реалізації, результати якого розміщуються на офіційному </w:t>
      </w:r>
      <w:proofErr w:type="spellStart"/>
      <w:r w:rsidRPr="003F5058">
        <w:rPr>
          <w:rFonts w:ascii="Times New Roman" w:hAnsi="Times New Roman" w:cs="Times New Roman"/>
          <w:sz w:val="28"/>
          <w:szCs w:val="28"/>
          <w:lang w:val="uk-UA"/>
        </w:rPr>
        <w:t>веб-сайті</w:t>
      </w:r>
      <w:proofErr w:type="spellEnd"/>
      <w:r w:rsidRPr="003F5058">
        <w:rPr>
          <w:rFonts w:ascii="Times New Roman" w:hAnsi="Times New Roman" w:cs="Times New Roman"/>
          <w:sz w:val="28"/>
          <w:szCs w:val="28"/>
          <w:lang w:val="uk-UA"/>
        </w:rPr>
        <w:t xml:space="preserve">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Форми здійснення моніторингу.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Піврічні звіти розробляються на базі аналізу отриманої інформації і містять аналітичну узагальнену інформацію про просування реалізації Плану за всіма пріоритетними напрямками (критичними питаннями), стратегічними та оперативними цілями та містять: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 xml:space="preserve">а) виконані завдання, ступінь виконання кожної оперативної цілі, ступінь досягнення кожної стратегічної цілі ;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б) не виконані завдання, причини та пропозиції щодо подальшого виконання;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в) дані за основними індикаторами, що відображають положення з критичних питань, надаються відповідальними координаторами за підсумками року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рекомендації щодо усунення перешкод реалізації та пропозиції щодо коригування Плану соціально-економічного розвитку;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оцінка потреб у бюджетному фінансуванні (з кожної стратегічної цілі визначається сума, яку слід включити до бюджету на стадії його формування - ІІ півріччя, чи на стадії його коригування - І півріччя). Піврічні звіти надаються для опрацювання обов'язково в електронному та друкованому вигляді. Результати піврічних звітів виносяться на обговорення сесії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Зведений аналітичний моніторинговий звіт. Один раз на рік головний спеціаліст з економічних питань за даними, що надають відповідні структурні підрозділи виконавчого комітету Зеленодольської міської ради готує зведений аналітичний звіт, який вноситься на обговорення і затвердження сесії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У звіті міститься: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а) аналіз зовнішнього оточення (міститься у річному звіті),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б) аналіз виконання планів дій,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в) пропозиції щодо коригування основного тексту Плану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рекомендації щодо актуалізації цілей та планів дій,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оцінки потреб у фінансуванні, в тому числі з міського бюджету та внесення пропозицій щодо видатків з бюджету наступного року.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Коригування та оновлення Плану соціально-економічного розвитку. Пропозиції з коригування та оновлення Плану за стратегічними та оперативними цілями, завданням можуть вноситися:</w:t>
      </w:r>
    </w:p>
    <w:p w:rsidR="002228E9" w:rsidRPr="003F5058" w:rsidRDefault="002228E9" w:rsidP="002228E9">
      <w:pPr>
        <w:numPr>
          <w:ilvl w:val="0"/>
          <w:numId w:val="11"/>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Міським головою;</w:t>
      </w:r>
    </w:p>
    <w:p w:rsidR="002228E9" w:rsidRPr="003F5058" w:rsidRDefault="002228E9" w:rsidP="002228E9">
      <w:pPr>
        <w:numPr>
          <w:ilvl w:val="0"/>
          <w:numId w:val="10"/>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Депутатами Зеленодольської міської ради;</w:t>
      </w:r>
    </w:p>
    <w:p w:rsidR="002228E9" w:rsidRPr="003F5058" w:rsidRDefault="002228E9" w:rsidP="002228E9">
      <w:pPr>
        <w:numPr>
          <w:ilvl w:val="0"/>
          <w:numId w:val="10"/>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членами Виконавчого комітету Зеленодольської міської ради; </w:t>
      </w:r>
    </w:p>
    <w:p w:rsidR="002228E9" w:rsidRPr="003F5058" w:rsidRDefault="002228E9" w:rsidP="002228E9">
      <w:pPr>
        <w:numPr>
          <w:ilvl w:val="0"/>
          <w:numId w:val="10"/>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зацікавленими організаціями, установами, громадськими організаціями та жителями громади.</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Пропозиції щодо коригування основного тексту Плану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 розглядаються і обговорюються на чергових та позачергових засіданнях сесії Зеленодольської міської ради.</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sectPr w:rsidR="002228E9" w:rsidRPr="003F5058" w:rsidSect="00C879A6">
          <w:pgSz w:w="11906" w:h="16838"/>
          <w:pgMar w:top="851" w:right="851" w:bottom="1134" w:left="1701" w:header="709" w:footer="709"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lastRenderedPageBreak/>
        <w:t xml:space="preserve">Додаток1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w:t>
      </w:r>
      <w:r w:rsidR="00796E24">
        <w:rPr>
          <w:rFonts w:ascii="Times New Roman" w:eastAsia="Times New Roman" w:hAnsi="Times New Roman" w:cs="Times New Roman"/>
          <w:noProof/>
          <w:sz w:val="28"/>
          <w:szCs w:val="28"/>
          <w:lang w:val="uk-UA" w:eastAsia="ru-RU"/>
        </w:rPr>
        <w:t>20</w:t>
      </w:r>
      <w:r w:rsidRPr="003F5058">
        <w:rPr>
          <w:rFonts w:ascii="Times New Roman" w:eastAsia="Times New Roman" w:hAnsi="Times New Roman" w:cs="Times New Roman"/>
          <w:noProof/>
          <w:sz w:val="28"/>
          <w:szCs w:val="28"/>
          <w:lang w:val="uk-UA" w:eastAsia="ru-RU"/>
        </w:rPr>
        <w:t xml:space="preserve"> рік</w:t>
      </w:r>
    </w:p>
    <w:p w:rsidR="002228E9" w:rsidRPr="003F5058" w:rsidRDefault="002228E9" w:rsidP="002228E9">
      <w:pPr>
        <w:rPr>
          <w:rFonts w:cs="Times New Roman"/>
          <w:b/>
          <w:lang w:val="uk-UA"/>
        </w:rPr>
      </w:pPr>
    </w:p>
    <w:p w:rsidR="002228E9" w:rsidRPr="003F5058" w:rsidRDefault="002228E9" w:rsidP="002228E9">
      <w:pPr>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Пріоритетні проекти стратегічного характеру на 20</w:t>
      </w:r>
      <w:r w:rsidR="00796E24">
        <w:rPr>
          <w:rFonts w:ascii="Times New Roman" w:hAnsi="Times New Roman" w:cs="Times New Roman"/>
          <w:b/>
          <w:sz w:val="28"/>
          <w:szCs w:val="28"/>
          <w:lang w:val="uk-UA"/>
        </w:rPr>
        <w:t>20</w:t>
      </w:r>
      <w:r w:rsidRPr="003F5058">
        <w:rPr>
          <w:rFonts w:ascii="Times New Roman" w:hAnsi="Times New Roman" w:cs="Times New Roman"/>
          <w:b/>
          <w:sz w:val="28"/>
          <w:szCs w:val="28"/>
          <w:lang w:val="uk-UA"/>
        </w:rPr>
        <w:t xml:space="preserve"> рік, згідно Стратегії </w:t>
      </w:r>
      <w:r w:rsidRPr="003F5058">
        <w:rPr>
          <w:rFonts w:ascii="Times New Roman" w:eastAsia="Times New Roman" w:hAnsi="Times New Roman" w:cs="Times New Roman"/>
          <w:b/>
          <w:noProof/>
          <w:sz w:val="28"/>
          <w:szCs w:val="28"/>
          <w:lang w:val="uk-UA" w:eastAsia="ru-RU"/>
        </w:rPr>
        <w:t xml:space="preserve">сталого </w:t>
      </w:r>
      <w:r w:rsidRPr="003F5058">
        <w:rPr>
          <w:rFonts w:ascii="Times New Roman" w:hAnsi="Times New Roman" w:cs="Times New Roman"/>
          <w:b/>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p>
    <w:tbl>
      <w:tblPr>
        <w:tblStyle w:val="GridTable5DarkAccent61"/>
        <w:tblW w:w="1015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E0"/>
      </w:tblPr>
      <w:tblGrid>
        <w:gridCol w:w="538"/>
        <w:gridCol w:w="9615"/>
      </w:tblGrid>
      <w:tr w:rsidR="00796E24" w:rsidRPr="00796E24" w:rsidTr="00796E24">
        <w:trPr>
          <w:cnfStyle w:val="100000000000"/>
          <w:trHeight w:val="570"/>
        </w:trPr>
        <w:tc>
          <w:tcPr>
            <w:cnfStyle w:val="001000000000"/>
            <w:tcW w:w="538" w:type="dxa"/>
            <w:vMerge w:val="restart"/>
            <w:tcBorders>
              <w:top w:val="none" w:sz="0" w:space="0" w:color="auto"/>
              <w:left w:val="none" w:sz="0" w:space="0" w:color="auto"/>
              <w:right w:val="none" w:sz="0" w:space="0" w:color="auto"/>
            </w:tcBorders>
            <w:shd w:val="clear" w:color="auto" w:fill="auto"/>
            <w:vAlign w:val="center"/>
            <w:hideMark/>
          </w:tcPr>
          <w:p w:rsidR="00796E24" w:rsidRPr="00796E24" w:rsidRDefault="00796E24" w:rsidP="00796E24">
            <w:pPr>
              <w:spacing w:after="0" w:line="240" w:lineRule="auto"/>
              <w:ind w:right="-108"/>
              <w:rPr>
                <w:rFonts w:ascii="Times New Roman" w:hAnsi="Times New Roman" w:cs="Times New Roman"/>
                <w:color w:val="000000" w:themeColor="text1"/>
                <w:sz w:val="28"/>
                <w:szCs w:val="28"/>
                <w:lang w:val="uk-UA"/>
              </w:rPr>
            </w:pPr>
            <w:r w:rsidRPr="00796E24">
              <w:rPr>
                <w:rFonts w:ascii="Times New Roman" w:hAnsi="Times New Roman" w:cs="Times New Roman"/>
                <w:color w:val="000000" w:themeColor="text1"/>
                <w:sz w:val="28"/>
                <w:szCs w:val="28"/>
                <w:lang w:val="uk-UA"/>
              </w:rPr>
              <w:t>N</w:t>
            </w:r>
          </w:p>
        </w:tc>
        <w:tc>
          <w:tcPr>
            <w:tcW w:w="9615" w:type="dxa"/>
            <w:vMerge w:val="restart"/>
            <w:tcBorders>
              <w:top w:val="none" w:sz="0" w:space="0" w:color="auto"/>
              <w:left w:val="none" w:sz="0" w:space="0" w:color="auto"/>
              <w:right w:val="none" w:sz="0" w:space="0" w:color="auto"/>
            </w:tcBorders>
            <w:shd w:val="clear" w:color="auto" w:fill="auto"/>
            <w:vAlign w:val="center"/>
            <w:hideMark/>
          </w:tcPr>
          <w:p w:rsidR="00796E24" w:rsidRPr="00796E24" w:rsidRDefault="00796E24" w:rsidP="00796E24">
            <w:pPr>
              <w:spacing w:after="0" w:line="240" w:lineRule="auto"/>
              <w:jc w:val="center"/>
              <w:cnfStyle w:val="100000000000"/>
              <w:rPr>
                <w:rFonts w:ascii="Times New Roman" w:hAnsi="Times New Roman" w:cs="Times New Roman"/>
                <w:color w:val="000000" w:themeColor="text1"/>
                <w:sz w:val="28"/>
                <w:szCs w:val="28"/>
                <w:lang w:val="uk-UA"/>
              </w:rPr>
            </w:pPr>
            <w:r w:rsidRPr="00796E24">
              <w:rPr>
                <w:rFonts w:ascii="Times New Roman" w:hAnsi="Times New Roman" w:cs="Times New Roman"/>
                <w:color w:val="000000" w:themeColor="text1"/>
                <w:sz w:val="28"/>
                <w:szCs w:val="28"/>
                <w:lang w:val="uk-UA"/>
              </w:rPr>
              <w:t xml:space="preserve">Назва проекту </w:t>
            </w:r>
          </w:p>
        </w:tc>
      </w:tr>
      <w:tr w:rsidR="00796E24" w:rsidRPr="00796E24" w:rsidTr="00796E24">
        <w:trPr>
          <w:cnfStyle w:val="000000100000"/>
          <w:trHeight w:val="517"/>
        </w:trPr>
        <w:tc>
          <w:tcPr>
            <w:cnfStyle w:val="001000000000"/>
            <w:tcW w:w="538" w:type="dxa"/>
            <w:vMerge/>
            <w:tcBorders>
              <w:left w:val="none" w:sz="0" w:space="0" w:color="auto"/>
            </w:tcBorders>
            <w:shd w:val="clear" w:color="auto" w:fill="auto"/>
            <w:hideMark/>
          </w:tcPr>
          <w:p w:rsidR="00796E24" w:rsidRPr="00796E24" w:rsidRDefault="00796E24" w:rsidP="00796E24">
            <w:pPr>
              <w:spacing w:after="0" w:line="240" w:lineRule="auto"/>
              <w:jc w:val="center"/>
              <w:rPr>
                <w:rFonts w:ascii="Times New Roman" w:hAnsi="Times New Roman" w:cs="Times New Roman"/>
                <w:color w:val="000000" w:themeColor="text1"/>
                <w:sz w:val="24"/>
                <w:szCs w:val="24"/>
                <w:lang w:val="uk-UA"/>
              </w:rPr>
            </w:pPr>
          </w:p>
        </w:tc>
        <w:tc>
          <w:tcPr>
            <w:tcW w:w="9615" w:type="dxa"/>
            <w:vMerge/>
            <w:shd w:val="clear" w:color="auto" w:fill="auto"/>
            <w:hideMark/>
          </w:tcPr>
          <w:p w:rsidR="00796E24" w:rsidRPr="00796E24" w:rsidRDefault="00796E24" w:rsidP="00796E24">
            <w:pPr>
              <w:spacing w:after="0" w:line="240" w:lineRule="auto"/>
              <w:cnfStyle w:val="000000100000"/>
              <w:rPr>
                <w:rFonts w:ascii="Times New Roman" w:hAnsi="Times New Roman" w:cs="Times New Roman"/>
                <w:b/>
                <w:bCs/>
                <w:color w:val="000000" w:themeColor="text1"/>
                <w:sz w:val="24"/>
                <w:szCs w:val="24"/>
                <w:lang w:val="uk-UA"/>
              </w:rPr>
            </w:pPr>
          </w:p>
        </w:tc>
      </w:tr>
      <w:tr w:rsidR="00796E24" w:rsidRPr="003F5058" w:rsidTr="00796E24">
        <w:trPr>
          <w:trHeight w:val="566"/>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0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1.1.1. Створення Центру соціальної допомоги для одиноких, непрацездатних, осіб похилого віку, осіб з інвалідністю, осіб, які опинились у складних життєвих обставинах</w:t>
            </w:r>
          </w:p>
        </w:tc>
      </w:tr>
      <w:tr w:rsidR="00796E24" w:rsidRPr="003F5058"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1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1.2.1. Створення та розвиток опорної школи</w:t>
            </w:r>
          </w:p>
        </w:tc>
      </w:tr>
      <w:tr w:rsidR="00796E24" w:rsidRPr="003F5058" w:rsidTr="00796E24">
        <w:trPr>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0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1.4.1. Модернізація спортивно-відпочинкової інфраструктури</w:t>
            </w:r>
          </w:p>
        </w:tc>
      </w:tr>
      <w:tr w:rsidR="00796E24" w:rsidRPr="003F5058"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100000"/>
              <w:rPr>
                <w:rFonts w:ascii="Times New Roman" w:hAnsi="Times New Roman" w:cs="Times New Roman"/>
                <w:sz w:val="28"/>
                <w:szCs w:val="28"/>
                <w:lang w:val="uk-UA"/>
              </w:rPr>
            </w:pPr>
            <w:r w:rsidRPr="00D03A06">
              <w:rPr>
                <w:rFonts w:ascii="Times New Roman" w:hAnsi="Times New Roman" w:cs="Times New Roman"/>
                <w:sz w:val="28"/>
                <w:szCs w:val="28"/>
                <w:lang w:val="uk-UA"/>
              </w:rPr>
              <w:t>2.1.5. Підтримка та розвиток фестивального руху</w:t>
            </w:r>
          </w:p>
        </w:tc>
      </w:tr>
      <w:tr w:rsidR="00796E24" w:rsidRPr="003F5058" w:rsidTr="00796E24">
        <w:trPr>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000000"/>
              <w:rPr>
                <w:rFonts w:ascii="Times New Roman" w:hAnsi="Times New Roman" w:cs="Times New Roman"/>
                <w:sz w:val="28"/>
                <w:szCs w:val="28"/>
                <w:lang w:val="uk-UA"/>
              </w:rPr>
            </w:pPr>
            <w:r w:rsidRPr="00D03A06">
              <w:rPr>
                <w:rFonts w:ascii="Times New Roman" w:hAnsi="Times New Roman" w:cs="Times New Roman"/>
                <w:sz w:val="28"/>
                <w:szCs w:val="28"/>
                <w:lang w:val="uk-UA"/>
              </w:rPr>
              <w:t>2.1.6. Відродження духовної спадщини Зеленої Долини</w:t>
            </w:r>
          </w:p>
        </w:tc>
      </w:tr>
      <w:tr w:rsidR="00796E24" w:rsidRPr="003F5058"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1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2.2.2. Організація видавництва власної газети громади в електронному і паперовому вигляді</w:t>
            </w:r>
          </w:p>
        </w:tc>
      </w:tr>
      <w:tr w:rsidR="00796E24" w:rsidRPr="00460D11" w:rsidTr="00796E24">
        <w:trPr>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0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 xml:space="preserve">2.3.2. Забезпечення безперешкодного доступу для осіб з інвалідністю та інших </w:t>
            </w:r>
            <w:proofErr w:type="spellStart"/>
            <w:r w:rsidRPr="00D03A06">
              <w:rPr>
                <w:rFonts w:ascii="Times New Roman" w:hAnsi="Times New Roman" w:cs="Times New Roman"/>
                <w:sz w:val="28"/>
                <w:szCs w:val="28"/>
                <w:lang w:val="uk-UA"/>
              </w:rPr>
              <w:t>маломобільних</w:t>
            </w:r>
            <w:proofErr w:type="spellEnd"/>
            <w:r w:rsidRPr="00D03A06">
              <w:rPr>
                <w:rFonts w:ascii="Times New Roman" w:hAnsi="Times New Roman" w:cs="Times New Roman"/>
                <w:sz w:val="28"/>
                <w:szCs w:val="28"/>
                <w:lang w:val="uk-UA"/>
              </w:rPr>
              <w:t xml:space="preserve"> груп населення до об’єктів соціальної, інженерної та транспортної інфраструктури ОТГ</w:t>
            </w:r>
          </w:p>
        </w:tc>
      </w:tr>
      <w:tr w:rsidR="00796E24" w:rsidRPr="00DF1BC3"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1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2.3.3. Програма «Соціальна активізація людей з інвалідністю»</w:t>
            </w:r>
          </w:p>
        </w:tc>
      </w:tr>
      <w:tr w:rsidR="00796E24" w:rsidRPr="003F5058" w:rsidTr="00796E24">
        <w:trPr>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000000"/>
              <w:rPr>
                <w:rFonts w:ascii="Times New Roman" w:hAnsi="Times New Roman" w:cs="Times New Roman"/>
                <w:sz w:val="28"/>
                <w:szCs w:val="28"/>
                <w:lang w:val="uk-UA"/>
              </w:rPr>
            </w:pPr>
            <w:r w:rsidRPr="00D03A06">
              <w:rPr>
                <w:rFonts w:ascii="Times New Roman" w:hAnsi="Times New Roman" w:cs="Times New Roman"/>
                <w:sz w:val="28"/>
                <w:szCs w:val="28"/>
                <w:lang w:val="uk-UA"/>
              </w:rPr>
              <w:t xml:space="preserve">3.1.4. Впровадження сучасних технологій очищення води та реконструкція обладнання водоочисних споруд в м. </w:t>
            </w:r>
            <w:proofErr w:type="spellStart"/>
            <w:r w:rsidRPr="00D03A06">
              <w:rPr>
                <w:rFonts w:ascii="Times New Roman" w:hAnsi="Times New Roman" w:cs="Times New Roman"/>
                <w:sz w:val="28"/>
                <w:szCs w:val="28"/>
                <w:lang w:val="uk-UA"/>
              </w:rPr>
              <w:t>Зеленодольськ</w:t>
            </w:r>
            <w:proofErr w:type="spellEnd"/>
          </w:p>
        </w:tc>
      </w:tr>
      <w:tr w:rsidR="00796E24" w:rsidRPr="003F5058"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1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3.2.1. Капітальний ремонт доріг на території  Зеленодольської міської ОТГ</w:t>
            </w:r>
          </w:p>
        </w:tc>
      </w:tr>
      <w:tr w:rsidR="00796E24" w:rsidRPr="003F5058" w:rsidTr="00796E24">
        <w:trPr>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000000"/>
              <w:rPr>
                <w:rFonts w:ascii="Times New Roman" w:hAnsi="Times New Roman" w:cs="Times New Roman"/>
                <w:color w:val="auto"/>
                <w:sz w:val="28"/>
                <w:szCs w:val="28"/>
                <w:lang w:val="uk-UA"/>
              </w:rPr>
            </w:pPr>
            <w:r w:rsidRPr="00D03A06">
              <w:rPr>
                <w:rFonts w:ascii="Times New Roman" w:hAnsi="Times New Roman" w:cs="Times New Roman"/>
                <w:sz w:val="28"/>
                <w:szCs w:val="28"/>
                <w:lang w:val="uk-UA"/>
              </w:rPr>
              <w:t xml:space="preserve">3.2.2. Облаштування тротуарів та </w:t>
            </w:r>
            <w:proofErr w:type="spellStart"/>
            <w:r w:rsidRPr="00D03A06">
              <w:rPr>
                <w:rFonts w:ascii="Times New Roman" w:hAnsi="Times New Roman" w:cs="Times New Roman"/>
                <w:sz w:val="28"/>
                <w:szCs w:val="28"/>
                <w:lang w:val="uk-UA"/>
              </w:rPr>
              <w:t>велодоріжок</w:t>
            </w:r>
            <w:proofErr w:type="spellEnd"/>
            <w:r w:rsidRPr="00D03A06">
              <w:rPr>
                <w:rFonts w:ascii="Times New Roman" w:hAnsi="Times New Roman" w:cs="Times New Roman"/>
                <w:sz w:val="28"/>
                <w:szCs w:val="28"/>
                <w:lang w:val="uk-UA"/>
              </w:rPr>
              <w:t xml:space="preserve"> на території  Зеленодольської міської ОТГ</w:t>
            </w:r>
          </w:p>
        </w:tc>
      </w:tr>
      <w:tr w:rsidR="00796E24" w:rsidRPr="003F5058"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100000"/>
              <w:rPr>
                <w:rFonts w:ascii="Times New Roman" w:hAnsi="Times New Roman" w:cs="Times New Roman"/>
                <w:sz w:val="28"/>
                <w:szCs w:val="28"/>
                <w:lang w:val="uk-UA"/>
              </w:rPr>
            </w:pPr>
            <w:r w:rsidRPr="00D03A06">
              <w:rPr>
                <w:rFonts w:ascii="Times New Roman" w:hAnsi="Times New Roman" w:cs="Times New Roman"/>
                <w:sz w:val="28"/>
                <w:szCs w:val="28"/>
                <w:lang w:val="uk-UA"/>
              </w:rPr>
              <w:t xml:space="preserve">3.5.1. Впровадження комплексної </w:t>
            </w:r>
            <w:proofErr w:type="spellStart"/>
            <w:r w:rsidRPr="00D03A06">
              <w:rPr>
                <w:rFonts w:ascii="Times New Roman" w:hAnsi="Times New Roman" w:cs="Times New Roman"/>
                <w:sz w:val="28"/>
                <w:szCs w:val="28"/>
                <w:lang w:val="uk-UA"/>
              </w:rPr>
              <w:t>ІТ-системи</w:t>
            </w:r>
            <w:proofErr w:type="spellEnd"/>
            <w:r w:rsidRPr="00D03A06">
              <w:rPr>
                <w:rFonts w:ascii="Times New Roman" w:hAnsi="Times New Roman" w:cs="Times New Roman"/>
                <w:sz w:val="28"/>
                <w:szCs w:val="28"/>
                <w:lang w:val="uk-UA"/>
              </w:rPr>
              <w:t xml:space="preserve"> електронного врядування та управління в </w:t>
            </w:r>
            <w:proofErr w:type="spellStart"/>
            <w:r w:rsidRPr="00D03A06">
              <w:rPr>
                <w:rFonts w:ascii="Times New Roman" w:hAnsi="Times New Roman" w:cs="Times New Roman"/>
                <w:sz w:val="28"/>
                <w:szCs w:val="28"/>
                <w:lang w:val="uk-UA"/>
              </w:rPr>
              <w:t>Зеленодольській</w:t>
            </w:r>
            <w:proofErr w:type="spellEnd"/>
            <w:r w:rsidRPr="00D03A06">
              <w:rPr>
                <w:rFonts w:ascii="Times New Roman" w:hAnsi="Times New Roman" w:cs="Times New Roman"/>
                <w:sz w:val="28"/>
                <w:szCs w:val="28"/>
                <w:lang w:val="uk-UA"/>
              </w:rPr>
              <w:t xml:space="preserve"> міській ОТГ</w:t>
            </w:r>
          </w:p>
        </w:tc>
      </w:tr>
      <w:tr w:rsidR="00796E24" w:rsidRPr="003F5058" w:rsidTr="00796E24">
        <w:trPr>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000000"/>
              <w:rPr>
                <w:rFonts w:ascii="Times New Roman" w:hAnsi="Times New Roman" w:cs="Times New Roman"/>
                <w:sz w:val="28"/>
                <w:szCs w:val="28"/>
                <w:lang w:val="uk-UA"/>
              </w:rPr>
            </w:pPr>
            <w:r w:rsidRPr="00D03A06">
              <w:rPr>
                <w:rFonts w:ascii="Times New Roman" w:hAnsi="Times New Roman" w:cs="Times New Roman"/>
                <w:sz w:val="28"/>
                <w:szCs w:val="28"/>
                <w:lang w:val="uk-UA"/>
              </w:rPr>
              <w:t>3.5.6. Сприяння можливостям громади у створенні ОСББ шляхом виконання реконструкції та відновлення внутрішньо-будинкових мереж загального користування у десяти перших житлових будинках, у яких буде створюватись ОСББ</w:t>
            </w:r>
          </w:p>
        </w:tc>
      </w:tr>
      <w:tr w:rsidR="00796E24" w:rsidRPr="003F5058"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100000"/>
              <w:rPr>
                <w:rFonts w:ascii="Times New Roman" w:hAnsi="Times New Roman" w:cs="Times New Roman"/>
                <w:sz w:val="28"/>
                <w:szCs w:val="28"/>
                <w:lang w:val="uk-UA"/>
              </w:rPr>
            </w:pPr>
            <w:r w:rsidRPr="00D03A06">
              <w:rPr>
                <w:rFonts w:ascii="Times New Roman" w:hAnsi="Times New Roman" w:cs="Times New Roman"/>
                <w:sz w:val="28"/>
                <w:szCs w:val="28"/>
                <w:lang w:val="uk-UA"/>
              </w:rPr>
              <w:t>4.1.1. Підтримка інституцій розвитку бізнесу</w:t>
            </w:r>
          </w:p>
        </w:tc>
      </w:tr>
      <w:tr w:rsidR="00796E24" w:rsidRPr="003F5058" w:rsidTr="00796E24">
        <w:trPr>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hideMark/>
          </w:tcPr>
          <w:p w:rsidR="00796E24" w:rsidRPr="00D03A06" w:rsidRDefault="00796E24" w:rsidP="00796E24">
            <w:pPr>
              <w:spacing w:after="0" w:line="240" w:lineRule="auto"/>
              <w:ind w:right="-108"/>
              <w:cnfStyle w:val="000000000000"/>
              <w:rPr>
                <w:rFonts w:ascii="Times New Roman" w:hAnsi="Times New Roman" w:cs="Times New Roman"/>
                <w:sz w:val="28"/>
                <w:szCs w:val="28"/>
                <w:lang w:val="uk-UA"/>
              </w:rPr>
            </w:pPr>
            <w:r w:rsidRPr="00D03A06">
              <w:rPr>
                <w:rFonts w:ascii="Times New Roman" w:hAnsi="Times New Roman" w:cs="Times New Roman"/>
                <w:sz w:val="28"/>
                <w:szCs w:val="28"/>
                <w:lang w:val="uk-UA"/>
              </w:rPr>
              <w:t>4.1.3. Бізнес-інкубатор, створення IT- підприємств</w:t>
            </w:r>
          </w:p>
        </w:tc>
      </w:tr>
      <w:tr w:rsidR="00796E24" w:rsidRPr="003F5058" w:rsidTr="00796E24">
        <w:trPr>
          <w:cnfStyle w:val="000000100000"/>
          <w:trHeight w:val="20"/>
        </w:trPr>
        <w:tc>
          <w:tcPr>
            <w:cnfStyle w:val="001000000000"/>
            <w:tcW w:w="538" w:type="dxa"/>
            <w:tcBorders>
              <w:left w:val="none" w:sz="0" w:space="0" w:color="auto"/>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shd w:val="clear" w:color="auto" w:fill="auto"/>
          </w:tcPr>
          <w:p w:rsidR="00796E24" w:rsidRPr="00D03A06" w:rsidRDefault="00796E24" w:rsidP="00796E24">
            <w:pPr>
              <w:spacing w:after="0" w:line="240" w:lineRule="auto"/>
              <w:ind w:right="-108"/>
              <w:cnfStyle w:val="000000100000"/>
              <w:rPr>
                <w:rFonts w:ascii="Times New Roman" w:hAnsi="Times New Roman" w:cs="Times New Roman"/>
                <w:sz w:val="28"/>
                <w:szCs w:val="28"/>
                <w:lang w:val="uk-UA"/>
              </w:rPr>
            </w:pPr>
            <w:r w:rsidRPr="00D03A06">
              <w:rPr>
                <w:rFonts w:ascii="Times New Roman" w:hAnsi="Times New Roman" w:cs="Times New Roman"/>
                <w:sz w:val="28"/>
                <w:szCs w:val="28"/>
                <w:lang w:val="uk-UA"/>
              </w:rPr>
              <w:t>4.1.4. Розвиток зон покращення бізнесу</w:t>
            </w:r>
          </w:p>
        </w:tc>
      </w:tr>
      <w:tr w:rsidR="00796E24" w:rsidRPr="003F5058" w:rsidTr="005046F0">
        <w:trPr>
          <w:trHeight w:val="20"/>
        </w:trPr>
        <w:tc>
          <w:tcPr>
            <w:cnfStyle w:val="001000000000"/>
            <w:tcW w:w="538" w:type="dxa"/>
            <w:tcBorders>
              <w:left w:val="none" w:sz="0" w:space="0" w:color="auto"/>
              <w:bottom w:val="single" w:sz="4" w:space="0" w:color="000000" w:themeColor="text1"/>
            </w:tcBorders>
            <w:shd w:val="clear" w:color="auto" w:fill="auto"/>
          </w:tcPr>
          <w:p w:rsidR="00796E24" w:rsidRPr="00796E24" w:rsidRDefault="00796E24" w:rsidP="00796E24">
            <w:pPr>
              <w:pStyle w:val="a3"/>
              <w:numPr>
                <w:ilvl w:val="0"/>
                <w:numId w:val="14"/>
              </w:numPr>
              <w:spacing w:before="0" w:after="0" w:line="240" w:lineRule="auto"/>
              <w:ind w:right="0"/>
              <w:jc w:val="center"/>
              <w:rPr>
                <w:rFonts w:ascii="Times New Roman" w:hAnsi="Times New Roman" w:cs="Times New Roman"/>
                <w:color w:val="000000" w:themeColor="text1"/>
                <w:sz w:val="28"/>
                <w:szCs w:val="28"/>
                <w:lang w:val="uk-UA"/>
              </w:rPr>
            </w:pPr>
          </w:p>
        </w:tc>
        <w:tc>
          <w:tcPr>
            <w:tcW w:w="9615" w:type="dxa"/>
            <w:tcBorders>
              <w:bottom w:val="single" w:sz="4" w:space="0" w:color="000000" w:themeColor="text1"/>
            </w:tcBorders>
            <w:shd w:val="clear" w:color="auto" w:fill="auto"/>
          </w:tcPr>
          <w:p w:rsidR="00796E24" w:rsidRPr="00796E24" w:rsidRDefault="00796E24" w:rsidP="00796E24">
            <w:pPr>
              <w:spacing w:after="0" w:line="240" w:lineRule="auto"/>
              <w:ind w:right="-108"/>
              <w:cnfStyle w:val="000000000000"/>
              <w:rPr>
                <w:rFonts w:ascii="Times New Roman" w:hAnsi="Times New Roman" w:cs="Times New Roman"/>
                <w:sz w:val="28"/>
                <w:szCs w:val="28"/>
                <w:lang w:val="uk-UA"/>
              </w:rPr>
            </w:pPr>
            <w:r w:rsidRPr="00796E24">
              <w:rPr>
                <w:rFonts w:ascii="Times New Roman" w:hAnsi="Times New Roman" w:cs="Times New Roman"/>
                <w:sz w:val="28"/>
                <w:szCs w:val="28"/>
                <w:lang w:val="uk-UA"/>
              </w:rPr>
              <w:t>4.3.1. База локальних інвестиційних проектів</w:t>
            </w:r>
          </w:p>
        </w:tc>
      </w:tr>
      <w:tr w:rsidR="00796E24" w:rsidRPr="003F5058" w:rsidTr="005046F0">
        <w:trPr>
          <w:cnfStyle w:val="010000000000"/>
          <w:trHeight w:val="20"/>
        </w:trPr>
        <w:tc>
          <w:tcPr>
            <w:cnfStyle w:val="001000000000"/>
            <w:tcW w:w="538" w:type="dxa"/>
            <w:tcBorders>
              <w:left w:val="nil"/>
              <w:bottom w:val="nil"/>
            </w:tcBorders>
            <w:shd w:val="clear" w:color="auto" w:fill="auto"/>
          </w:tcPr>
          <w:p w:rsidR="00796E24" w:rsidRPr="00796E24" w:rsidRDefault="00796E24" w:rsidP="00796E24">
            <w:pPr>
              <w:jc w:val="center"/>
              <w:rPr>
                <w:rFonts w:ascii="Times New Roman" w:hAnsi="Times New Roman" w:cs="Times New Roman"/>
                <w:color w:val="000000" w:themeColor="text1"/>
                <w:sz w:val="28"/>
                <w:szCs w:val="28"/>
                <w:lang w:val="uk-UA"/>
              </w:rPr>
            </w:pPr>
          </w:p>
        </w:tc>
        <w:tc>
          <w:tcPr>
            <w:tcW w:w="9615" w:type="dxa"/>
            <w:tcBorders>
              <w:bottom w:val="nil"/>
              <w:right w:val="nil"/>
            </w:tcBorders>
            <w:shd w:val="clear" w:color="auto" w:fill="auto"/>
          </w:tcPr>
          <w:p w:rsidR="00796E24" w:rsidRPr="00D03A06" w:rsidRDefault="00796E24" w:rsidP="009A22C1">
            <w:pPr>
              <w:cnfStyle w:val="010000000000"/>
              <w:rPr>
                <w:rFonts w:ascii="Times New Roman" w:hAnsi="Times New Roman" w:cs="Times New Roman"/>
                <w:b w:val="0"/>
                <w:bCs w:val="0"/>
                <w:color w:val="FFFFFF" w:themeColor="background1"/>
                <w:sz w:val="28"/>
                <w:szCs w:val="28"/>
                <w:lang w:val="uk-UA"/>
              </w:rPr>
            </w:pPr>
          </w:p>
        </w:tc>
      </w:tr>
    </w:tbl>
    <w:p w:rsidR="00480AD6" w:rsidRDefault="00480AD6" w:rsidP="00480AD6">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pPr>
    </w:p>
    <w:p w:rsidR="002228E9" w:rsidRPr="003F5058" w:rsidRDefault="002228E9" w:rsidP="00480AD6">
      <w:pPr>
        <w:shd w:val="clear" w:color="auto" w:fill="FFFFFF"/>
        <w:tabs>
          <w:tab w:val="left" w:pos="142"/>
          <w:tab w:val="left" w:pos="1260"/>
        </w:tabs>
        <w:spacing w:after="0" w:line="240" w:lineRule="auto"/>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lastRenderedPageBreak/>
        <w:t xml:space="preserve">Додаток2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2228E9" w:rsidRPr="003F5058" w:rsidRDefault="002228E9" w:rsidP="00480AD6">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w:t>
      </w:r>
      <w:r w:rsidR="00AF7636">
        <w:rPr>
          <w:rFonts w:ascii="Times New Roman" w:eastAsia="Times New Roman" w:hAnsi="Times New Roman" w:cs="Times New Roman"/>
          <w:noProof/>
          <w:sz w:val="28"/>
          <w:szCs w:val="28"/>
          <w:lang w:val="uk-UA" w:eastAsia="ru-RU"/>
        </w:rPr>
        <w:t>20</w:t>
      </w:r>
      <w:r w:rsidRPr="003F5058">
        <w:rPr>
          <w:rFonts w:ascii="Times New Roman" w:eastAsia="Times New Roman" w:hAnsi="Times New Roman" w:cs="Times New Roman"/>
          <w:noProof/>
          <w:sz w:val="28"/>
          <w:szCs w:val="28"/>
          <w:lang w:val="uk-UA" w:eastAsia="ru-RU"/>
        </w:rPr>
        <w:t>рік</w:t>
      </w:r>
    </w:p>
    <w:p w:rsidR="002228E9" w:rsidRPr="003F5058" w:rsidRDefault="002228E9" w:rsidP="00594056">
      <w:pPr>
        <w:shd w:val="clear" w:color="auto" w:fill="FFFFFF"/>
        <w:tabs>
          <w:tab w:val="left" w:pos="142"/>
          <w:tab w:val="left" w:pos="1260"/>
        </w:tabs>
        <w:spacing w:after="0" w:line="240" w:lineRule="auto"/>
        <w:ind w:firstLine="709"/>
        <w:jc w:val="center"/>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b/>
          <w:noProof/>
          <w:sz w:val="28"/>
          <w:szCs w:val="28"/>
          <w:lang w:val="uk-UA" w:eastAsia="ru-RU"/>
        </w:rPr>
        <w:t>Перелік міських цільових програм на 20</w:t>
      </w:r>
      <w:r w:rsidR="00594056">
        <w:rPr>
          <w:rFonts w:ascii="Times New Roman" w:eastAsia="Times New Roman" w:hAnsi="Times New Roman" w:cs="Times New Roman"/>
          <w:b/>
          <w:noProof/>
          <w:sz w:val="28"/>
          <w:szCs w:val="28"/>
          <w:lang w:val="uk-UA" w:eastAsia="ru-RU"/>
        </w:rPr>
        <w:t>20</w:t>
      </w:r>
      <w:r w:rsidRPr="003F5058">
        <w:rPr>
          <w:rFonts w:ascii="Times New Roman" w:eastAsia="Times New Roman" w:hAnsi="Times New Roman" w:cs="Times New Roman"/>
          <w:b/>
          <w:noProof/>
          <w:sz w:val="28"/>
          <w:szCs w:val="28"/>
          <w:lang w:val="uk-UA" w:eastAsia="ru-RU"/>
        </w:rPr>
        <w:t xml:space="preserve"> рік</w:t>
      </w:r>
    </w:p>
    <w:tbl>
      <w:tblPr>
        <w:tblW w:w="1025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568"/>
        <w:gridCol w:w="4586"/>
        <w:gridCol w:w="1226"/>
        <w:gridCol w:w="1417"/>
        <w:gridCol w:w="1170"/>
        <w:gridCol w:w="1290"/>
      </w:tblGrid>
      <w:tr w:rsidR="00480AD6" w:rsidRPr="00480AD6" w:rsidTr="005046F0">
        <w:trPr>
          <w:trHeight w:val="630"/>
        </w:trPr>
        <w:tc>
          <w:tcPr>
            <w:tcW w:w="568" w:type="dxa"/>
            <w:vMerge w:val="restart"/>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r w:rsidRPr="00480AD6">
              <w:rPr>
                <w:rFonts w:ascii="Times New Roman" w:eastAsia="Times New Roman" w:hAnsi="Times New Roman" w:cs="Times New Roman"/>
                <w:b/>
                <w:bCs/>
                <w:color w:val="000000"/>
                <w:sz w:val="24"/>
                <w:szCs w:val="24"/>
                <w:lang w:val="uk-UA" w:eastAsia="ru-RU"/>
              </w:rPr>
              <w:t>№  з/п</w:t>
            </w:r>
          </w:p>
        </w:tc>
        <w:tc>
          <w:tcPr>
            <w:tcW w:w="4586" w:type="dxa"/>
            <w:vMerge w:val="restart"/>
            <w:shd w:val="clear" w:color="auto" w:fill="auto"/>
            <w:vAlign w:val="center"/>
            <w:hideMark/>
          </w:tcPr>
          <w:p w:rsidR="00480AD6" w:rsidRPr="00480AD6" w:rsidRDefault="00480AD6" w:rsidP="005046F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80AD6">
              <w:rPr>
                <w:rFonts w:ascii="Times New Roman" w:eastAsia="Times New Roman" w:hAnsi="Times New Roman" w:cs="Times New Roman"/>
                <w:b/>
                <w:bCs/>
                <w:color w:val="000000"/>
                <w:sz w:val="24"/>
                <w:szCs w:val="24"/>
                <w:lang w:eastAsia="ru-RU"/>
              </w:rPr>
              <w:t>Найменування</w:t>
            </w:r>
            <w:proofErr w:type="spellEnd"/>
            <w:r w:rsidRPr="00480AD6">
              <w:rPr>
                <w:rFonts w:ascii="Times New Roman" w:eastAsia="Times New Roman" w:hAnsi="Times New Roman" w:cs="Times New Roman"/>
                <w:b/>
                <w:bCs/>
                <w:color w:val="000000"/>
                <w:sz w:val="24"/>
                <w:szCs w:val="24"/>
                <w:lang w:eastAsia="ru-RU"/>
              </w:rPr>
              <w:t xml:space="preserve"> </w:t>
            </w:r>
            <w:proofErr w:type="spellStart"/>
            <w:r w:rsidRPr="00480AD6">
              <w:rPr>
                <w:rFonts w:ascii="Times New Roman" w:eastAsia="Times New Roman" w:hAnsi="Times New Roman" w:cs="Times New Roman"/>
                <w:b/>
                <w:bCs/>
                <w:color w:val="000000"/>
                <w:sz w:val="24"/>
                <w:szCs w:val="24"/>
                <w:lang w:eastAsia="ru-RU"/>
              </w:rPr>
              <w:t>місцевої</w:t>
            </w:r>
            <w:proofErr w:type="spellEnd"/>
            <w:r w:rsidRPr="00480AD6">
              <w:rPr>
                <w:rFonts w:ascii="Times New Roman" w:eastAsia="Times New Roman" w:hAnsi="Times New Roman" w:cs="Times New Roman"/>
                <w:b/>
                <w:bCs/>
                <w:color w:val="000000"/>
                <w:sz w:val="24"/>
                <w:szCs w:val="24"/>
                <w:lang w:eastAsia="ru-RU"/>
              </w:rPr>
              <w:t xml:space="preserve"> </w:t>
            </w:r>
            <w:proofErr w:type="spellStart"/>
            <w:r w:rsidRPr="00480AD6">
              <w:rPr>
                <w:rFonts w:ascii="Times New Roman" w:eastAsia="Times New Roman" w:hAnsi="Times New Roman" w:cs="Times New Roman"/>
                <w:b/>
                <w:bCs/>
                <w:color w:val="000000"/>
                <w:sz w:val="24"/>
                <w:szCs w:val="24"/>
                <w:lang w:eastAsia="ru-RU"/>
              </w:rPr>
              <w:t>програми</w:t>
            </w:r>
            <w:proofErr w:type="spellEnd"/>
          </w:p>
        </w:tc>
        <w:tc>
          <w:tcPr>
            <w:tcW w:w="1226" w:type="dxa"/>
            <w:vMerge w:val="restart"/>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80AD6">
              <w:rPr>
                <w:rFonts w:ascii="Times New Roman" w:eastAsia="Times New Roman" w:hAnsi="Times New Roman" w:cs="Times New Roman"/>
                <w:b/>
                <w:bCs/>
                <w:color w:val="000000"/>
                <w:sz w:val="24"/>
                <w:szCs w:val="24"/>
                <w:lang w:eastAsia="ru-RU"/>
              </w:rPr>
              <w:t>Усього</w:t>
            </w:r>
            <w:proofErr w:type="spellEnd"/>
          </w:p>
        </w:tc>
        <w:tc>
          <w:tcPr>
            <w:tcW w:w="1417" w:type="dxa"/>
            <w:vMerge w:val="restart"/>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80AD6">
              <w:rPr>
                <w:rFonts w:ascii="Times New Roman" w:eastAsia="Times New Roman" w:hAnsi="Times New Roman" w:cs="Times New Roman"/>
                <w:b/>
                <w:bCs/>
                <w:color w:val="000000"/>
                <w:sz w:val="24"/>
                <w:szCs w:val="24"/>
                <w:lang w:eastAsia="ru-RU"/>
              </w:rPr>
              <w:t>Загальний</w:t>
            </w:r>
            <w:proofErr w:type="spellEnd"/>
            <w:r w:rsidRPr="00480AD6">
              <w:rPr>
                <w:rFonts w:ascii="Times New Roman" w:eastAsia="Times New Roman" w:hAnsi="Times New Roman" w:cs="Times New Roman"/>
                <w:b/>
                <w:bCs/>
                <w:color w:val="000000"/>
                <w:sz w:val="24"/>
                <w:szCs w:val="24"/>
                <w:lang w:eastAsia="ru-RU"/>
              </w:rPr>
              <w:t xml:space="preserve"> фонд</w:t>
            </w:r>
          </w:p>
        </w:tc>
        <w:tc>
          <w:tcPr>
            <w:tcW w:w="2460" w:type="dxa"/>
            <w:gridSpan w:val="2"/>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480AD6">
              <w:rPr>
                <w:rFonts w:ascii="Times New Roman" w:eastAsia="Times New Roman" w:hAnsi="Times New Roman" w:cs="Times New Roman"/>
                <w:b/>
                <w:bCs/>
                <w:color w:val="000000"/>
                <w:sz w:val="24"/>
                <w:szCs w:val="24"/>
                <w:lang w:eastAsia="ru-RU"/>
              </w:rPr>
              <w:t>Спец</w:t>
            </w:r>
            <w:proofErr w:type="gramEnd"/>
            <w:r w:rsidRPr="00480AD6">
              <w:rPr>
                <w:rFonts w:ascii="Times New Roman" w:eastAsia="Times New Roman" w:hAnsi="Times New Roman" w:cs="Times New Roman"/>
                <w:b/>
                <w:bCs/>
                <w:color w:val="000000"/>
                <w:sz w:val="24"/>
                <w:szCs w:val="24"/>
                <w:lang w:eastAsia="ru-RU"/>
              </w:rPr>
              <w:t>іальний</w:t>
            </w:r>
            <w:proofErr w:type="spellEnd"/>
            <w:r w:rsidRPr="00480AD6">
              <w:rPr>
                <w:rFonts w:ascii="Times New Roman" w:eastAsia="Times New Roman" w:hAnsi="Times New Roman" w:cs="Times New Roman"/>
                <w:b/>
                <w:bCs/>
                <w:color w:val="000000"/>
                <w:sz w:val="24"/>
                <w:szCs w:val="24"/>
                <w:lang w:eastAsia="ru-RU"/>
              </w:rPr>
              <w:t xml:space="preserve"> фонд</w:t>
            </w:r>
          </w:p>
        </w:tc>
      </w:tr>
      <w:tr w:rsidR="00480AD6" w:rsidRPr="00480AD6" w:rsidTr="005046F0">
        <w:trPr>
          <w:trHeight w:val="1275"/>
        </w:trPr>
        <w:tc>
          <w:tcPr>
            <w:tcW w:w="568" w:type="dxa"/>
            <w:vMerge/>
            <w:vAlign w:val="center"/>
            <w:hideMark/>
          </w:tcPr>
          <w:p w:rsidR="00480AD6" w:rsidRPr="00480AD6" w:rsidRDefault="00480AD6" w:rsidP="00480AD6">
            <w:pPr>
              <w:spacing w:after="0" w:line="240" w:lineRule="auto"/>
              <w:rPr>
                <w:rFonts w:ascii="Times New Roman" w:eastAsia="Times New Roman" w:hAnsi="Times New Roman" w:cs="Times New Roman"/>
                <w:b/>
                <w:bCs/>
                <w:color w:val="000000"/>
                <w:sz w:val="24"/>
                <w:szCs w:val="24"/>
                <w:lang w:eastAsia="ru-RU"/>
              </w:rPr>
            </w:pPr>
          </w:p>
        </w:tc>
        <w:tc>
          <w:tcPr>
            <w:tcW w:w="4586" w:type="dxa"/>
            <w:vMerge/>
            <w:vAlign w:val="center"/>
            <w:hideMark/>
          </w:tcPr>
          <w:p w:rsidR="00480AD6" w:rsidRPr="00480AD6" w:rsidRDefault="00480AD6" w:rsidP="00480AD6">
            <w:pPr>
              <w:spacing w:after="0" w:line="240" w:lineRule="auto"/>
              <w:rPr>
                <w:rFonts w:ascii="Times New Roman" w:eastAsia="Times New Roman" w:hAnsi="Times New Roman" w:cs="Times New Roman"/>
                <w:b/>
                <w:bCs/>
                <w:color w:val="000000"/>
                <w:sz w:val="24"/>
                <w:szCs w:val="24"/>
                <w:lang w:eastAsia="ru-RU"/>
              </w:rPr>
            </w:pPr>
          </w:p>
        </w:tc>
        <w:tc>
          <w:tcPr>
            <w:tcW w:w="1226" w:type="dxa"/>
            <w:vMerge/>
            <w:vAlign w:val="center"/>
            <w:hideMark/>
          </w:tcPr>
          <w:p w:rsidR="00480AD6" w:rsidRPr="00480AD6" w:rsidRDefault="00480AD6" w:rsidP="00480AD6">
            <w:pPr>
              <w:spacing w:after="0" w:line="240" w:lineRule="auto"/>
              <w:rPr>
                <w:rFonts w:ascii="Times New Roman" w:eastAsia="Times New Roman" w:hAnsi="Times New Roman" w:cs="Times New Roman"/>
                <w:b/>
                <w:bCs/>
                <w:color w:val="000000"/>
                <w:sz w:val="24"/>
                <w:szCs w:val="24"/>
                <w:lang w:eastAsia="ru-RU"/>
              </w:rPr>
            </w:pPr>
          </w:p>
        </w:tc>
        <w:tc>
          <w:tcPr>
            <w:tcW w:w="1417" w:type="dxa"/>
            <w:vMerge/>
            <w:vAlign w:val="center"/>
            <w:hideMark/>
          </w:tcPr>
          <w:p w:rsidR="00480AD6" w:rsidRPr="00480AD6" w:rsidRDefault="00480AD6" w:rsidP="00480AD6">
            <w:pPr>
              <w:spacing w:after="0" w:line="240" w:lineRule="auto"/>
              <w:rPr>
                <w:rFonts w:ascii="Times New Roman" w:eastAsia="Times New Roman" w:hAnsi="Times New Roman" w:cs="Times New Roman"/>
                <w:b/>
                <w:bCs/>
                <w:color w:val="000000"/>
                <w:sz w:val="24"/>
                <w:szCs w:val="24"/>
                <w:lang w:eastAsia="ru-RU"/>
              </w:rPr>
            </w:pPr>
          </w:p>
        </w:tc>
        <w:tc>
          <w:tcPr>
            <w:tcW w:w="117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80AD6">
              <w:rPr>
                <w:rFonts w:ascii="Times New Roman" w:eastAsia="Times New Roman" w:hAnsi="Times New Roman" w:cs="Times New Roman"/>
                <w:b/>
                <w:bCs/>
                <w:color w:val="000000"/>
                <w:sz w:val="24"/>
                <w:szCs w:val="24"/>
                <w:lang w:eastAsia="ru-RU"/>
              </w:rPr>
              <w:t>усього</w:t>
            </w:r>
            <w:proofErr w:type="spellEnd"/>
          </w:p>
        </w:tc>
        <w:tc>
          <w:tcPr>
            <w:tcW w:w="129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480AD6">
              <w:rPr>
                <w:rFonts w:ascii="Times New Roman" w:eastAsia="Times New Roman" w:hAnsi="Times New Roman" w:cs="Times New Roman"/>
                <w:b/>
                <w:bCs/>
                <w:color w:val="000000"/>
                <w:sz w:val="24"/>
                <w:szCs w:val="24"/>
                <w:lang w:eastAsia="ru-RU"/>
              </w:rPr>
              <w:t>у</w:t>
            </w:r>
            <w:proofErr w:type="gramEnd"/>
            <w:r w:rsidRPr="00480AD6">
              <w:rPr>
                <w:rFonts w:ascii="Times New Roman" w:eastAsia="Times New Roman" w:hAnsi="Times New Roman" w:cs="Times New Roman"/>
                <w:b/>
                <w:bCs/>
                <w:color w:val="000000"/>
                <w:sz w:val="24"/>
                <w:szCs w:val="24"/>
                <w:lang w:eastAsia="ru-RU"/>
              </w:rPr>
              <w:t xml:space="preserve"> тому </w:t>
            </w:r>
            <w:proofErr w:type="spellStart"/>
            <w:r w:rsidRPr="00480AD6">
              <w:rPr>
                <w:rFonts w:ascii="Times New Roman" w:eastAsia="Times New Roman" w:hAnsi="Times New Roman" w:cs="Times New Roman"/>
                <w:b/>
                <w:bCs/>
                <w:color w:val="000000"/>
                <w:sz w:val="24"/>
                <w:szCs w:val="24"/>
                <w:lang w:eastAsia="ru-RU"/>
              </w:rPr>
              <w:t>числі</w:t>
            </w:r>
            <w:proofErr w:type="spellEnd"/>
            <w:r w:rsidRPr="00480AD6">
              <w:rPr>
                <w:rFonts w:ascii="Times New Roman" w:eastAsia="Times New Roman" w:hAnsi="Times New Roman" w:cs="Times New Roman"/>
                <w:b/>
                <w:bCs/>
                <w:color w:val="000000"/>
                <w:sz w:val="24"/>
                <w:szCs w:val="24"/>
                <w:lang w:eastAsia="ru-RU"/>
              </w:rPr>
              <w:t xml:space="preserve"> бюджет </w:t>
            </w:r>
            <w:proofErr w:type="spellStart"/>
            <w:r w:rsidRPr="00480AD6">
              <w:rPr>
                <w:rFonts w:ascii="Times New Roman" w:eastAsia="Times New Roman" w:hAnsi="Times New Roman" w:cs="Times New Roman"/>
                <w:b/>
                <w:bCs/>
                <w:color w:val="000000"/>
                <w:sz w:val="24"/>
                <w:szCs w:val="24"/>
                <w:lang w:eastAsia="ru-RU"/>
              </w:rPr>
              <w:t>розвитку</w:t>
            </w:r>
            <w:proofErr w:type="spellEnd"/>
          </w:p>
        </w:tc>
      </w:tr>
      <w:tr w:rsidR="00480AD6" w:rsidRPr="00480AD6" w:rsidTr="005046F0">
        <w:trPr>
          <w:trHeight w:val="375"/>
        </w:trPr>
        <w:tc>
          <w:tcPr>
            <w:tcW w:w="568"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r w:rsidRPr="00480AD6">
              <w:rPr>
                <w:rFonts w:ascii="Times New Roman" w:eastAsia="Times New Roman" w:hAnsi="Times New Roman" w:cs="Times New Roman"/>
                <w:b/>
                <w:bCs/>
                <w:color w:val="000000"/>
                <w:sz w:val="24"/>
                <w:szCs w:val="24"/>
                <w:lang w:val="uk-UA" w:eastAsia="ru-RU"/>
              </w:rPr>
              <w:t>1</w:t>
            </w:r>
          </w:p>
        </w:tc>
        <w:tc>
          <w:tcPr>
            <w:tcW w:w="4586"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r w:rsidRPr="00480AD6">
              <w:rPr>
                <w:rFonts w:ascii="Times New Roman" w:eastAsia="Times New Roman" w:hAnsi="Times New Roman" w:cs="Times New Roman"/>
                <w:b/>
                <w:bCs/>
                <w:color w:val="000000"/>
                <w:sz w:val="24"/>
                <w:szCs w:val="24"/>
                <w:lang w:val="uk-UA" w:eastAsia="ru-RU"/>
              </w:rPr>
              <w:t>2</w:t>
            </w:r>
          </w:p>
        </w:tc>
        <w:tc>
          <w:tcPr>
            <w:tcW w:w="1226"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r w:rsidRPr="00480AD6">
              <w:rPr>
                <w:rFonts w:ascii="Times New Roman" w:eastAsia="Times New Roman" w:hAnsi="Times New Roman" w:cs="Times New Roman"/>
                <w:b/>
                <w:bCs/>
                <w:color w:val="000000"/>
                <w:sz w:val="24"/>
                <w:szCs w:val="24"/>
                <w:lang w:val="uk-UA" w:eastAsia="ru-RU"/>
              </w:rPr>
              <w:t>3</w:t>
            </w:r>
          </w:p>
        </w:tc>
        <w:tc>
          <w:tcPr>
            <w:tcW w:w="1417"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r w:rsidRPr="00480AD6">
              <w:rPr>
                <w:rFonts w:ascii="Times New Roman" w:eastAsia="Times New Roman" w:hAnsi="Times New Roman" w:cs="Times New Roman"/>
                <w:b/>
                <w:bCs/>
                <w:color w:val="000000"/>
                <w:sz w:val="24"/>
                <w:szCs w:val="24"/>
                <w:lang w:val="uk-UA" w:eastAsia="ru-RU"/>
              </w:rPr>
              <w:t>4</w:t>
            </w:r>
          </w:p>
        </w:tc>
        <w:tc>
          <w:tcPr>
            <w:tcW w:w="117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r w:rsidRPr="00480AD6">
              <w:rPr>
                <w:rFonts w:ascii="Times New Roman" w:eastAsia="Times New Roman" w:hAnsi="Times New Roman" w:cs="Times New Roman"/>
                <w:b/>
                <w:bCs/>
                <w:color w:val="000000"/>
                <w:sz w:val="24"/>
                <w:szCs w:val="24"/>
                <w:lang w:val="uk-UA" w:eastAsia="ru-RU"/>
              </w:rPr>
              <w:t>5</w:t>
            </w:r>
          </w:p>
        </w:tc>
        <w:tc>
          <w:tcPr>
            <w:tcW w:w="129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sz w:val="24"/>
                <w:szCs w:val="24"/>
                <w:lang w:eastAsia="ru-RU"/>
              </w:rPr>
            </w:pPr>
            <w:r w:rsidRPr="00480AD6">
              <w:rPr>
                <w:rFonts w:ascii="Times New Roman" w:eastAsia="Times New Roman" w:hAnsi="Times New Roman" w:cs="Times New Roman"/>
                <w:b/>
                <w:bCs/>
                <w:color w:val="000000"/>
                <w:sz w:val="24"/>
                <w:szCs w:val="24"/>
                <w:lang w:val="uk-UA" w:eastAsia="ru-RU"/>
              </w:rPr>
              <w:t>6</w:t>
            </w:r>
          </w:p>
        </w:tc>
      </w:tr>
      <w:tr w:rsidR="00480AD6" w:rsidRPr="00480AD6" w:rsidTr="005046F0">
        <w:trPr>
          <w:trHeight w:val="825"/>
        </w:trPr>
        <w:tc>
          <w:tcPr>
            <w:tcW w:w="568"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1</w:t>
            </w:r>
          </w:p>
        </w:tc>
        <w:tc>
          <w:tcPr>
            <w:tcW w:w="4586" w:type="dxa"/>
            <w:shd w:val="clear" w:color="auto" w:fill="auto"/>
            <w:vAlign w:val="center"/>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proofErr w:type="spellStart"/>
            <w:r w:rsidRPr="00480AD6">
              <w:rPr>
                <w:rFonts w:ascii="Times New Roman" w:eastAsia="Times New Roman" w:hAnsi="Times New Roman" w:cs="Times New Roman"/>
                <w:color w:val="000000"/>
                <w:lang w:eastAsia="ru-RU"/>
              </w:rPr>
              <w:t>Програму</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економічного</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і</w:t>
            </w:r>
            <w:proofErr w:type="spellEnd"/>
            <w:r w:rsidRPr="00480AD6">
              <w:rPr>
                <w:rFonts w:ascii="Times New Roman" w:eastAsia="Times New Roman" w:hAnsi="Times New Roman" w:cs="Times New Roman"/>
                <w:color w:val="000000"/>
                <w:lang w:eastAsia="ru-RU"/>
              </w:rPr>
              <w:t xml:space="preserve"> </w:t>
            </w:r>
            <w:proofErr w:type="spellStart"/>
            <w:proofErr w:type="gramStart"/>
            <w:r w:rsidRPr="00480AD6">
              <w:rPr>
                <w:rFonts w:ascii="Times New Roman" w:eastAsia="Times New Roman" w:hAnsi="Times New Roman" w:cs="Times New Roman"/>
                <w:color w:val="000000"/>
                <w:lang w:eastAsia="ru-RU"/>
              </w:rPr>
              <w:t>соц</w:t>
            </w:r>
            <w:proofErr w:type="gramEnd"/>
            <w:r w:rsidRPr="00480AD6">
              <w:rPr>
                <w:rFonts w:ascii="Times New Roman" w:eastAsia="Times New Roman" w:hAnsi="Times New Roman" w:cs="Times New Roman"/>
                <w:color w:val="000000"/>
                <w:lang w:eastAsia="ru-RU"/>
              </w:rPr>
              <w:t>іального</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розвитку</w:t>
            </w:r>
            <w:proofErr w:type="spellEnd"/>
            <w:r w:rsidRPr="00480AD6">
              <w:rPr>
                <w:rFonts w:ascii="Times New Roman" w:eastAsia="Times New Roman" w:hAnsi="Times New Roman" w:cs="Times New Roman"/>
                <w:color w:val="000000"/>
                <w:lang w:eastAsia="ru-RU"/>
              </w:rPr>
              <w:t xml:space="preserve"> Зеленодольської </w:t>
            </w:r>
            <w:proofErr w:type="spellStart"/>
            <w:r w:rsidRPr="00480AD6">
              <w:rPr>
                <w:rFonts w:ascii="Times New Roman" w:eastAsia="Times New Roman" w:hAnsi="Times New Roman" w:cs="Times New Roman"/>
                <w:color w:val="000000"/>
                <w:lang w:eastAsia="ru-RU"/>
              </w:rPr>
              <w:t>міської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об’єднаної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територіальної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громади</w:t>
            </w:r>
            <w:proofErr w:type="spellEnd"/>
            <w:r w:rsidRPr="00480AD6">
              <w:rPr>
                <w:rFonts w:ascii="Times New Roman" w:eastAsia="Times New Roman" w:hAnsi="Times New Roman" w:cs="Times New Roman"/>
                <w:color w:val="000000"/>
                <w:lang w:eastAsia="ru-RU"/>
              </w:rPr>
              <w:t xml:space="preserve"> на 2020 </w:t>
            </w:r>
            <w:proofErr w:type="spellStart"/>
            <w:r w:rsidRPr="00480AD6">
              <w:rPr>
                <w:rFonts w:ascii="Times New Roman" w:eastAsia="Times New Roman" w:hAnsi="Times New Roman" w:cs="Times New Roman"/>
                <w:color w:val="000000"/>
                <w:lang w:eastAsia="ru-RU"/>
              </w:rPr>
              <w:t>рік</w:t>
            </w:r>
            <w:proofErr w:type="spellEnd"/>
            <w:r w:rsidRPr="00480AD6">
              <w:rPr>
                <w:rFonts w:ascii="Times New Roman" w:eastAsia="Times New Roman" w:hAnsi="Times New Roman" w:cs="Times New Roman"/>
                <w:color w:val="000000"/>
                <w:lang w:eastAsia="ru-RU"/>
              </w:rPr>
              <w:t xml:space="preserve"> </w:t>
            </w:r>
          </w:p>
        </w:tc>
        <w:tc>
          <w:tcPr>
            <w:tcW w:w="1226"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80 730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17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80 730</w:t>
            </w:r>
          </w:p>
        </w:tc>
        <w:tc>
          <w:tcPr>
            <w:tcW w:w="129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80 730</w:t>
            </w:r>
          </w:p>
        </w:tc>
      </w:tr>
      <w:tr w:rsidR="00480AD6" w:rsidRPr="00480AD6" w:rsidTr="005046F0">
        <w:trPr>
          <w:trHeight w:val="780"/>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2</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val="uk-UA" w:eastAsia="ru-RU"/>
              </w:rPr>
              <w:t xml:space="preserve">Програму оздоровлення і відпочинку дітей Зеленодольської міської об’єднаної територіальної громади на 2020 рік </w:t>
            </w:r>
          </w:p>
        </w:tc>
        <w:tc>
          <w:tcPr>
            <w:tcW w:w="1226"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192 500</w:t>
            </w:r>
          </w:p>
        </w:tc>
        <w:tc>
          <w:tcPr>
            <w:tcW w:w="1417"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192 500</w:t>
            </w:r>
          </w:p>
        </w:tc>
        <w:tc>
          <w:tcPr>
            <w:tcW w:w="117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780"/>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3</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val="uk-UA" w:eastAsia="ru-RU"/>
              </w:rPr>
              <w:t xml:space="preserve">Програму надання матеріальної допомоги населенню Зеленодольської  міської об’єднаної територіальної громади на 2020 рік  </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500 000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500 000</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765"/>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4</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val="uk-UA" w:eastAsia="ru-RU"/>
              </w:rPr>
              <w:t xml:space="preserve">Програму розвитку фізичної культури і спорту Зеленодольської міської об’єднаної територіальної громади на 2020 рік </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1 950 000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1 950 000</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1005"/>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5</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val="uk-UA" w:eastAsia="ru-RU"/>
              </w:rPr>
              <w:t xml:space="preserve">Програму розвитку житлово-комунального господарства та благоустрою Зеленодольської  міської об’єднаної територіальної громади  на 2020 рік </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1 602 980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1 602 980</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1095"/>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6</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val="uk-UA" w:eastAsia="ru-RU"/>
              </w:rPr>
              <w:t xml:space="preserve">Програму щодо видатків на проведення робіт, пов’язаних з ремонтом та утриманням доріг Зеленодольської міської об’єднаної територіальної громади на 2020 рік </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198 000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198 000</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750"/>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7</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val="uk-UA" w:eastAsia="ru-RU"/>
              </w:rPr>
            </w:pPr>
            <w:r w:rsidRPr="00480AD6">
              <w:rPr>
                <w:rFonts w:ascii="Times New Roman" w:eastAsia="Times New Roman" w:hAnsi="Times New Roman" w:cs="Times New Roman"/>
                <w:color w:val="000000"/>
                <w:lang w:val="uk-UA" w:eastAsia="ru-RU"/>
              </w:rPr>
              <w:t xml:space="preserve">Програму заходів з організації  рятування на водах Зеленодольської міської об’єднаної територіальної громади на 2020 рік </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554 083</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554 083</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949"/>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8</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val="uk-UA" w:eastAsia="ru-RU"/>
              </w:rPr>
              <w:t>Програму використання коштів фонду охорони навколишнього природного середовища Зеленодольської міської об’єднаної територіальної громади на 2020 рік</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13 086 910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13 086 910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13 086 910</w:t>
            </w:r>
          </w:p>
        </w:tc>
      </w:tr>
      <w:tr w:rsidR="00480AD6" w:rsidRPr="00480AD6" w:rsidTr="005046F0">
        <w:trPr>
          <w:trHeight w:val="765"/>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9</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proofErr w:type="spellStart"/>
            <w:r w:rsidRPr="00480AD6">
              <w:rPr>
                <w:rFonts w:ascii="Times New Roman" w:eastAsia="Times New Roman" w:hAnsi="Times New Roman" w:cs="Times New Roman"/>
                <w:color w:val="000000"/>
                <w:lang w:eastAsia="ru-RU"/>
              </w:rPr>
              <w:t>Програми</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розвитку</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освіти</w:t>
            </w:r>
            <w:proofErr w:type="spellEnd"/>
            <w:r w:rsidRPr="00480AD6">
              <w:rPr>
                <w:rFonts w:ascii="Times New Roman" w:eastAsia="Times New Roman" w:hAnsi="Times New Roman" w:cs="Times New Roman"/>
                <w:color w:val="000000"/>
                <w:lang w:eastAsia="ru-RU"/>
              </w:rPr>
              <w:t xml:space="preserve">  Зеленодольської </w:t>
            </w:r>
            <w:proofErr w:type="spellStart"/>
            <w:r w:rsidRPr="00480AD6">
              <w:rPr>
                <w:rFonts w:ascii="Times New Roman" w:eastAsia="Times New Roman" w:hAnsi="Times New Roman" w:cs="Times New Roman"/>
                <w:color w:val="000000"/>
                <w:lang w:eastAsia="ru-RU"/>
              </w:rPr>
              <w:t>міської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об’єднаної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територіальної</w:t>
            </w:r>
            <w:proofErr w:type="spellEnd"/>
            <w:r w:rsidRPr="00480AD6">
              <w:rPr>
                <w:rFonts w:ascii="Times New Roman" w:eastAsia="Times New Roman" w:hAnsi="Times New Roman" w:cs="Times New Roman"/>
                <w:color w:val="000000"/>
                <w:lang w:eastAsia="ru-RU"/>
              </w:rPr>
              <w:t xml:space="preserve"> </w:t>
            </w:r>
            <w:proofErr w:type="spellStart"/>
            <w:proofErr w:type="gramStart"/>
            <w:r w:rsidRPr="00480AD6">
              <w:rPr>
                <w:rFonts w:ascii="Times New Roman" w:eastAsia="Times New Roman" w:hAnsi="Times New Roman" w:cs="Times New Roman"/>
                <w:color w:val="000000"/>
                <w:lang w:eastAsia="ru-RU"/>
              </w:rPr>
              <w:t>громади</w:t>
            </w:r>
            <w:proofErr w:type="spellEnd"/>
            <w:r w:rsidRPr="00480AD6">
              <w:rPr>
                <w:rFonts w:ascii="Times New Roman" w:eastAsia="Times New Roman" w:hAnsi="Times New Roman" w:cs="Times New Roman"/>
                <w:color w:val="000000"/>
                <w:lang w:eastAsia="ru-RU"/>
              </w:rPr>
              <w:t xml:space="preserve"> на</w:t>
            </w:r>
            <w:proofErr w:type="gramEnd"/>
            <w:r w:rsidRPr="00480AD6">
              <w:rPr>
                <w:rFonts w:ascii="Times New Roman" w:eastAsia="Times New Roman" w:hAnsi="Times New Roman" w:cs="Times New Roman"/>
                <w:color w:val="000000"/>
                <w:lang w:eastAsia="ru-RU"/>
              </w:rPr>
              <w:t xml:space="preserve"> 2016-2021 роки </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181 980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181 980</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879"/>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10</w:t>
            </w:r>
          </w:p>
        </w:tc>
        <w:tc>
          <w:tcPr>
            <w:tcW w:w="4586" w:type="dxa"/>
            <w:shd w:val="clear" w:color="auto" w:fill="auto"/>
            <w:noWrap/>
            <w:vAlign w:val="bottom"/>
            <w:hideMark/>
          </w:tcPr>
          <w:p w:rsidR="00480AD6" w:rsidRPr="00480AD6" w:rsidRDefault="00480AD6" w:rsidP="00480AD6">
            <w:pPr>
              <w:spacing w:after="0" w:line="240" w:lineRule="auto"/>
              <w:ind w:left="-108"/>
              <w:rPr>
                <w:rFonts w:ascii="Times New Roman" w:eastAsia="Times New Roman" w:hAnsi="Times New Roman" w:cs="Times New Roman"/>
                <w:color w:val="000000"/>
                <w:lang w:eastAsia="ru-RU"/>
              </w:rPr>
            </w:pPr>
            <w:proofErr w:type="spellStart"/>
            <w:r w:rsidRPr="00480AD6">
              <w:rPr>
                <w:rFonts w:ascii="Times New Roman" w:eastAsia="Times New Roman" w:hAnsi="Times New Roman" w:cs="Times New Roman"/>
                <w:color w:val="000000"/>
                <w:lang w:eastAsia="ru-RU"/>
              </w:rPr>
              <w:t>Програми</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розвитку</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первинної</w:t>
            </w:r>
            <w:proofErr w:type="spellEnd"/>
            <w:r w:rsidRPr="00480AD6">
              <w:rPr>
                <w:rFonts w:ascii="Times New Roman" w:eastAsia="Times New Roman" w:hAnsi="Times New Roman" w:cs="Times New Roman"/>
                <w:color w:val="000000"/>
                <w:lang w:eastAsia="ru-RU"/>
              </w:rPr>
              <w:t xml:space="preserve"> </w:t>
            </w:r>
            <w:proofErr w:type="spellStart"/>
            <w:proofErr w:type="gramStart"/>
            <w:r w:rsidRPr="00480AD6">
              <w:rPr>
                <w:rFonts w:ascii="Times New Roman" w:eastAsia="Times New Roman" w:hAnsi="Times New Roman" w:cs="Times New Roman"/>
                <w:color w:val="000000"/>
                <w:lang w:eastAsia="ru-RU"/>
              </w:rPr>
              <w:t>медико-сан</w:t>
            </w:r>
            <w:proofErr w:type="gramEnd"/>
            <w:r w:rsidRPr="00480AD6">
              <w:rPr>
                <w:rFonts w:ascii="Times New Roman" w:eastAsia="Times New Roman" w:hAnsi="Times New Roman" w:cs="Times New Roman"/>
                <w:color w:val="000000"/>
                <w:lang w:eastAsia="ru-RU"/>
              </w:rPr>
              <w:t>ітарної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допомоги</w:t>
            </w:r>
            <w:proofErr w:type="spellEnd"/>
            <w:r w:rsidRPr="00480AD6">
              <w:rPr>
                <w:rFonts w:ascii="Times New Roman" w:eastAsia="Times New Roman" w:hAnsi="Times New Roman" w:cs="Times New Roman"/>
                <w:color w:val="000000"/>
                <w:lang w:eastAsia="ru-RU"/>
              </w:rPr>
              <w:t xml:space="preserve"> Зеленодольської </w:t>
            </w:r>
            <w:proofErr w:type="spellStart"/>
            <w:r w:rsidRPr="00480AD6">
              <w:rPr>
                <w:rFonts w:ascii="Times New Roman" w:eastAsia="Times New Roman" w:hAnsi="Times New Roman" w:cs="Times New Roman"/>
                <w:color w:val="000000"/>
                <w:lang w:eastAsia="ru-RU"/>
              </w:rPr>
              <w:t>міської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об’єднаної</w:t>
            </w:r>
            <w:proofErr w:type="spellEnd"/>
            <w:r w:rsidRPr="00480AD6">
              <w:rPr>
                <w:rFonts w:ascii="Times New Roman" w:eastAsia="Times New Roman" w:hAnsi="Times New Roman" w:cs="Times New Roman"/>
                <w:color w:val="000000"/>
                <w:lang w:eastAsia="ru-RU"/>
              </w:rPr>
              <w:t xml:space="preserve"> </w:t>
            </w:r>
            <w:proofErr w:type="spellStart"/>
            <w:r w:rsidRPr="00480AD6">
              <w:rPr>
                <w:rFonts w:ascii="Times New Roman" w:eastAsia="Times New Roman" w:hAnsi="Times New Roman" w:cs="Times New Roman"/>
                <w:color w:val="000000"/>
                <w:lang w:eastAsia="ru-RU"/>
              </w:rPr>
              <w:t>територіальної</w:t>
            </w:r>
            <w:proofErr w:type="spellEnd"/>
            <w:r w:rsidRPr="00480AD6">
              <w:rPr>
                <w:rFonts w:ascii="Times New Roman" w:eastAsia="Times New Roman" w:hAnsi="Times New Roman" w:cs="Times New Roman"/>
                <w:color w:val="000000"/>
                <w:lang w:eastAsia="ru-RU"/>
              </w:rPr>
              <w:t xml:space="preserve"> громадина 2019-2021 роки</w:t>
            </w:r>
          </w:p>
        </w:tc>
        <w:tc>
          <w:tcPr>
            <w:tcW w:w="1226"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9 217 430</w:t>
            </w:r>
          </w:p>
        </w:tc>
        <w:tc>
          <w:tcPr>
            <w:tcW w:w="1417"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9 217 430</w:t>
            </w:r>
          </w:p>
        </w:tc>
        <w:tc>
          <w:tcPr>
            <w:tcW w:w="117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r w:rsidR="00480AD6" w:rsidRPr="00480AD6" w:rsidTr="005046F0">
        <w:trPr>
          <w:trHeight w:val="1515"/>
        </w:trPr>
        <w:tc>
          <w:tcPr>
            <w:tcW w:w="568"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b/>
                <w:bCs/>
                <w:color w:val="000000"/>
                <w:lang w:eastAsia="ru-RU"/>
              </w:rPr>
            </w:pPr>
            <w:r w:rsidRPr="00480AD6">
              <w:rPr>
                <w:rFonts w:ascii="Times New Roman" w:eastAsia="Times New Roman" w:hAnsi="Times New Roman" w:cs="Times New Roman"/>
                <w:b/>
                <w:bCs/>
                <w:color w:val="000000"/>
                <w:lang w:eastAsia="ru-RU"/>
              </w:rPr>
              <w:t>11</w:t>
            </w:r>
          </w:p>
        </w:tc>
        <w:tc>
          <w:tcPr>
            <w:tcW w:w="4586" w:type="dxa"/>
            <w:shd w:val="clear" w:color="auto" w:fill="auto"/>
            <w:vAlign w:val="bottom"/>
            <w:hideMark/>
          </w:tcPr>
          <w:p w:rsidR="00480AD6" w:rsidRPr="00480AD6" w:rsidRDefault="00480AD6" w:rsidP="00480AD6">
            <w:pPr>
              <w:spacing w:after="0" w:line="240" w:lineRule="auto"/>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val="uk-UA" w:eastAsia="ru-RU"/>
              </w:rPr>
              <w:t>Цільова програма Захисту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 на 2016-2020 роки</w:t>
            </w:r>
          </w:p>
        </w:tc>
        <w:tc>
          <w:tcPr>
            <w:tcW w:w="1226"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417"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17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c>
          <w:tcPr>
            <w:tcW w:w="1290" w:type="dxa"/>
            <w:shd w:val="clear" w:color="auto" w:fill="auto"/>
            <w:noWrap/>
            <w:vAlign w:val="center"/>
            <w:hideMark/>
          </w:tcPr>
          <w:p w:rsidR="00480AD6" w:rsidRPr="00480AD6" w:rsidRDefault="00480AD6" w:rsidP="00480AD6">
            <w:pPr>
              <w:spacing w:after="0" w:line="240" w:lineRule="auto"/>
              <w:jc w:val="center"/>
              <w:rPr>
                <w:rFonts w:ascii="Times New Roman" w:eastAsia="Times New Roman" w:hAnsi="Times New Roman" w:cs="Times New Roman"/>
                <w:color w:val="000000"/>
                <w:lang w:eastAsia="ru-RU"/>
              </w:rPr>
            </w:pPr>
            <w:r w:rsidRPr="00480AD6">
              <w:rPr>
                <w:rFonts w:ascii="Times New Roman" w:eastAsia="Times New Roman" w:hAnsi="Times New Roman" w:cs="Times New Roman"/>
                <w:color w:val="000000"/>
                <w:lang w:eastAsia="ru-RU"/>
              </w:rPr>
              <w:t>0</w:t>
            </w:r>
          </w:p>
        </w:tc>
      </w:tr>
    </w:tbl>
    <w:p w:rsidR="002228E9" w:rsidRPr="003F5058" w:rsidRDefault="002228E9" w:rsidP="00480AD6">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pPr>
    </w:p>
    <w:p w:rsidR="002228E9" w:rsidRDefault="002228E9" w:rsidP="00480AD6">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sectPr w:rsidR="002228E9" w:rsidSect="00EB6254">
          <w:pgSz w:w="11906" w:h="16838"/>
          <w:pgMar w:top="1134" w:right="850" w:bottom="1134" w:left="1701" w:header="708" w:footer="708"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lastRenderedPageBreak/>
        <w:t>Д</w:t>
      </w:r>
      <w:r w:rsidRPr="003F5058">
        <w:rPr>
          <w:rFonts w:ascii="Times New Roman" w:eastAsia="Times New Roman" w:hAnsi="Times New Roman" w:cs="Times New Roman"/>
          <w:noProof/>
          <w:sz w:val="28"/>
          <w:szCs w:val="28"/>
          <w:lang w:val="uk-UA" w:eastAsia="ru-RU"/>
        </w:rPr>
        <w:t>одаток 3</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w:t>
      </w:r>
      <w:r w:rsidR="00784FB6">
        <w:rPr>
          <w:rFonts w:ascii="Times New Roman" w:eastAsia="Times New Roman" w:hAnsi="Times New Roman" w:cs="Times New Roman"/>
          <w:noProof/>
          <w:sz w:val="28"/>
          <w:szCs w:val="28"/>
          <w:lang w:val="uk-UA" w:eastAsia="ru-RU"/>
        </w:rPr>
        <w:t>20</w:t>
      </w:r>
      <w:r w:rsidRPr="003F5058">
        <w:rPr>
          <w:rFonts w:ascii="Times New Roman" w:eastAsia="Times New Roman" w:hAnsi="Times New Roman" w:cs="Times New Roman"/>
          <w:noProof/>
          <w:sz w:val="28"/>
          <w:szCs w:val="28"/>
          <w:lang w:val="uk-UA" w:eastAsia="ru-RU"/>
        </w:rPr>
        <w:t xml:space="preserve"> рік</w:t>
      </w:r>
    </w:p>
    <w:p w:rsidR="002228E9" w:rsidRPr="003F5058" w:rsidRDefault="002228E9" w:rsidP="002228E9">
      <w:pPr>
        <w:shd w:val="clear" w:color="auto" w:fill="FFFFFF"/>
        <w:tabs>
          <w:tab w:val="left" w:pos="142"/>
          <w:tab w:val="left" w:pos="1260"/>
        </w:tabs>
        <w:spacing w:after="0" w:line="240" w:lineRule="auto"/>
        <w:ind w:firstLine="709"/>
        <w:jc w:val="center"/>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center"/>
        <w:rPr>
          <w:rFonts w:ascii="Times New Roman" w:eastAsia="Times New Roman" w:hAnsi="Times New Roman" w:cs="Times New Roman"/>
          <w:b/>
          <w:noProof/>
          <w:sz w:val="28"/>
          <w:szCs w:val="28"/>
          <w:lang w:val="uk-UA" w:eastAsia="ru-RU"/>
        </w:rPr>
      </w:pPr>
    </w:p>
    <w:tbl>
      <w:tblPr>
        <w:tblW w:w="15442" w:type="dxa"/>
        <w:tblInd w:w="91" w:type="dxa"/>
        <w:tblLayout w:type="fixed"/>
        <w:tblLook w:val="04A0"/>
      </w:tblPr>
      <w:tblGrid>
        <w:gridCol w:w="5760"/>
        <w:gridCol w:w="1120"/>
        <w:gridCol w:w="1120"/>
        <w:gridCol w:w="1440"/>
        <w:gridCol w:w="1320"/>
        <w:gridCol w:w="1460"/>
        <w:gridCol w:w="1180"/>
        <w:gridCol w:w="1180"/>
        <w:gridCol w:w="862"/>
      </w:tblGrid>
      <w:tr w:rsidR="002228E9" w:rsidRPr="003F5058" w:rsidTr="00D56E91">
        <w:trPr>
          <w:trHeight w:val="375"/>
        </w:trPr>
        <w:tc>
          <w:tcPr>
            <w:tcW w:w="15442" w:type="dxa"/>
            <w:gridSpan w:val="9"/>
            <w:tcBorders>
              <w:top w:val="nil"/>
              <w:left w:val="nil"/>
              <w:bottom w:val="nil"/>
              <w:right w:val="nil"/>
            </w:tcBorders>
            <w:shd w:val="clear" w:color="auto" w:fill="auto"/>
            <w:noWrap/>
            <w:vAlign w:val="center"/>
            <w:hideMark/>
          </w:tcPr>
          <w:p w:rsidR="002228E9" w:rsidRPr="003F5058" w:rsidRDefault="002228E9" w:rsidP="00C879A6">
            <w:pPr>
              <w:spacing w:after="0" w:line="240" w:lineRule="auto"/>
              <w:jc w:val="center"/>
              <w:rPr>
                <w:rFonts w:ascii="Times New Roman" w:eastAsia="Times New Roman" w:hAnsi="Times New Roman" w:cs="Times New Roman"/>
                <w:b/>
                <w:bCs/>
                <w:color w:val="000000"/>
                <w:sz w:val="28"/>
                <w:szCs w:val="28"/>
                <w:lang w:eastAsia="ru-RU"/>
              </w:rPr>
            </w:pPr>
            <w:r w:rsidRPr="003F5058">
              <w:rPr>
                <w:rFonts w:ascii="Times New Roman" w:eastAsia="Times New Roman" w:hAnsi="Times New Roman" w:cs="Times New Roman"/>
                <w:b/>
                <w:bCs/>
                <w:color w:val="000000"/>
                <w:sz w:val="28"/>
                <w:szCs w:val="28"/>
                <w:lang w:eastAsia="ru-RU"/>
              </w:rPr>
              <w:t>ОСНОВНІ ПОКАЗНИКИ</w:t>
            </w:r>
          </w:p>
        </w:tc>
      </w:tr>
      <w:tr w:rsidR="002228E9" w:rsidRPr="003F5058" w:rsidTr="00D56E91">
        <w:trPr>
          <w:trHeight w:val="375"/>
        </w:trPr>
        <w:tc>
          <w:tcPr>
            <w:tcW w:w="15442" w:type="dxa"/>
            <w:gridSpan w:val="9"/>
            <w:tcBorders>
              <w:top w:val="nil"/>
              <w:left w:val="nil"/>
              <w:bottom w:val="nil"/>
              <w:right w:val="nil"/>
            </w:tcBorders>
            <w:shd w:val="clear" w:color="auto" w:fill="auto"/>
            <w:noWrap/>
            <w:vAlign w:val="center"/>
            <w:hideMark/>
          </w:tcPr>
          <w:p w:rsidR="002228E9" w:rsidRPr="005046F0" w:rsidRDefault="002228E9" w:rsidP="005046F0">
            <w:pPr>
              <w:spacing w:after="0" w:line="240" w:lineRule="auto"/>
              <w:jc w:val="center"/>
              <w:rPr>
                <w:rFonts w:ascii="Times New Roman" w:eastAsia="Times New Roman" w:hAnsi="Times New Roman" w:cs="Times New Roman"/>
                <w:b/>
                <w:bCs/>
                <w:color w:val="000000"/>
                <w:sz w:val="28"/>
                <w:szCs w:val="28"/>
                <w:lang w:val="uk-UA" w:eastAsia="ru-RU"/>
              </w:rPr>
            </w:pPr>
            <w:proofErr w:type="spellStart"/>
            <w:proofErr w:type="gramStart"/>
            <w:r w:rsidRPr="003F5058">
              <w:rPr>
                <w:rFonts w:ascii="Times New Roman" w:eastAsia="Times New Roman" w:hAnsi="Times New Roman" w:cs="Times New Roman"/>
                <w:b/>
                <w:bCs/>
                <w:color w:val="000000"/>
                <w:sz w:val="28"/>
                <w:szCs w:val="28"/>
                <w:lang w:eastAsia="ru-RU"/>
              </w:rPr>
              <w:t>соц</w:t>
            </w:r>
            <w:proofErr w:type="gramEnd"/>
            <w:r w:rsidRPr="003F5058">
              <w:rPr>
                <w:rFonts w:ascii="Times New Roman" w:eastAsia="Times New Roman" w:hAnsi="Times New Roman" w:cs="Times New Roman"/>
                <w:b/>
                <w:bCs/>
                <w:color w:val="000000"/>
                <w:sz w:val="28"/>
                <w:szCs w:val="28"/>
                <w:lang w:eastAsia="ru-RU"/>
              </w:rPr>
              <w:t>іально-економічного</w:t>
            </w:r>
            <w:proofErr w:type="spellEnd"/>
            <w:r w:rsidRPr="003F5058">
              <w:rPr>
                <w:rFonts w:ascii="Times New Roman" w:eastAsia="Times New Roman" w:hAnsi="Times New Roman" w:cs="Times New Roman"/>
                <w:b/>
                <w:bCs/>
                <w:color w:val="000000"/>
                <w:sz w:val="28"/>
                <w:szCs w:val="28"/>
                <w:lang w:eastAsia="ru-RU"/>
              </w:rPr>
              <w:t xml:space="preserve"> та культурного </w:t>
            </w:r>
            <w:proofErr w:type="spellStart"/>
            <w:r w:rsidRPr="003F5058">
              <w:rPr>
                <w:rFonts w:ascii="Times New Roman" w:eastAsia="Times New Roman" w:hAnsi="Times New Roman" w:cs="Times New Roman"/>
                <w:b/>
                <w:bCs/>
                <w:color w:val="000000"/>
                <w:sz w:val="28"/>
                <w:szCs w:val="28"/>
                <w:lang w:eastAsia="ru-RU"/>
              </w:rPr>
              <w:t>розвитку</w:t>
            </w:r>
            <w:proofErr w:type="spellEnd"/>
            <w:r w:rsidRPr="003F5058">
              <w:rPr>
                <w:rFonts w:ascii="Times New Roman" w:eastAsia="Times New Roman" w:hAnsi="Times New Roman" w:cs="Times New Roman"/>
                <w:b/>
                <w:bCs/>
                <w:color w:val="000000"/>
                <w:sz w:val="28"/>
                <w:szCs w:val="28"/>
                <w:lang w:eastAsia="ru-RU"/>
              </w:rPr>
              <w:t xml:space="preserve"> </w:t>
            </w:r>
            <w:r w:rsidR="005046F0">
              <w:rPr>
                <w:rFonts w:ascii="Times New Roman" w:eastAsia="Times New Roman" w:hAnsi="Times New Roman" w:cs="Times New Roman"/>
                <w:b/>
                <w:bCs/>
                <w:color w:val="000000"/>
                <w:sz w:val="28"/>
                <w:szCs w:val="28"/>
                <w:lang w:val="uk-UA" w:eastAsia="ru-RU"/>
              </w:rPr>
              <w:t>Зеленодольської міської ОТГ на 2020РІК</w:t>
            </w:r>
          </w:p>
        </w:tc>
      </w:tr>
      <w:tr w:rsidR="00D56E91" w:rsidRPr="00D56E91" w:rsidTr="00D56E91">
        <w:trPr>
          <w:gridAfter w:val="1"/>
          <w:wAfter w:w="862" w:type="dxa"/>
          <w:trHeight w:val="315"/>
        </w:trPr>
        <w:tc>
          <w:tcPr>
            <w:tcW w:w="5760" w:type="dxa"/>
            <w:tcBorders>
              <w:top w:val="nil"/>
              <w:left w:val="nil"/>
              <w:bottom w:val="single" w:sz="4" w:space="0" w:color="auto"/>
              <w:right w:val="nil"/>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i/>
                <w:iCs/>
                <w:color w:val="000000"/>
                <w:sz w:val="24"/>
                <w:szCs w:val="24"/>
                <w:lang w:eastAsia="ru-RU"/>
              </w:rPr>
            </w:pPr>
            <w:r w:rsidRPr="00D56E91">
              <w:rPr>
                <w:rFonts w:ascii="Times New Roman" w:eastAsia="Times New Roman" w:hAnsi="Times New Roman" w:cs="Times New Roman"/>
                <w:b/>
                <w:bCs/>
                <w:i/>
                <w:iCs/>
                <w:color w:val="000000"/>
                <w:sz w:val="24"/>
                <w:szCs w:val="24"/>
                <w:lang w:eastAsia="ru-RU"/>
              </w:rPr>
              <w:t> </w:t>
            </w:r>
          </w:p>
        </w:tc>
        <w:tc>
          <w:tcPr>
            <w:tcW w:w="1120" w:type="dxa"/>
            <w:tcBorders>
              <w:top w:val="nil"/>
              <w:left w:val="nil"/>
              <w:bottom w:val="single" w:sz="4" w:space="0" w:color="auto"/>
              <w:right w:val="nil"/>
            </w:tcBorders>
            <w:shd w:val="clear" w:color="auto" w:fill="auto"/>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c>
          <w:tcPr>
            <w:tcW w:w="1120" w:type="dxa"/>
            <w:tcBorders>
              <w:top w:val="nil"/>
              <w:left w:val="nil"/>
              <w:bottom w:val="single" w:sz="4" w:space="0" w:color="auto"/>
              <w:right w:val="nil"/>
            </w:tcBorders>
            <w:shd w:val="clear" w:color="auto" w:fill="auto"/>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c>
          <w:tcPr>
            <w:tcW w:w="1440" w:type="dxa"/>
            <w:tcBorders>
              <w:top w:val="nil"/>
              <w:left w:val="nil"/>
              <w:bottom w:val="single" w:sz="4" w:space="0" w:color="auto"/>
              <w:right w:val="nil"/>
            </w:tcBorders>
            <w:shd w:val="clear" w:color="auto" w:fill="auto"/>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c>
          <w:tcPr>
            <w:tcW w:w="1320" w:type="dxa"/>
            <w:tcBorders>
              <w:top w:val="nil"/>
              <w:left w:val="nil"/>
              <w:bottom w:val="single" w:sz="4" w:space="0" w:color="auto"/>
              <w:right w:val="nil"/>
            </w:tcBorders>
            <w:shd w:val="clear" w:color="auto" w:fill="auto"/>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c>
          <w:tcPr>
            <w:tcW w:w="1460" w:type="dxa"/>
            <w:tcBorders>
              <w:top w:val="nil"/>
              <w:left w:val="nil"/>
              <w:bottom w:val="single" w:sz="4" w:space="0" w:color="auto"/>
              <w:right w:val="nil"/>
            </w:tcBorders>
            <w:shd w:val="clear" w:color="auto" w:fill="auto"/>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nil"/>
            </w:tcBorders>
            <w:shd w:val="clear" w:color="auto" w:fill="auto"/>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c>
          <w:tcPr>
            <w:tcW w:w="1180" w:type="dxa"/>
            <w:tcBorders>
              <w:top w:val="nil"/>
              <w:left w:val="nil"/>
              <w:bottom w:val="nil"/>
              <w:right w:val="nil"/>
            </w:tcBorders>
            <w:shd w:val="clear" w:color="000000" w:fill="FFFFFF"/>
            <w:noWrap/>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r>
      <w:tr w:rsidR="00D56E91" w:rsidRPr="00D56E91" w:rsidTr="00D56E91">
        <w:trPr>
          <w:gridAfter w:val="1"/>
          <w:wAfter w:w="862" w:type="dxa"/>
          <w:trHeight w:val="630"/>
        </w:trPr>
        <w:tc>
          <w:tcPr>
            <w:tcW w:w="5760" w:type="dxa"/>
            <w:tcBorders>
              <w:top w:val="nil"/>
              <w:left w:val="single" w:sz="4" w:space="0" w:color="auto"/>
              <w:bottom w:val="nil"/>
              <w:right w:val="single" w:sz="4" w:space="0" w:color="auto"/>
            </w:tcBorders>
            <w:shd w:val="clear" w:color="auto" w:fill="auto"/>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Показник</w:t>
            </w:r>
            <w:proofErr w:type="spellEnd"/>
          </w:p>
        </w:tc>
        <w:tc>
          <w:tcPr>
            <w:tcW w:w="1120" w:type="dxa"/>
            <w:tcBorders>
              <w:top w:val="nil"/>
              <w:left w:val="nil"/>
              <w:bottom w:val="nil"/>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од</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r w:rsidRPr="00D56E91">
              <w:rPr>
                <w:rFonts w:ascii="Times New Roman" w:eastAsia="Times New Roman" w:hAnsi="Times New Roman" w:cs="Times New Roman"/>
                <w:b/>
                <w:bCs/>
                <w:color w:val="000000"/>
                <w:sz w:val="24"/>
                <w:szCs w:val="24"/>
                <w:lang w:eastAsia="ru-RU"/>
              </w:rPr>
              <w:br/>
            </w:r>
            <w:proofErr w:type="spellStart"/>
            <w:proofErr w:type="gramStart"/>
            <w:r w:rsidRPr="00D56E91">
              <w:rPr>
                <w:rFonts w:ascii="Times New Roman" w:eastAsia="Times New Roman" w:hAnsi="Times New Roman" w:cs="Times New Roman"/>
                <w:b/>
                <w:bCs/>
                <w:color w:val="000000"/>
                <w:sz w:val="24"/>
                <w:szCs w:val="24"/>
                <w:lang w:eastAsia="ru-RU"/>
              </w:rPr>
              <w:t>в</w:t>
            </w:r>
            <w:proofErr w:type="gramEnd"/>
            <w:r w:rsidRPr="00D56E91">
              <w:rPr>
                <w:rFonts w:ascii="Times New Roman" w:eastAsia="Times New Roman" w:hAnsi="Times New Roman" w:cs="Times New Roman"/>
                <w:b/>
                <w:bCs/>
                <w:color w:val="000000"/>
                <w:sz w:val="24"/>
                <w:szCs w:val="24"/>
                <w:lang w:eastAsia="ru-RU"/>
              </w:rPr>
              <w:t>иміру</w:t>
            </w:r>
            <w:proofErr w:type="spellEnd"/>
          </w:p>
        </w:tc>
        <w:tc>
          <w:tcPr>
            <w:tcW w:w="1120" w:type="dxa"/>
            <w:tcBorders>
              <w:top w:val="nil"/>
              <w:left w:val="nil"/>
              <w:bottom w:val="nil"/>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2018</w:t>
            </w:r>
            <w:r w:rsidRPr="00D56E91">
              <w:rPr>
                <w:rFonts w:ascii="Times New Roman" w:eastAsia="Times New Roman" w:hAnsi="Times New Roman" w:cs="Times New Roman"/>
                <w:b/>
                <w:bCs/>
                <w:color w:val="000000"/>
                <w:sz w:val="24"/>
                <w:szCs w:val="24"/>
                <w:lang w:eastAsia="ru-RU"/>
              </w:rPr>
              <w:br/>
              <w:t>Факт</w:t>
            </w:r>
          </w:p>
        </w:tc>
        <w:tc>
          <w:tcPr>
            <w:tcW w:w="1440" w:type="dxa"/>
            <w:tcBorders>
              <w:top w:val="nil"/>
              <w:left w:val="nil"/>
              <w:bottom w:val="nil"/>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до 2017 року</w:t>
            </w:r>
          </w:p>
        </w:tc>
        <w:tc>
          <w:tcPr>
            <w:tcW w:w="1320" w:type="dxa"/>
            <w:tcBorders>
              <w:top w:val="nil"/>
              <w:left w:val="nil"/>
              <w:bottom w:val="nil"/>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2019</w:t>
            </w:r>
            <w:r w:rsidRPr="00D56E91">
              <w:rPr>
                <w:rFonts w:ascii="Times New Roman" w:eastAsia="Times New Roman" w:hAnsi="Times New Roman" w:cs="Times New Roman"/>
                <w:b/>
                <w:bCs/>
                <w:color w:val="000000"/>
                <w:sz w:val="24"/>
                <w:szCs w:val="24"/>
                <w:lang w:eastAsia="ru-RU"/>
              </w:rPr>
              <w:br/>
            </w:r>
            <w:proofErr w:type="spellStart"/>
            <w:r w:rsidRPr="00D56E91">
              <w:rPr>
                <w:rFonts w:ascii="Times New Roman" w:eastAsia="Times New Roman" w:hAnsi="Times New Roman" w:cs="Times New Roman"/>
                <w:b/>
                <w:bCs/>
                <w:color w:val="000000"/>
                <w:sz w:val="24"/>
                <w:szCs w:val="24"/>
                <w:lang w:eastAsia="ru-RU"/>
              </w:rPr>
              <w:t>Очікуване</w:t>
            </w:r>
            <w:proofErr w:type="spellEnd"/>
          </w:p>
        </w:tc>
        <w:tc>
          <w:tcPr>
            <w:tcW w:w="1460" w:type="dxa"/>
            <w:tcBorders>
              <w:top w:val="nil"/>
              <w:left w:val="nil"/>
              <w:bottom w:val="nil"/>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до 2018 року</w:t>
            </w:r>
          </w:p>
        </w:tc>
        <w:tc>
          <w:tcPr>
            <w:tcW w:w="1180" w:type="dxa"/>
            <w:tcBorders>
              <w:top w:val="nil"/>
              <w:left w:val="nil"/>
              <w:bottom w:val="nil"/>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2020</w:t>
            </w:r>
            <w:r w:rsidRPr="00D56E91">
              <w:rPr>
                <w:rFonts w:ascii="Times New Roman" w:eastAsia="Times New Roman" w:hAnsi="Times New Roman" w:cs="Times New Roman"/>
                <w:b/>
                <w:bCs/>
                <w:color w:val="000000"/>
                <w:sz w:val="24"/>
                <w:szCs w:val="24"/>
                <w:lang w:eastAsia="ru-RU"/>
              </w:rPr>
              <w:br/>
              <w:t>Прогноз</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до 2019року</w:t>
            </w:r>
          </w:p>
        </w:tc>
      </w:tr>
      <w:tr w:rsidR="00D56E91" w:rsidRPr="00D56E91" w:rsidTr="00D56E91">
        <w:trPr>
          <w:gridAfter w:val="1"/>
          <w:wAfter w:w="862" w:type="dxa"/>
          <w:trHeight w:val="315"/>
        </w:trPr>
        <w:tc>
          <w:tcPr>
            <w:tcW w:w="5760" w:type="dxa"/>
            <w:tcBorders>
              <w:top w:val="single" w:sz="4" w:space="0" w:color="auto"/>
              <w:left w:val="single" w:sz="4" w:space="0" w:color="auto"/>
              <w:bottom w:val="nil"/>
              <w:right w:val="single" w:sz="4" w:space="0" w:color="auto"/>
            </w:tcBorders>
            <w:shd w:val="clear" w:color="auto" w:fill="auto"/>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20" w:type="dxa"/>
            <w:tcBorders>
              <w:top w:val="single" w:sz="4" w:space="0" w:color="auto"/>
              <w:left w:val="nil"/>
              <w:bottom w:val="nil"/>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w:t>
            </w:r>
          </w:p>
        </w:tc>
        <w:tc>
          <w:tcPr>
            <w:tcW w:w="1120" w:type="dxa"/>
            <w:tcBorders>
              <w:top w:val="single" w:sz="4" w:space="0" w:color="auto"/>
              <w:left w:val="nil"/>
              <w:bottom w:val="nil"/>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40" w:type="dxa"/>
            <w:tcBorders>
              <w:top w:val="single" w:sz="4" w:space="0" w:color="auto"/>
              <w:left w:val="nil"/>
              <w:bottom w:val="nil"/>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4</w:t>
            </w:r>
          </w:p>
        </w:tc>
        <w:tc>
          <w:tcPr>
            <w:tcW w:w="1320" w:type="dxa"/>
            <w:tcBorders>
              <w:top w:val="single" w:sz="4" w:space="0" w:color="auto"/>
              <w:left w:val="nil"/>
              <w:bottom w:val="nil"/>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5</w:t>
            </w:r>
          </w:p>
        </w:tc>
        <w:tc>
          <w:tcPr>
            <w:tcW w:w="1460" w:type="dxa"/>
            <w:tcBorders>
              <w:top w:val="single" w:sz="4" w:space="0" w:color="auto"/>
              <w:left w:val="nil"/>
              <w:bottom w:val="nil"/>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6</w:t>
            </w:r>
          </w:p>
        </w:tc>
        <w:tc>
          <w:tcPr>
            <w:tcW w:w="1180" w:type="dxa"/>
            <w:tcBorders>
              <w:top w:val="single" w:sz="4" w:space="0" w:color="auto"/>
              <w:left w:val="nil"/>
              <w:bottom w:val="nil"/>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noWrap/>
            <w:vAlign w:val="bottom"/>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w:t>
            </w:r>
          </w:p>
        </w:tc>
      </w:tr>
      <w:tr w:rsidR="00D56E91" w:rsidRPr="00D56E91" w:rsidTr="00D56E91">
        <w:trPr>
          <w:gridAfter w:val="1"/>
          <w:wAfter w:w="862" w:type="dxa"/>
          <w:trHeight w:val="840"/>
        </w:trPr>
        <w:tc>
          <w:tcPr>
            <w:tcW w:w="5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Чисельність</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населення</w:t>
            </w:r>
            <w:proofErr w:type="spellEnd"/>
            <w:r w:rsidRPr="00D56E91">
              <w:rPr>
                <w:rFonts w:ascii="Times New Roman" w:eastAsia="Times New Roman" w:hAnsi="Times New Roman" w:cs="Times New Roman"/>
                <w:b/>
                <w:bCs/>
                <w:color w:val="000000"/>
                <w:sz w:val="24"/>
                <w:szCs w:val="24"/>
                <w:lang w:eastAsia="ru-RU"/>
              </w:rPr>
              <w:t xml:space="preserve"> станом на 01 </w:t>
            </w:r>
            <w:proofErr w:type="spellStart"/>
            <w:r w:rsidRPr="00D56E91">
              <w:rPr>
                <w:rFonts w:ascii="Times New Roman" w:eastAsia="Times New Roman" w:hAnsi="Times New Roman" w:cs="Times New Roman"/>
                <w:b/>
                <w:bCs/>
                <w:color w:val="000000"/>
                <w:sz w:val="24"/>
                <w:szCs w:val="24"/>
                <w:lang w:eastAsia="ru-RU"/>
              </w:rPr>
              <w:t>січня</w:t>
            </w:r>
            <w:proofErr w:type="spellEnd"/>
            <w:r w:rsidRPr="00D56E91">
              <w:rPr>
                <w:rFonts w:ascii="Times New Roman" w:eastAsia="Times New Roman" w:hAnsi="Times New Roman" w:cs="Times New Roman"/>
                <w:b/>
                <w:bCs/>
                <w:color w:val="000000"/>
                <w:sz w:val="24"/>
                <w:szCs w:val="24"/>
                <w:lang w:eastAsia="ru-RU"/>
              </w:rPr>
              <w:t xml:space="preserve"> року, </w:t>
            </w:r>
            <w:proofErr w:type="spellStart"/>
            <w:r w:rsidRPr="00D56E91">
              <w:rPr>
                <w:rFonts w:ascii="Times New Roman" w:eastAsia="Times New Roman" w:hAnsi="Times New Roman" w:cs="Times New Roman"/>
                <w:b/>
                <w:bCs/>
                <w:color w:val="000000"/>
                <w:sz w:val="24"/>
                <w:szCs w:val="24"/>
                <w:lang w:eastAsia="ru-RU"/>
              </w:rPr>
              <w:t>осіб</w:t>
            </w:r>
            <w:proofErr w:type="spellEnd"/>
            <w:r w:rsidRPr="00D56E91">
              <w:rPr>
                <w:rFonts w:ascii="Times New Roman" w:eastAsia="Times New Roman" w:hAnsi="Times New Roman" w:cs="Times New Roman"/>
                <w:b/>
                <w:bCs/>
                <w:color w:val="000000"/>
                <w:sz w:val="24"/>
                <w:szCs w:val="24"/>
                <w:lang w:eastAsia="ru-RU"/>
              </w:rPr>
              <w:t xml:space="preserve">, </w:t>
            </w:r>
            <w:proofErr w:type="gramStart"/>
            <w:r w:rsidRPr="00D56E91">
              <w:rPr>
                <w:rFonts w:ascii="Times New Roman" w:eastAsia="Times New Roman" w:hAnsi="Times New Roman" w:cs="Times New Roman"/>
                <w:b/>
                <w:bCs/>
                <w:color w:val="000000"/>
                <w:sz w:val="24"/>
                <w:szCs w:val="24"/>
                <w:lang w:eastAsia="ru-RU"/>
              </w:rPr>
              <w:t>у</w:t>
            </w:r>
            <w:proofErr w:type="gramEnd"/>
            <w:r w:rsidRPr="00D56E91">
              <w:rPr>
                <w:rFonts w:ascii="Times New Roman" w:eastAsia="Times New Roman" w:hAnsi="Times New Roman" w:cs="Times New Roman"/>
                <w:b/>
                <w:bCs/>
                <w:color w:val="000000"/>
                <w:sz w:val="24"/>
                <w:szCs w:val="24"/>
                <w:lang w:eastAsia="ru-RU"/>
              </w:rPr>
              <w:t xml:space="preserve"> тому </w:t>
            </w:r>
            <w:proofErr w:type="spellStart"/>
            <w:r w:rsidRPr="00D56E91">
              <w:rPr>
                <w:rFonts w:ascii="Times New Roman" w:eastAsia="Times New Roman" w:hAnsi="Times New Roman" w:cs="Times New Roman"/>
                <w:b/>
                <w:bCs/>
                <w:color w:val="000000"/>
                <w:sz w:val="24"/>
                <w:szCs w:val="24"/>
                <w:lang w:eastAsia="ru-RU"/>
              </w:rPr>
              <w:t>числі</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дітей</w:t>
            </w:r>
            <w:proofErr w:type="spellEnd"/>
            <w:r w:rsidRPr="00D56E91">
              <w:rPr>
                <w:rFonts w:ascii="Times New Roman" w:eastAsia="Times New Roman" w:hAnsi="Times New Roman" w:cs="Times New Roman"/>
                <w:b/>
                <w:bCs/>
                <w:color w:val="000000"/>
                <w:sz w:val="24"/>
                <w:szCs w:val="24"/>
                <w:lang w:eastAsia="ru-RU"/>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D56E91">
              <w:rPr>
                <w:rFonts w:ascii="Times New Roman" w:eastAsia="Times New Roman" w:hAnsi="Times New Roman" w:cs="Times New Roman"/>
                <w:b/>
                <w:bCs/>
                <w:color w:val="000000"/>
                <w:sz w:val="24"/>
                <w:szCs w:val="24"/>
                <w:lang w:eastAsia="ru-RU"/>
              </w:rPr>
              <w:t>осіб</w:t>
            </w:r>
            <w:proofErr w:type="spellEnd"/>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19 225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98,7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18 968,0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98,7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18 721,0</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98,70</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дошкільного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віку</w:t>
            </w:r>
            <w:proofErr w:type="spellEnd"/>
            <w:r w:rsidRPr="00D56E91">
              <w:rPr>
                <w:rFonts w:ascii="Times New Roman" w:eastAsia="Times New Roman" w:hAnsi="Times New Roman" w:cs="Times New Roman"/>
                <w:b/>
                <w:bCs/>
                <w:color w:val="000000"/>
                <w:sz w:val="24"/>
                <w:szCs w:val="24"/>
                <w:lang w:eastAsia="ru-RU"/>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D56E91">
              <w:rPr>
                <w:rFonts w:ascii="Times New Roman" w:eastAsia="Times New Roman" w:hAnsi="Times New Roman" w:cs="Times New Roman"/>
                <w:b/>
                <w:bCs/>
                <w:color w:val="000000"/>
                <w:sz w:val="24"/>
                <w:szCs w:val="24"/>
                <w:lang w:eastAsia="ru-RU"/>
              </w:rPr>
              <w:t>осіб</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739</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108,8</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715,0</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96,8</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692,0</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96,78</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шкільного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віку</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D56E91">
              <w:rPr>
                <w:rFonts w:ascii="Times New Roman" w:eastAsia="Times New Roman" w:hAnsi="Times New Roman" w:cs="Times New Roman"/>
                <w:b/>
                <w:bCs/>
                <w:color w:val="000000"/>
                <w:sz w:val="24"/>
                <w:szCs w:val="24"/>
                <w:lang w:eastAsia="ru-RU"/>
              </w:rPr>
              <w:t>осіб</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1 840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102,0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1 829,0</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99,0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1 835,0</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100,33</w:t>
            </w:r>
          </w:p>
        </w:tc>
      </w:tr>
      <w:tr w:rsidR="00D56E91" w:rsidRPr="00D56E91" w:rsidTr="00D56E91">
        <w:trPr>
          <w:gridAfter w:val="1"/>
          <w:wAfter w:w="862" w:type="dxa"/>
          <w:trHeight w:val="94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Обсяг</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доходів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розрахунковий</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спроможної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територіальної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громади</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усього</w:t>
            </w:r>
            <w:proofErr w:type="spellEnd"/>
            <w:r w:rsidRPr="00D56E91">
              <w:rPr>
                <w:rFonts w:ascii="Times New Roman" w:eastAsia="Times New Roman" w:hAnsi="Times New Roman" w:cs="Times New Roman"/>
                <w:b/>
                <w:bCs/>
                <w:color w:val="000000"/>
                <w:sz w:val="24"/>
                <w:szCs w:val="24"/>
                <w:lang w:eastAsia="ru-RU"/>
              </w:rPr>
              <w:t xml:space="preserve"> без </w:t>
            </w:r>
            <w:proofErr w:type="spellStart"/>
            <w:r w:rsidRPr="00D56E91">
              <w:rPr>
                <w:rFonts w:ascii="Times New Roman" w:eastAsia="Times New Roman" w:hAnsi="Times New Roman" w:cs="Times New Roman"/>
                <w:b/>
                <w:bCs/>
                <w:color w:val="000000"/>
                <w:sz w:val="24"/>
                <w:szCs w:val="24"/>
                <w:lang w:eastAsia="ru-RU"/>
              </w:rPr>
              <w:t>врахування</w:t>
            </w:r>
            <w:proofErr w:type="spellEnd"/>
            <w:r w:rsidRPr="00D56E91">
              <w:rPr>
                <w:rFonts w:ascii="Times New Roman" w:eastAsia="Times New Roman" w:hAnsi="Times New Roman" w:cs="Times New Roman"/>
                <w:b/>
                <w:bCs/>
                <w:color w:val="000000"/>
                <w:sz w:val="24"/>
                <w:szCs w:val="24"/>
                <w:lang w:eastAsia="ru-RU"/>
              </w:rPr>
              <w:t xml:space="preserve"> трансферт, </w:t>
            </w:r>
            <w:proofErr w:type="gramStart"/>
            <w:r w:rsidRPr="00D56E91">
              <w:rPr>
                <w:rFonts w:ascii="Times New Roman" w:eastAsia="Times New Roman" w:hAnsi="Times New Roman" w:cs="Times New Roman"/>
                <w:b/>
                <w:bCs/>
                <w:color w:val="000000"/>
                <w:sz w:val="24"/>
                <w:szCs w:val="24"/>
                <w:lang w:eastAsia="ru-RU"/>
              </w:rPr>
              <w:t>у</w:t>
            </w:r>
            <w:proofErr w:type="gramEnd"/>
            <w:r w:rsidRPr="00D56E91">
              <w:rPr>
                <w:rFonts w:ascii="Times New Roman" w:eastAsia="Times New Roman" w:hAnsi="Times New Roman" w:cs="Times New Roman"/>
                <w:b/>
                <w:bCs/>
                <w:color w:val="000000"/>
                <w:sz w:val="24"/>
                <w:szCs w:val="24"/>
                <w:lang w:eastAsia="ru-RU"/>
              </w:rPr>
              <w:t xml:space="preserve"> тому </w:t>
            </w:r>
            <w:proofErr w:type="spellStart"/>
            <w:r w:rsidRPr="00D56E91">
              <w:rPr>
                <w:rFonts w:ascii="Times New Roman" w:eastAsia="Times New Roman" w:hAnsi="Times New Roman" w:cs="Times New Roman"/>
                <w:b/>
                <w:bCs/>
                <w:color w:val="000000"/>
                <w:sz w:val="24"/>
                <w:szCs w:val="24"/>
                <w:lang w:eastAsia="ru-RU"/>
              </w:rPr>
              <w:t>числі</w:t>
            </w:r>
            <w:proofErr w:type="spellEnd"/>
            <w:r w:rsidRPr="00D56E91">
              <w:rPr>
                <w:rFonts w:ascii="Times New Roman" w:eastAsia="Times New Roman" w:hAnsi="Times New Roman" w:cs="Times New Roman"/>
                <w:b/>
                <w:bCs/>
                <w:color w:val="000000"/>
                <w:sz w:val="24"/>
                <w:szCs w:val="24"/>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тис</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proofErr w:type="spellStart"/>
            <w:proofErr w:type="gramStart"/>
            <w:r w:rsidRPr="00D56E91">
              <w:rPr>
                <w:rFonts w:ascii="Times New Roman" w:eastAsia="Times New Roman" w:hAnsi="Times New Roman" w:cs="Times New Roman"/>
                <w:b/>
                <w:bCs/>
                <w:color w:val="000000"/>
                <w:sz w:val="24"/>
                <w:szCs w:val="24"/>
                <w:lang w:eastAsia="ru-RU"/>
              </w:rPr>
              <w:t>г</w:t>
            </w:r>
            <w:proofErr w:type="gramEnd"/>
            <w:r w:rsidRPr="00D56E91">
              <w:rPr>
                <w:rFonts w:ascii="Times New Roman" w:eastAsia="Times New Roman" w:hAnsi="Times New Roman" w:cs="Times New Roman"/>
                <w:b/>
                <w:bCs/>
                <w:color w:val="000000"/>
                <w:sz w:val="24"/>
                <w:szCs w:val="24"/>
                <w:lang w:eastAsia="ru-RU"/>
              </w:rPr>
              <w:t>рн</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86 264,1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78,4</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90 260,7</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104,6</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103 445,6</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114,61</w:t>
            </w:r>
          </w:p>
        </w:tc>
      </w:tr>
      <w:tr w:rsidR="00D56E91" w:rsidRPr="00D56E91" w:rsidTr="00D56E91">
        <w:trPr>
          <w:gridAfter w:val="1"/>
          <w:wAfter w:w="862" w:type="dxa"/>
          <w:trHeight w:val="63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сформованих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відповідно</w:t>
            </w:r>
            <w:proofErr w:type="spellEnd"/>
            <w:r w:rsidRPr="00D56E91">
              <w:rPr>
                <w:rFonts w:ascii="Times New Roman" w:eastAsia="Times New Roman" w:hAnsi="Times New Roman" w:cs="Times New Roman"/>
                <w:b/>
                <w:bCs/>
                <w:color w:val="000000"/>
                <w:sz w:val="24"/>
                <w:szCs w:val="24"/>
                <w:lang w:eastAsia="ru-RU"/>
              </w:rPr>
              <w:t xml:space="preserve"> до ст. 64 </w:t>
            </w:r>
            <w:proofErr w:type="gramStart"/>
            <w:r w:rsidRPr="00D56E91">
              <w:rPr>
                <w:rFonts w:ascii="Times New Roman" w:eastAsia="Times New Roman" w:hAnsi="Times New Roman" w:cs="Times New Roman"/>
                <w:b/>
                <w:bCs/>
                <w:color w:val="000000"/>
                <w:sz w:val="24"/>
                <w:szCs w:val="24"/>
                <w:lang w:eastAsia="ru-RU"/>
              </w:rPr>
              <w:t>Бюджетного</w:t>
            </w:r>
            <w:proofErr w:type="gramEnd"/>
            <w:r w:rsidRPr="00D56E91">
              <w:rPr>
                <w:rFonts w:ascii="Times New Roman" w:eastAsia="Times New Roman" w:hAnsi="Times New Roman" w:cs="Times New Roman"/>
                <w:b/>
                <w:bCs/>
                <w:color w:val="000000"/>
                <w:sz w:val="24"/>
                <w:szCs w:val="24"/>
                <w:lang w:eastAsia="ru-RU"/>
              </w:rPr>
              <w:t xml:space="preserve"> кодексу </w:t>
            </w:r>
            <w:proofErr w:type="spellStart"/>
            <w:r w:rsidRPr="00D56E91">
              <w:rPr>
                <w:rFonts w:ascii="Times New Roman" w:eastAsia="Times New Roman" w:hAnsi="Times New Roman" w:cs="Times New Roman"/>
                <w:b/>
                <w:bCs/>
                <w:color w:val="000000"/>
                <w:sz w:val="24"/>
                <w:szCs w:val="24"/>
                <w:lang w:eastAsia="ru-RU"/>
              </w:rPr>
              <w:t>України</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тис</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proofErr w:type="spellStart"/>
            <w:proofErr w:type="gramStart"/>
            <w:r w:rsidRPr="00D56E91">
              <w:rPr>
                <w:rFonts w:ascii="Times New Roman" w:eastAsia="Times New Roman" w:hAnsi="Times New Roman" w:cs="Times New Roman"/>
                <w:b/>
                <w:bCs/>
                <w:color w:val="000000"/>
                <w:sz w:val="24"/>
                <w:szCs w:val="24"/>
                <w:lang w:eastAsia="ru-RU"/>
              </w:rPr>
              <w:t>г</w:t>
            </w:r>
            <w:proofErr w:type="gramEnd"/>
            <w:r w:rsidRPr="00D56E91">
              <w:rPr>
                <w:rFonts w:ascii="Times New Roman" w:eastAsia="Times New Roman" w:hAnsi="Times New Roman" w:cs="Times New Roman"/>
                <w:b/>
                <w:bCs/>
                <w:color w:val="000000"/>
                <w:sz w:val="24"/>
                <w:szCs w:val="24"/>
                <w:lang w:eastAsia="ru-RU"/>
              </w:rPr>
              <w:t>рн</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70 962,4</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96,2</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75 723,4</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106,7</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87 900,0</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116,08</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ind w:firstLineChars="200" w:firstLine="482"/>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 xml:space="preserve">бюджету </w:t>
            </w:r>
            <w:proofErr w:type="spellStart"/>
            <w:r w:rsidRPr="00D56E91">
              <w:rPr>
                <w:rFonts w:ascii="Times New Roman" w:eastAsia="Times New Roman" w:hAnsi="Times New Roman" w:cs="Times New Roman"/>
                <w:b/>
                <w:bCs/>
                <w:color w:val="000000"/>
                <w:sz w:val="24"/>
                <w:szCs w:val="24"/>
                <w:lang w:eastAsia="ru-RU"/>
              </w:rPr>
              <w:t>розвитку</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тис</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proofErr w:type="spellStart"/>
            <w:proofErr w:type="gramStart"/>
            <w:r w:rsidRPr="00D56E91">
              <w:rPr>
                <w:rFonts w:ascii="Times New Roman" w:eastAsia="Times New Roman" w:hAnsi="Times New Roman" w:cs="Times New Roman"/>
                <w:b/>
                <w:bCs/>
                <w:color w:val="000000"/>
                <w:sz w:val="24"/>
                <w:szCs w:val="24"/>
                <w:lang w:eastAsia="ru-RU"/>
              </w:rPr>
              <w:t>г</w:t>
            </w:r>
            <w:proofErr w:type="gramEnd"/>
            <w:r w:rsidRPr="00D56E91">
              <w:rPr>
                <w:rFonts w:ascii="Times New Roman" w:eastAsia="Times New Roman" w:hAnsi="Times New Roman" w:cs="Times New Roman"/>
                <w:b/>
                <w:bCs/>
                <w:color w:val="000000"/>
                <w:sz w:val="24"/>
                <w:szCs w:val="24"/>
                <w:lang w:eastAsia="ru-RU"/>
              </w:rPr>
              <w:t>рн</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0,0</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базової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дотації</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тис</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proofErr w:type="spellStart"/>
            <w:proofErr w:type="gramStart"/>
            <w:r w:rsidRPr="00D56E91">
              <w:rPr>
                <w:rFonts w:ascii="Times New Roman" w:eastAsia="Times New Roman" w:hAnsi="Times New Roman" w:cs="Times New Roman"/>
                <w:b/>
                <w:bCs/>
                <w:color w:val="000000"/>
                <w:sz w:val="24"/>
                <w:szCs w:val="24"/>
                <w:lang w:eastAsia="ru-RU"/>
              </w:rPr>
              <w:t>г</w:t>
            </w:r>
            <w:proofErr w:type="gramEnd"/>
            <w:r w:rsidRPr="00D56E91">
              <w:rPr>
                <w:rFonts w:ascii="Times New Roman" w:eastAsia="Times New Roman" w:hAnsi="Times New Roman" w:cs="Times New Roman"/>
                <w:b/>
                <w:bCs/>
                <w:color w:val="000000"/>
                <w:sz w:val="24"/>
                <w:szCs w:val="24"/>
                <w:lang w:eastAsia="ru-RU"/>
              </w:rPr>
              <w:t>рн</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0,0</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1 274,3</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реверсної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дотації</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тис</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proofErr w:type="spellStart"/>
            <w:proofErr w:type="gramStart"/>
            <w:r w:rsidRPr="00D56E91">
              <w:rPr>
                <w:rFonts w:ascii="Times New Roman" w:eastAsia="Times New Roman" w:hAnsi="Times New Roman" w:cs="Times New Roman"/>
                <w:b/>
                <w:bCs/>
                <w:color w:val="000000"/>
                <w:sz w:val="24"/>
                <w:szCs w:val="24"/>
                <w:lang w:eastAsia="ru-RU"/>
              </w:rPr>
              <w:t>г</w:t>
            </w:r>
            <w:proofErr w:type="gramEnd"/>
            <w:r w:rsidRPr="00D56E91">
              <w:rPr>
                <w:rFonts w:ascii="Times New Roman" w:eastAsia="Times New Roman" w:hAnsi="Times New Roman" w:cs="Times New Roman"/>
                <w:b/>
                <w:bCs/>
                <w:color w:val="000000"/>
                <w:sz w:val="24"/>
                <w:szCs w:val="24"/>
                <w:lang w:eastAsia="ru-RU"/>
              </w:rPr>
              <w:t>рн</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0,0</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108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Кількість</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закладів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що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утримуються</w:t>
            </w:r>
            <w:proofErr w:type="spellEnd"/>
            <w:r w:rsidRPr="00D56E91">
              <w:rPr>
                <w:rFonts w:ascii="Times New Roman" w:eastAsia="Times New Roman" w:hAnsi="Times New Roman" w:cs="Times New Roman"/>
                <w:b/>
                <w:bCs/>
                <w:color w:val="000000"/>
                <w:sz w:val="24"/>
                <w:szCs w:val="24"/>
                <w:lang w:eastAsia="ru-RU"/>
              </w:rPr>
              <w:t xml:space="preserve"> за </w:t>
            </w:r>
            <w:proofErr w:type="spellStart"/>
            <w:r w:rsidRPr="00D56E91">
              <w:rPr>
                <w:rFonts w:ascii="Times New Roman" w:eastAsia="Times New Roman" w:hAnsi="Times New Roman" w:cs="Times New Roman"/>
                <w:b/>
                <w:bCs/>
                <w:color w:val="000000"/>
                <w:sz w:val="24"/>
                <w:szCs w:val="24"/>
                <w:lang w:eastAsia="ru-RU"/>
              </w:rPr>
              <w:t>рахунок</w:t>
            </w:r>
            <w:proofErr w:type="spellEnd"/>
            <w:r w:rsidRPr="00D56E91">
              <w:rPr>
                <w:rFonts w:ascii="Times New Roman" w:eastAsia="Times New Roman" w:hAnsi="Times New Roman" w:cs="Times New Roman"/>
                <w:b/>
                <w:bCs/>
                <w:color w:val="000000"/>
                <w:sz w:val="24"/>
                <w:szCs w:val="24"/>
                <w:lang w:eastAsia="ru-RU"/>
              </w:rPr>
              <w:t xml:space="preserve"> бюджету </w:t>
            </w:r>
            <w:proofErr w:type="spellStart"/>
            <w:r w:rsidRPr="00D56E91">
              <w:rPr>
                <w:rFonts w:ascii="Times New Roman" w:eastAsia="Times New Roman" w:hAnsi="Times New Roman" w:cs="Times New Roman"/>
                <w:b/>
                <w:bCs/>
                <w:color w:val="000000"/>
                <w:sz w:val="24"/>
                <w:szCs w:val="24"/>
                <w:lang w:eastAsia="ru-RU"/>
              </w:rPr>
              <w:t>органів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місцевого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самоврядування</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усього</w:t>
            </w:r>
            <w:proofErr w:type="spellEnd"/>
            <w:r w:rsidRPr="00D56E91">
              <w:rPr>
                <w:rFonts w:ascii="Times New Roman" w:eastAsia="Times New Roman" w:hAnsi="Times New Roman" w:cs="Times New Roman"/>
                <w:b/>
                <w:bCs/>
                <w:color w:val="000000"/>
                <w:sz w:val="24"/>
                <w:szCs w:val="24"/>
                <w:lang w:eastAsia="ru-RU"/>
              </w:rPr>
              <w:t xml:space="preserve">,  </w:t>
            </w:r>
            <w:proofErr w:type="gramStart"/>
            <w:r w:rsidRPr="00D56E91">
              <w:rPr>
                <w:rFonts w:ascii="Times New Roman" w:eastAsia="Times New Roman" w:hAnsi="Times New Roman" w:cs="Times New Roman"/>
                <w:b/>
                <w:bCs/>
                <w:color w:val="000000"/>
                <w:sz w:val="24"/>
                <w:szCs w:val="24"/>
                <w:lang w:eastAsia="ru-RU"/>
              </w:rPr>
              <w:t>у</w:t>
            </w:r>
            <w:proofErr w:type="gramEnd"/>
            <w:r w:rsidRPr="00D56E91">
              <w:rPr>
                <w:rFonts w:ascii="Times New Roman" w:eastAsia="Times New Roman" w:hAnsi="Times New Roman" w:cs="Times New Roman"/>
                <w:b/>
                <w:bCs/>
                <w:color w:val="000000"/>
                <w:sz w:val="24"/>
                <w:szCs w:val="24"/>
                <w:lang w:eastAsia="ru-RU"/>
              </w:rPr>
              <w:t xml:space="preserve"> тому </w:t>
            </w:r>
            <w:proofErr w:type="spellStart"/>
            <w:r w:rsidRPr="00D56E91">
              <w:rPr>
                <w:rFonts w:ascii="Times New Roman" w:eastAsia="Times New Roman" w:hAnsi="Times New Roman" w:cs="Times New Roman"/>
                <w:b/>
                <w:bCs/>
                <w:color w:val="000000"/>
                <w:sz w:val="24"/>
                <w:szCs w:val="24"/>
                <w:lang w:eastAsia="ru-RU"/>
              </w:rPr>
              <w:t>числі</w:t>
            </w:r>
            <w:proofErr w:type="spellEnd"/>
            <w:r w:rsidRPr="00D56E91">
              <w:rPr>
                <w:rFonts w:ascii="Times New Roman" w:eastAsia="Times New Roman" w:hAnsi="Times New Roman" w:cs="Times New Roman"/>
                <w:b/>
                <w:bCs/>
                <w:color w:val="000000"/>
                <w:sz w:val="24"/>
                <w:szCs w:val="24"/>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27</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103,8</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27</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27</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630"/>
        </w:trPr>
        <w:tc>
          <w:tcPr>
            <w:tcW w:w="5760" w:type="dxa"/>
            <w:tcBorders>
              <w:top w:val="nil"/>
              <w:left w:val="single" w:sz="8" w:space="0" w:color="auto"/>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lastRenderedPageBreak/>
              <w:t>загальноосвітніх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навчальних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закладів</w:t>
            </w:r>
            <w:proofErr w:type="spellEnd"/>
            <w:r w:rsidRPr="00D56E91">
              <w:rPr>
                <w:rFonts w:ascii="Times New Roman" w:eastAsia="Times New Roman" w:hAnsi="Times New Roman" w:cs="Times New Roman"/>
                <w:b/>
                <w:bCs/>
                <w:color w:val="000000"/>
                <w:sz w:val="24"/>
                <w:szCs w:val="24"/>
                <w:lang w:eastAsia="ru-RU"/>
              </w:rPr>
              <w:t xml:space="preserve"> I – III </w:t>
            </w:r>
            <w:proofErr w:type="spellStart"/>
            <w:r w:rsidRPr="00D56E91">
              <w:rPr>
                <w:rFonts w:ascii="Times New Roman" w:eastAsia="Times New Roman" w:hAnsi="Times New Roman" w:cs="Times New Roman"/>
                <w:b/>
                <w:bCs/>
                <w:color w:val="000000"/>
                <w:sz w:val="24"/>
                <w:szCs w:val="24"/>
                <w:lang w:eastAsia="ru-RU"/>
              </w:rPr>
              <w:t>ступені</w:t>
            </w:r>
            <w:proofErr w:type="gramStart"/>
            <w:r w:rsidRPr="00D56E91">
              <w:rPr>
                <w:rFonts w:ascii="Times New Roman" w:eastAsia="Times New Roman" w:hAnsi="Times New Roman" w:cs="Times New Roman"/>
                <w:b/>
                <w:bCs/>
                <w:color w:val="000000"/>
                <w:sz w:val="24"/>
                <w:szCs w:val="24"/>
                <w:lang w:eastAsia="ru-RU"/>
              </w:rPr>
              <w:t>в</w:t>
            </w:r>
            <w:proofErr w:type="spellEnd"/>
            <w:proofErr w:type="gramEnd"/>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4</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80,0</w:t>
            </w:r>
          </w:p>
        </w:tc>
        <w:tc>
          <w:tcPr>
            <w:tcW w:w="13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4</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4</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75"/>
        </w:trPr>
        <w:tc>
          <w:tcPr>
            <w:tcW w:w="5760" w:type="dxa"/>
            <w:tcBorders>
              <w:top w:val="nil"/>
              <w:left w:val="single" w:sz="8" w:space="0" w:color="auto"/>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загальноосвітніх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навчальних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закладів</w:t>
            </w:r>
            <w:proofErr w:type="spellEnd"/>
            <w:r w:rsidRPr="00D56E91">
              <w:rPr>
                <w:rFonts w:ascii="Times New Roman" w:eastAsia="Times New Roman" w:hAnsi="Times New Roman" w:cs="Times New Roman"/>
                <w:b/>
                <w:bCs/>
                <w:color w:val="000000"/>
                <w:sz w:val="24"/>
                <w:szCs w:val="24"/>
                <w:lang w:eastAsia="ru-RU"/>
              </w:rPr>
              <w:t xml:space="preserve"> I </w:t>
            </w:r>
            <w:proofErr w:type="spellStart"/>
            <w:r w:rsidRPr="00D56E91">
              <w:rPr>
                <w:rFonts w:ascii="Times New Roman" w:eastAsia="Times New Roman" w:hAnsi="Times New Roman" w:cs="Times New Roman"/>
                <w:b/>
                <w:bCs/>
                <w:color w:val="000000"/>
                <w:sz w:val="24"/>
                <w:szCs w:val="24"/>
                <w:lang w:eastAsia="ru-RU"/>
              </w:rPr>
              <w:t>ступеня</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75"/>
        </w:trPr>
        <w:tc>
          <w:tcPr>
            <w:tcW w:w="5760" w:type="dxa"/>
            <w:tcBorders>
              <w:top w:val="nil"/>
              <w:left w:val="single" w:sz="8" w:space="0" w:color="auto"/>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Ліце</w:t>
            </w:r>
            <w:proofErr w:type="gramStart"/>
            <w:r w:rsidRPr="00D56E91">
              <w:rPr>
                <w:rFonts w:ascii="Times New Roman" w:eastAsia="Times New Roman" w:hAnsi="Times New Roman" w:cs="Times New Roman"/>
                <w:b/>
                <w:bCs/>
                <w:color w:val="000000"/>
                <w:sz w:val="24"/>
                <w:szCs w:val="24"/>
                <w:lang w:eastAsia="ru-RU"/>
              </w:rPr>
              <w:t>й-</w:t>
            </w:r>
            <w:proofErr w:type="gramEnd"/>
            <w:r w:rsidRPr="00D56E91">
              <w:rPr>
                <w:rFonts w:ascii="Times New Roman" w:eastAsia="Times New Roman" w:hAnsi="Times New Roman" w:cs="Times New Roman"/>
                <w:b/>
                <w:bCs/>
                <w:color w:val="000000"/>
                <w:sz w:val="24"/>
                <w:szCs w:val="24"/>
                <w:lang w:eastAsia="ru-RU"/>
              </w:rPr>
              <w:t>інтернат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75"/>
        </w:trPr>
        <w:tc>
          <w:tcPr>
            <w:tcW w:w="5760" w:type="dxa"/>
            <w:tcBorders>
              <w:top w:val="nil"/>
              <w:left w:val="single" w:sz="8" w:space="0" w:color="auto"/>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НВК</w:t>
            </w:r>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46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дошкільних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навчальних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закладі</w:t>
            </w:r>
            <w:proofErr w:type="gramStart"/>
            <w:r w:rsidRPr="00D56E91">
              <w:rPr>
                <w:rFonts w:ascii="Times New Roman" w:eastAsia="Times New Roman" w:hAnsi="Times New Roman" w:cs="Times New Roman"/>
                <w:b/>
                <w:bCs/>
                <w:color w:val="000000"/>
                <w:sz w:val="24"/>
                <w:szCs w:val="24"/>
                <w:lang w:eastAsia="ru-RU"/>
              </w:rPr>
              <w:t>в</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6</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6</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6</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46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закладів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позашкільної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освіти</w:t>
            </w:r>
            <w:proofErr w:type="spellEnd"/>
            <w:r w:rsidRPr="00D56E91">
              <w:rPr>
                <w:rFonts w:ascii="Times New Roman" w:eastAsia="Times New Roman" w:hAnsi="Times New Roman" w:cs="Times New Roman"/>
                <w:b/>
                <w:bCs/>
                <w:color w:val="000000"/>
                <w:sz w:val="24"/>
                <w:szCs w:val="24"/>
                <w:lang w:eastAsia="ru-RU"/>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40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закладів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культури</w:t>
            </w:r>
            <w:proofErr w:type="spellEnd"/>
            <w:r w:rsidRPr="00D56E91">
              <w:rPr>
                <w:rFonts w:ascii="Times New Roman" w:eastAsia="Times New Roman" w:hAnsi="Times New Roman" w:cs="Times New Roman"/>
                <w:b/>
                <w:bCs/>
                <w:color w:val="000000"/>
                <w:sz w:val="24"/>
                <w:szCs w:val="24"/>
                <w:lang w:eastAsia="ru-RU"/>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7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закладів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фізичної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культури</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45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фельдшерсько-акушерських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пункті</w:t>
            </w:r>
            <w:proofErr w:type="gramStart"/>
            <w:r w:rsidRPr="00D56E91">
              <w:rPr>
                <w:rFonts w:ascii="Times New Roman" w:eastAsia="Times New Roman" w:hAnsi="Times New Roman" w:cs="Times New Roman"/>
                <w:b/>
                <w:bCs/>
                <w:color w:val="000000"/>
                <w:sz w:val="24"/>
                <w:szCs w:val="24"/>
                <w:lang w:eastAsia="ru-RU"/>
              </w:rPr>
              <w:t>в</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C30885">
        <w:trPr>
          <w:gridAfter w:val="1"/>
          <w:wAfter w:w="862" w:type="dxa"/>
          <w:trHeight w:val="40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амбулаторій</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поліклі</w:t>
            </w:r>
            <w:proofErr w:type="gramStart"/>
            <w:r w:rsidRPr="00D56E91">
              <w:rPr>
                <w:rFonts w:ascii="Times New Roman" w:eastAsia="Times New Roman" w:hAnsi="Times New Roman" w:cs="Times New Roman"/>
                <w:b/>
                <w:bCs/>
                <w:color w:val="000000"/>
                <w:sz w:val="24"/>
                <w:szCs w:val="24"/>
                <w:lang w:eastAsia="ru-RU"/>
              </w:rPr>
              <w:t>н</w:t>
            </w:r>
            <w:proofErr w:type="gramEnd"/>
            <w:r w:rsidRPr="00D56E91">
              <w:rPr>
                <w:rFonts w:ascii="Times New Roman" w:eastAsia="Times New Roman" w:hAnsi="Times New Roman" w:cs="Times New Roman"/>
                <w:b/>
                <w:bCs/>
                <w:color w:val="000000"/>
                <w:sz w:val="24"/>
                <w:szCs w:val="24"/>
                <w:lang w:eastAsia="ru-RU"/>
              </w:rPr>
              <w:t>ік</w:t>
            </w:r>
            <w:proofErr w:type="spellEnd"/>
          </w:p>
        </w:tc>
        <w:tc>
          <w:tcPr>
            <w:tcW w:w="1120" w:type="dxa"/>
            <w:tcBorders>
              <w:top w:val="nil"/>
              <w:left w:val="nil"/>
              <w:bottom w:val="single" w:sz="4" w:space="0" w:color="auto"/>
              <w:right w:val="single" w:sz="4" w:space="0" w:color="auto"/>
            </w:tcBorders>
            <w:shd w:val="clear" w:color="auto" w:fill="auto"/>
            <w:hideMark/>
          </w:tcPr>
          <w:p w:rsidR="00D56E91" w:rsidRDefault="00D56E91" w:rsidP="00D56E91">
            <w:pPr>
              <w:jc w:val="center"/>
            </w:pPr>
            <w:r w:rsidRPr="00AE52A8">
              <w:rPr>
                <w:rFonts w:ascii="Times New Roman" w:eastAsia="Times New Roman" w:hAnsi="Times New Roman" w:cs="Times New Roman"/>
                <w:b/>
                <w:bCs/>
                <w:color w:val="000000"/>
                <w:sz w:val="24"/>
                <w:szCs w:val="24"/>
                <w:lang w:eastAsia="ru-RU"/>
              </w:rPr>
              <w:t>од</w:t>
            </w:r>
            <w:r w:rsidRPr="00AE52A8">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C30885">
        <w:trPr>
          <w:gridAfter w:val="1"/>
          <w:wAfter w:w="862" w:type="dxa"/>
          <w:trHeight w:val="45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D56E91">
              <w:rPr>
                <w:rFonts w:ascii="Times New Roman" w:eastAsia="Times New Roman" w:hAnsi="Times New Roman" w:cs="Times New Roman"/>
                <w:b/>
                <w:bCs/>
                <w:color w:val="000000"/>
                <w:sz w:val="24"/>
                <w:szCs w:val="24"/>
                <w:lang w:eastAsia="ru-RU"/>
              </w:rPr>
              <w:t>л</w:t>
            </w:r>
            <w:proofErr w:type="gramEnd"/>
            <w:r w:rsidRPr="00D56E91">
              <w:rPr>
                <w:rFonts w:ascii="Times New Roman" w:eastAsia="Times New Roman" w:hAnsi="Times New Roman" w:cs="Times New Roman"/>
                <w:b/>
                <w:bCs/>
                <w:color w:val="000000"/>
                <w:sz w:val="24"/>
                <w:szCs w:val="24"/>
                <w:lang w:eastAsia="ru-RU"/>
              </w:rPr>
              <w:t>ікарень</w:t>
            </w:r>
            <w:proofErr w:type="spellEnd"/>
          </w:p>
        </w:tc>
        <w:tc>
          <w:tcPr>
            <w:tcW w:w="1120" w:type="dxa"/>
            <w:tcBorders>
              <w:top w:val="nil"/>
              <w:left w:val="nil"/>
              <w:bottom w:val="single" w:sz="4" w:space="0" w:color="auto"/>
              <w:right w:val="single" w:sz="4" w:space="0" w:color="auto"/>
            </w:tcBorders>
            <w:shd w:val="clear" w:color="auto" w:fill="auto"/>
            <w:hideMark/>
          </w:tcPr>
          <w:p w:rsidR="00D56E91" w:rsidRDefault="00D56E91" w:rsidP="00D56E91">
            <w:pPr>
              <w:jc w:val="center"/>
            </w:pPr>
            <w:r w:rsidRPr="00AE52A8">
              <w:rPr>
                <w:rFonts w:ascii="Times New Roman" w:eastAsia="Times New Roman" w:hAnsi="Times New Roman" w:cs="Times New Roman"/>
                <w:b/>
                <w:bCs/>
                <w:color w:val="000000"/>
                <w:sz w:val="24"/>
                <w:szCs w:val="24"/>
                <w:lang w:eastAsia="ru-RU"/>
              </w:rPr>
              <w:t>од</w:t>
            </w:r>
            <w:r w:rsidRPr="00AE52A8">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40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станцій</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швидкої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допомоги</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94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Наявність</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приміщень</w:t>
            </w:r>
            <w:proofErr w:type="spellEnd"/>
            <w:r w:rsidRPr="00D56E91">
              <w:rPr>
                <w:rFonts w:ascii="Times New Roman" w:eastAsia="Times New Roman" w:hAnsi="Times New Roman" w:cs="Times New Roman"/>
                <w:b/>
                <w:bCs/>
                <w:color w:val="000000"/>
                <w:sz w:val="24"/>
                <w:szCs w:val="24"/>
                <w:lang w:eastAsia="ru-RU"/>
              </w:rPr>
              <w:t xml:space="preserve"> для </w:t>
            </w:r>
            <w:proofErr w:type="spellStart"/>
            <w:r w:rsidRPr="00D56E91">
              <w:rPr>
                <w:rFonts w:ascii="Times New Roman" w:eastAsia="Times New Roman" w:hAnsi="Times New Roman" w:cs="Times New Roman"/>
                <w:b/>
                <w:bCs/>
                <w:color w:val="000000"/>
                <w:sz w:val="24"/>
                <w:szCs w:val="24"/>
                <w:lang w:eastAsia="ru-RU"/>
              </w:rPr>
              <w:t>розміщення</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державних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органів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установ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що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здійснюють</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повноваження</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щодо</w:t>
            </w:r>
            <w:proofErr w:type="spellEnd"/>
            <w:r w:rsidRPr="00D56E91">
              <w:rPr>
                <w:rFonts w:ascii="Times New Roman" w:eastAsia="Times New Roman" w:hAnsi="Times New Roman" w:cs="Times New Roman"/>
                <w:b/>
                <w:bCs/>
                <w:color w:val="000000"/>
                <w:sz w:val="24"/>
                <w:szCs w:val="24"/>
                <w:lang w:eastAsia="ru-RU"/>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3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правоохоронної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діяльності</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78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реєстрації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актів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цивільного</w:t>
            </w:r>
            <w:proofErr w:type="spellEnd"/>
            <w:r w:rsidRPr="00D56E91">
              <w:rPr>
                <w:rFonts w:ascii="Times New Roman" w:eastAsia="Times New Roman" w:hAnsi="Times New Roman" w:cs="Times New Roman"/>
                <w:b/>
                <w:bCs/>
                <w:color w:val="000000"/>
                <w:sz w:val="24"/>
                <w:szCs w:val="24"/>
                <w:lang w:eastAsia="ru-RU"/>
              </w:rPr>
              <w:t xml:space="preserve"> стану та </w:t>
            </w:r>
            <w:proofErr w:type="spellStart"/>
            <w:r w:rsidRPr="00D56E91">
              <w:rPr>
                <w:rFonts w:ascii="Times New Roman" w:eastAsia="Times New Roman" w:hAnsi="Times New Roman" w:cs="Times New Roman"/>
                <w:b/>
                <w:bCs/>
                <w:color w:val="000000"/>
                <w:sz w:val="24"/>
                <w:szCs w:val="24"/>
                <w:lang w:eastAsia="ru-RU"/>
              </w:rPr>
              <w:t>майнових</w:t>
            </w:r>
            <w:proofErr w:type="spellEnd"/>
            <w:r w:rsidRPr="00D56E91">
              <w:rPr>
                <w:rFonts w:ascii="Times New Roman" w:eastAsia="Times New Roman" w:hAnsi="Times New Roman" w:cs="Times New Roman"/>
                <w:b/>
                <w:bCs/>
                <w:color w:val="000000"/>
                <w:sz w:val="24"/>
                <w:szCs w:val="24"/>
                <w:lang w:eastAsia="ru-RU"/>
              </w:rPr>
              <w:t xml:space="preserve"> прав</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пенсійного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забезпечення</w:t>
            </w:r>
            <w:proofErr w:type="spellEnd"/>
            <w:r w:rsidRPr="00D56E91">
              <w:rPr>
                <w:rFonts w:ascii="Times New Roman" w:eastAsia="Times New Roman" w:hAnsi="Times New Roman" w:cs="Times New Roman"/>
                <w:b/>
                <w:bCs/>
                <w:color w:val="000000"/>
                <w:sz w:val="24"/>
                <w:szCs w:val="24"/>
                <w:lang w:eastAsia="ru-RU"/>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D56E91">
              <w:rPr>
                <w:rFonts w:ascii="Times New Roman" w:eastAsia="Times New Roman" w:hAnsi="Times New Roman" w:cs="Times New Roman"/>
                <w:b/>
                <w:bCs/>
                <w:color w:val="000000"/>
                <w:sz w:val="24"/>
                <w:szCs w:val="24"/>
                <w:lang w:eastAsia="ru-RU"/>
              </w:rPr>
              <w:t>соц</w:t>
            </w:r>
            <w:proofErr w:type="gramEnd"/>
            <w:r w:rsidRPr="00D56E91">
              <w:rPr>
                <w:rFonts w:ascii="Times New Roman" w:eastAsia="Times New Roman" w:hAnsi="Times New Roman" w:cs="Times New Roman"/>
                <w:b/>
                <w:bCs/>
                <w:color w:val="000000"/>
                <w:sz w:val="24"/>
                <w:szCs w:val="24"/>
                <w:lang w:eastAsia="ru-RU"/>
              </w:rPr>
              <w:t>іального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захисту</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пожежної</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безпеки</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казначейського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обслуговування</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p>
        </w:tc>
      </w:tr>
      <w:tr w:rsidR="00D56E91" w:rsidRPr="00D56E91" w:rsidTr="00D56E91">
        <w:trPr>
          <w:gridAfter w:val="1"/>
          <w:wAfter w:w="862" w:type="dxa"/>
          <w:trHeight w:val="63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lastRenderedPageBreak/>
              <w:t>Наявність</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приміщень</w:t>
            </w:r>
            <w:proofErr w:type="spellEnd"/>
            <w:r w:rsidRPr="00D56E91">
              <w:rPr>
                <w:rFonts w:ascii="Times New Roman" w:eastAsia="Times New Roman" w:hAnsi="Times New Roman" w:cs="Times New Roman"/>
                <w:b/>
                <w:bCs/>
                <w:color w:val="000000"/>
                <w:sz w:val="24"/>
                <w:szCs w:val="24"/>
                <w:lang w:eastAsia="ru-RU"/>
              </w:rPr>
              <w:t xml:space="preserve"> для </w:t>
            </w:r>
            <w:proofErr w:type="spellStart"/>
            <w:r w:rsidRPr="00D56E91">
              <w:rPr>
                <w:rFonts w:ascii="Times New Roman" w:eastAsia="Times New Roman" w:hAnsi="Times New Roman" w:cs="Times New Roman"/>
                <w:b/>
                <w:bCs/>
                <w:color w:val="000000"/>
                <w:sz w:val="24"/>
                <w:szCs w:val="24"/>
                <w:lang w:eastAsia="ru-RU"/>
              </w:rPr>
              <w:t>розміщення</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органів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proofErr w:type="gramStart"/>
            <w:r w:rsidRPr="00D56E91">
              <w:rPr>
                <w:rFonts w:ascii="Times New Roman" w:eastAsia="Times New Roman" w:hAnsi="Times New Roman" w:cs="Times New Roman"/>
                <w:b/>
                <w:bCs/>
                <w:color w:val="000000"/>
                <w:sz w:val="24"/>
                <w:szCs w:val="24"/>
                <w:lang w:eastAsia="ru-RU"/>
              </w:rPr>
              <w:t>м</w:t>
            </w:r>
            <w:proofErr w:type="gramEnd"/>
            <w:r w:rsidRPr="00D56E91">
              <w:rPr>
                <w:rFonts w:ascii="Times New Roman" w:eastAsia="Times New Roman" w:hAnsi="Times New Roman" w:cs="Times New Roman"/>
                <w:b/>
                <w:bCs/>
                <w:color w:val="000000"/>
                <w:sz w:val="24"/>
                <w:szCs w:val="24"/>
                <w:lang w:eastAsia="ru-RU"/>
              </w:rPr>
              <w:t>ісцевого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самоврядування</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усього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одиниць</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од</w:t>
            </w:r>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63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Кількість</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сільськогосподарських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об'єктів</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виробничого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призначення</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w:t>
            </w:r>
            <w:proofErr w:type="spellStart"/>
            <w:r w:rsidRPr="00D56E91">
              <w:rPr>
                <w:rFonts w:ascii="Times New Roman" w:eastAsia="Times New Roman" w:hAnsi="Times New Roman" w:cs="Times New Roman"/>
                <w:b/>
                <w:bCs/>
                <w:color w:val="000000"/>
                <w:sz w:val="24"/>
                <w:szCs w:val="24"/>
                <w:lang w:eastAsia="ru-RU"/>
              </w:rPr>
              <w:t>д</w:t>
            </w:r>
            <w:proofErr w:type="spellEnd"/>
            <w:r>
              <w:rPr>
                <w:rFonts w:ascii="Times New Roman" w:eastAsia="Times New Roman" w:hAnsi="Times New Roman" w:cs="Times New Roman"/>
                <w:b/>
                <w:bCs/>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57</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57</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56</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98,25</w:t>
            </w:r>
          </w:p>
        </w:tc>
      </w:tr>
      <w:tr w:rsidR="00D56E91" w:rsidRPr="00D56E91" w:rsidTr="00D56E91">
        <w:trPr>
          <w:gridAfter w:val="1"/>
          <w:wAfter w:w="862" w:type="dxa"/>
          <w:trHeight w:val="30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Земельний</w:t>
            </w:r>
            <w:proofErr w:type="spellEnd"/>
            <w:r w:rsidRPr="00D56E91">
              <w:rPr>
                <w:rFonts w:ascii="Times New Roman" w:eastAsia="Times New Roman" w:hAnsi="Times New Roman" w:cs="Times New Roman"/>
                <w:b/>
                <w:bCs/>
                <w:color w:val="000000"/>
                <w:sz w:val="24"/>
                <w:szCs w:val="24"/>
                <w:lang w:eastAsia="ru-RU"/>
              </w:rPr>
              <w:t xml:space="preserve"> фонд</w:t>
            </w:r>
          </w:p>
        </w:tc>
        <w:tc>
          <w:tcPr>
            <w:tcW w:w="1120" w:type="dxa"/>
            <w:tcBorders>
              <w:top w:val="nil"/>
              <w:left w:val="nil"/>
              <w:bottom w:val="single" w:sz="4" w:space="0" w:color="auto"/>
              <w:right w:val="single" w:sz="4" w:space="0" w:color="auto"/>
            </w:tcBorders>
            <w:shd w:val="clear" w:color="000000" w:fill="FFFFFF"/>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тис</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proofErr w:type="gramStart"/>
            <w:r w:rsidRPr="00D56E91">
              <w:rPr>
                <w:rFonts w:ascii="Times New Roman" w:eastAsia="Times New Roman" w:hAnsi="Times New Roman" w:cs="Times New Roman"/>
                <w:b/>
                <w:bCs/>
                <w:color w:val="000000"/>
                <w:sz w:val="24"/>
                <w:szCs w:val="24"/>
                <w:lang w:eastAsia="ru-RU"/>
              </w:rPr>
              <w:t>г</w:t>
            </w:r>
            <w:proofErr w:type="gramEnd"/>
            <w:r w:rsidRPr="00D56E91">
              <w:rPr>
                <w:rFonts w:ascii="Times New Roman" w:eastAsia="Times New Roman" w:hAnsi="Times New Roman" w:cs="Times New Roman"/>
                <w:b/>
                <w:bCs/>
                <w:color w:val="000000"/>
                <w:sz w:val="24"/>
                <w:szCs w:val="24"/>
                <w:lang w:eastAsia="ru-RU"/>
              </w:rPr>
              <w:t>а</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31,2</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31,2</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31,2</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Площа</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сільськогосподарських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угідь</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тис</w:t>
            </w:r>
            <w:proofErr w:type="gramStart"/>
            <w:r w:rsidRPr="00D56E91">
              <w:rPr>
                <w:rFonts w:ascii="Times New Roman" w:eastAsia="Times New Roman" w:hAnsi="Times New Roman" w:cs="Times New Roman"/>
                <w:b/>
                <w:bCs/>
                <w:color w:val="000000"/>
                <w:sz w:val="24"/>
                <w:szCs w:val="24"/>
                <w:lang w:eastAsia="ru-RU"/>
              </w:rPr>
              <w:t>.</w:t>
            </w:r>
            <w:proofErr w:type="gramEnd"/>
            <w:r w:rsidRPr="00D56E91">
              <w:rPr>
                <w:rFonts w:ascii="Times New Roman" w:eastAsia="Times New Roman" w:hAnsi="Times New Roman" w:cs="Times New Roman"/>
                <w:b/>
                <w:bCs/>
                <w:color w:val="000000"/>
                <w:sz w:val="24"/>
                <w:szCs w:val="24"/>
                <w:lang w:eastAsia="ru-RU"/>
              </w:rPr>
              <w:t xml:space="preserve"> </w:t>
            </w:r>
            <w:proofErr w:type="gramStart"/>
            <w:r w:rsidRPr="00D56E91">
              <w:rPr>
                <w:rFonts w:ascii="Times New Roman" w:eastAsia="Times New Roman" w:hAnsi="Times New Roman" w:cs="Times New Roman"/>
                <w:b/>
                <w:bCs/>
                <w:color w:val="000000"/>
                <w:sz w:val="24"/>
                <w:szCs w:val="24"/>
                <w:lang w:eastAsia="ru-RU"/>
              </w:rPr>
              <w:t>г</w:t>
            </w:r>
            <w:proofErr w:type="gramEnd"/>
            <w:r w:rsidRPr="00D56E91">
              <w:rPr>
                <w:rFonts w:ascii="Times New Roman" w:eastAsia="Times New Roman" w:hAnsi="Times New Roman" w:cs="Times New Roman"/>
                <w:b/>
                <w:bCs/>
                <w:color w:val="000000"/>
                <w:sz w:val="24"/>
                <w:szCs w:val="24"/>
                <w:lang w:eastAsia="ru-RU"/>
              </w:rPr>
              <w:t>а</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23,26</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99,4</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23,26</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23,25</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99,95</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Кількість</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котелень</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од.</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3,0</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3,0</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3,0</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315"/>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r w:rsidRPr="00D56E91">
              <w:rPr>
                <w:rFonts w:ascii="Times New Roman" w:eastAsia="Times New Roman" w:hAnsi="Times New Roman" w:cs="Times New Roman"/>
                <w:b/>
                <w:bCs/>
                <w:color w:val="000000"/>
                <w:sz w:val="24"/>
                <w:szCs w:val="24"/>
                <w:lang w:eastAsia="ru-RU"/>
              </w:rPr>
              <w:t>Тепломережі</w:t>
            </w:r>
            <w:proofErr w:type="spellEnd"/>
            <w:r w:rsidRPr="00D56E91">
              <w:rPr>
                <w:rFonts w:ascii="Times New Roman" w:eastAsia="Times New Roman" w:hAnsi="Times New Roman" w:cs="Times New Roman"/>
                <w:b/>
                <w:bCs/>
                <w:color w:val="000000"/>
                <w:sz w:val="24"/>
                <w:szCs w:val="24"/>
                <w:lang w:eastAsia="ru-RU"/>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км</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25,5</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25,5</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25,5</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r w:rsidR="00D56E91" w:rsidRPr="00D56E91" w:rsidTr="00D56E91">
        <w:trPr>
          <w:gridAfter w:val="1"/>
          <w:wAfter w:w="862" w:type="dxa"/>
          <w:trHeight w:val="630"/>
        </w:trPr>
        <w:tc>
          <w:tcPr>
            <w:tcW w:w="5760" w:type="dxa"/>
            <w:tcBorders>
              <w:top w:val="nil"/>
              <w:left w:val="single" w:sz="8" w:space="0" w:color="auto"/>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D56E91">
              <w:rPr>
                <w:rFonts w:ascii="Times New Roman" w:eastAsia="Times New Roman" w:hAnsi="Times New Roman" w:cs="Times New Roman"/>
                <w:b/>
                <w:bCs/>
                <w:color w:val="000000"/>
                <w:sz w:val="24"/>
                <w:szCs w:val="24"/>
                <w:lang w:eastAsia="ru-RU"/>
              </w:rPr>
              <w:t>П</w:t>
            </w:r>
            <w:proofErr w:type="gramEnd"/>
            <w:r w:rsidRPr="00D56E91">
              <w:rPr>
                <w:rFonts w:ascii="Times New Roman" w:eastAsia="Times New Roman" w:hAnsi="Times New Roman" w:cs="Times New Roman"/>
                <w:b/>
                <w:bCs/>
                <w:color w:val="000000"/>
                <w:sz w:val="24"/>
                <w:szCs w:val="24"/>
                <w:lang w:eastAsia="ru-RU"/>
              </w:rPr>
              <w:t>ідключення</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населених</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пунктів</w:t>
            </w:r>
            <w:proofErr w:type="spellEnd"/>
            <w:r w:rsidRPr="00D56E91">
              <w:rPr>
                <w:rFonts w:ascii="Times New Roman" w:eastAsia="Times New Roman" w:hAnsi="Times New Roman" w:cs="Times New Roman"/>
                <w:b/>
                <w:bCs/>
                <w:color w:val="000000"/>
                <w:sz w:val="24"/>
                <w:szCs w:val="24"/>
                <w:lang w:eastAsia="ru-RU"/>
              </w:rPr>
              <w:t xml:space="preserve"> до </w:t>
            </w:r>
            <w:proofErr w:type="spellStart"/>
            <w:r w:rsidRPr="00D56E91">
              <w:rPr>
                <w:rFonts w:ascii="Times New Roman" w:eastAsia="Times New Roman" w:hAnsi="Times New Roman" w:cs="Times New Roman"/>
                <w:b/>
                <w:bCs/>
                <w:color w:val="000000"/>
                <w:sz w:val="24"/>
                <w:szCs w:val="24"/>
                <w:lang w:eastAsia="ru-RU"/>
              </w:rPr>
              <w:t>централізованого</w:t>
            </w:r>
            <w:proofErr w:type="spellEnd"/>
            <w:r w:rsidRPr="00D56E91">
              <w:rPr>
                <w:rFonts w:ascii="Times New Roman" w:eastAsia="Times New Roman" w:hAnsi="Times New Roman" w:cs="Times New Roman"/>
                <w:b/>
                <w:bCs/>
                <w:color w:val="000000"/>
                <w:sz w:val="24"/>
                <w:szCs w:val="24"/>
                <w:lang w:eastAsia="ru-RU"/>
              </w:rPr>
              <w:t xml:space="preserve"> </w:t>
            </w:r>
            <w:proofErr w:type="spellStart"/>
            <w:r w:rsidRPr="00D56E91">
              <w:rPr>
                <w:rFonts w:ascii="Times New Roman" w:eastAsia="Times New Roman" w:hAnsi="Times New Roman" w:cs="Times New Roman"/>
                <w:b/>
                <w:bCs/>
                <w:color w:val="000000"/>
                <w:sz w:val="24"/>
                <w:szCs w:val="24"/>
                <w:lang w:eastAsia="ru-RU"/>
              </w:rPr>
              <w:t>водозабезпечення</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од.</w:t>
            </w:r>
          </w:p>
        </w:tc>
        <w:tc>
          <w:tcPr>
            <w:tcW w:w="11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3</w:t>
            </w:r>
          </w:p>
        </w:tc>
        <w:tc>
          <w:tcPr>
            <w:tcW w:w="144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w:t>
            </w:r>
          </w:p>
        </w:tc>
        <w:tc>
          <w:tcPr>
            <w:tcW w:w="132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4</w:t>
            </w:r>
          </w:p>
        </w:tc>
        <w:tc>
          <w:tcPr>
            <w:tcW w:w="146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133,3</w:t>
            </w:r>
          </w:p>
        </w:tc>
        <w:tc>
          <w:tcPr>
            <w:tcW w:w="1180" w:type="dxa"/>
            <w:tcBorders>
              <w:top w:val="nil"/>
              <w:left w:val="nil"/>
              <w:bottom w:val="single" w:sz="4" w:space="0" w:color="auto"/>
              <w:right w:val="single" w:sz="4" w:space="0" w:color="auto"/>
            </w:tcBorders>
            <w:shd w:val="clear" w:color="auto" w:fill="auto"/>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4</w:t>
            </w:r>
          </w:p>
        </w:tc>
        <w:tc>
          <w:tcPr>
            <w:tcW w:w="1180" w:type="dxa"/>
            <w:tcBorders>
              <w:top w:val="nil"/>
              <w:left w:val="nil"/>
              <w:bottom w:val="single" w:sz="4" w:space="0" w:color="auto"/>
              <w:right w:val="single" w:sz="4" w:space="0" w:color="auto"/>
            </w:tcBorders>
            <w:shd w:val="clear" w:color="000000" w:fill="FFFFFF"/>
            <w:noWrap/>
            <w:vAlign w:val="center"/>
            <w:hideMark/>
          </w:tcPr>
          <w:p w:rsidR="00D56E91" w:rsidRPr="00D56E91" w:rsidRDefault="00D56E91" w:rsidP="00D56E91">
            <w:pPr>
              <w:spacing w:after="0" w:line="240" w:lineRule="auto"/>
              <w:jc w:val="center"/>
              <w:rPr>
                <w:rFonts w:ascii="Times New Roman" w:eastAsia="Times New Roman" w:hAnsi="Times New Roman" w:cs="Times New Roman"/>
                <w:b/>
                <w:bCs/>
                <w:color w:val="000000"/>
                <w:sz w:val="24"/>
                <w:szCs w:val="24"/>
                <w:lang w:eastAsia="ru-RU"/>
              </w:rPr>
            </w:pPr>
            <w:r w:rsidRPr="00D56E91">
              <w:rPr>
                <w:rFonts w:ascii="Times New Roman" w:eastAsia="Times New Roman" w:hAnsi="Times New Roman" w:cs="Times New Roman"/>
                <w:b/>
                <w:bCs/>
                <w:color w:val="000000"/>
                <w:sz w:val="24"/>
                <w:szCs w:val="24"/>
                <w:lang w:eastAsia="ru-RU"/>
              </w:rPr>
              <w:t>100,00</w:t>
            </w:r>
          </w:p>
        </w:tc>
      </w:tr>
    </w:tbl>
    <w:p w:rsidR="005046F0" w:rsidRDefault="005046F0" w:rsidP="002228E9">
      <w:pPr>
        <w:contextualSpacing/>
        <w:jc w:val="center"/>
        <w:rPr>
          <w:rFonts w:ascii="Times New Roman" w:eastAsia="Times New Roman" w:hAnsi="Times New Roman" w:cs="Times New Roman"/>
          <w:color w:val="000000"/>
          <w:sz w:val="28"/>
          <w:szCs w:val="28"/>
          <w:lang w:val="uk-UA" w:eastAsia="ru-RU"/>
        </w:rPr>
      </w:pPr>
    </w:p>
    <w:p w:rsidR="002228E9" w:rsidRDefault="002228E9" w:rsidP="002228E9">
      <w:pPr>
        <w:contextualSpacing/>
        <w:jc w:val="center"/>
        <w:rPr>
          <w:rFonts w:ascii="Times New Roman" w:eastAsia="Times New Roman" w:hAnsi="Times New Roman" w:cs="Times New Roman"/>
          <w:color w:val="000000"/>
          <w:sz w:val="28"/>
          <w:szCs w:val="28"/>
          <w:lang w:val="uk-UA" w:eastAsia="ru-RU"/>
        </w:rPr>
      </w:pPr>
      <w:r w:rsidRPr="003F5058">
        <w:rPr>
          <w:rFonts w:ascii="Times New Roman" w:eastAsia="Times New Roman" w:hAnsi="Times New Roman" w:cs="Times New Roman"/>
          <w:color w:val="000000"/>
          <w:sz w:val="28"/>
          <w:szCs w:val="28"/>
          <w:lang w:val="uk-UA" w:eastAsia="ru-RU"/>
        </w:rPr>
        <w:t xml:space="preserve">Секретар ради </w:t>
      </w:r>
      <w:r w:rsidR="00D56E91">
        <w:rPr>
          <w:rFonts w:ascii="Times New Roman" w:eastAsia="Times New Roman" w:hAnsi="Times New Roman" w:cs="Times New Roman"/>
          <w:color w:val="000000"/>
          <w:sz w:val="28"/>
          <w:szCs w:val="28"/>
          <w:lang w:val="uk-UA" w:eastAsia="ru-RU"/>
        </w:rPr>
        <w:t xml:space="preserve">                                                   </w:t>
      </w:r>
      <w:r w:rsidRPr="003F5058">
        <w:rPr>
          <w:rFonts w:ascii="Times New Roman" w:eastAsia="Times New Roman" w:hAnsi="Times New Roman" w:cs="Times New Roman"/>
          <w:color w:val="000000"/>
          <w:sz w:val="28"/>
          <w:szCs w:val="28"/>
          <w:lang w:val="uk-UA" w:eastAsia="ru-RU"/>
        </w:rPr>
        <w:t xml:space="preserve">                           О.М.</w:t>
      </w:r>
      <w:r>
        <w:rPr>
          <w:rFonts w:ascii="Times New Roman" w:eastAsia="Times New Roman" w:hAnsi="Times New Roman" w:cs="Times New Roman"/>
          <w:color w:val="000000"/>
          <w:sz w:val="28"/>
          <w:szCs w:val="28"/>
          <w:lang w:val="uk-UA" w:eastAsia="ru-RU"/>
        </w:rPr>
        <w:t xml:space="preserve"> </w:t>
      </w:r>
      <w:r w:rsidRPr="003F5058">
        <w:rPr>
          <w:rFonts w:ascii="Times New Roman" w:eastAsia="Times New Roman" w:hAnsi="Times New Roman" w:cs="Times New Roman"/>
          <w:color w:val="000000"/>
          <w:sz w:val="28"/>
          <w:szCs w:val="28"/>
          <w:lang w:val="uk-UA" w:eastAsia="ru-RU"/>
        </w:rPr>
        <w:t>Ярошенко</w:t>
      </w:r>
    </w:p>
    <w:sectPr w:rsidR="002228E9" w:rsidSect="002228E9">
      <w:pgSz w:w="16838" w:h="11906" w:orient="landscape"/>
      <w:pgMar w:top="1134"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FE6"/>
    <w:multiLevelType w:val="hybridMultilevel"/>
    <w:tmpl w:val="A86EF9E2"/>
    <w:lvl w:ilvl="0" w:tplc="79DA0BBC">
      <w:start w:val="1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BE13681"/>
    <w:multiLevelType w:val="hybridMultilevel"/>
    <w:tmpl w:val="C0DE8514"/>
    <w:lvl w:ilvl="0" w:tplc="A80662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D4C8E"/>
    <w:multiLevelType w:val="hybridMultilevel"/>
    <w:tmpl w:val="61F68C0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663450"/>
    <w:multiLevelType w:val="hybridMultilevel"/>
    <w:tmpl w:val="468E1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12CCE"/>
    <w:multiLevelType w:val="hybridMultilevel"/>
    <w:tmpl w:val="78665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63DD0"/>
    <w:multiLevelType w:val="hybridMultilevel"/>
    <w:tmpl w:val="4A0AC9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F65EB8"/>
    <w:multiLevelType w:val="hybridMultilevel"/>
    <w:tmpl w:val="F6F4768C"/>
    <w:lvl w:ilvl="0" w:tplc="6896D3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8B36A8"/>
    <w:multiLevelType w:val="hybridMultilevel"/>
    <w:tmpl w:val="D8A025F0"/>
    <w:lvl w:ilvl="0" w:tplc="DDB881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5CD35FE4"/>
    <w:multiLevelType w:val="hybridMultilevel"/>
    <w:tmpl w:val="4A7282E8"/>
    <w:lvl w:ilvl="0" w:tplc="F1143E7C">
      <w:start w:val="1"/>
      <w:numFmt w:val="bullet"/>
      <w:lvlText w:val=""/>
      <w:lvlJc w:val="left"/>
      <w:pPr>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AA1EFC"/>
    <w:multiLevelType w:val="hybridMultilevel"/>
    <w:tmpl w:val="B5F2B8F4"/>
    <w:lvl w:ilvl="0" w:tplc="FCE4736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264BE9"/>
    <w:multiLevelType w:val="hybridMultilevel"/>
    <w:tmpl w:val="77B4924A"/>
    <w:lvl w:ilvl="0" w:tplc="95FA3588">
      <w:start w:val="1"/>
      <w:numFmt w:val="decimal"/>
      <w:lvlText w:val="%1."/>
      <w:lvlJc w:val="left"/>
      <w:pPr>
        <w:tabs>
          <w:tab w:val="num" w:pos="720"/>
        </w:tabs>
        <w:ind w:left="720" w:hanging="360"/>
      </w:pPr>
    </w:lvl>
    <w:lvl w:ilvl="1" w:tplc="2B803AEA">
      <w:start w:val="1"/>
      <w:numFmt w:val="decimal"/>
      <w:lvlText w:val="%2."/>
      <w:lvlJc w:val="left"/>
      <w:pPr>
        <w:tabs>
          <w:tab w:val="num" w:pos="1440"/>
        </w:tabs>
        <w:ind w:left="1440" w:hanging="360"/>
      </w:pPr>
    </w:lvl>
    <w:lvl w:ilvl="2" w:tplc="7584BC92" w:tentative="1">
      <w:start w:val="1"/>
      <w:numFmt w:val="decimal"/>
      <w:lvlText w:val="%3."/>
      <w:lvlJc w:val="left"/>
      <w:pPr>
        <w:tabs>
          <w:tab w:val="num" w:pos="2160"/>
        </w:tabs>
        <w:ind w:left="2160" w:hanging="360"/>
      </w:pPr>
    </w:lvl>
    <w:lvl w:ilvl="3" w:tplc="D6FAC2C0" w:tentative="1">
      <w:start w:val="1"/>
      <w:numFmt w:val="decimal"/>
      <w:lvlText w:val="%4."/>
      <w:lvlJc w:val="left"/>
      <w:pPr>
        <w:tabs>
          <w:tab w:val="num" w:pos="2880"/>
        </w:tabs>
        <w:ind w:left="2880" w:hanging="360"/>
      </w:pPr>
    </w:lvl>
    <w:lvl w:ilvl="4" w:tplc="C6BE1268" w:tentative="1">
      <w:start w:val="1"/>
      <w:numFmt w:val="decimal"/>
      <w:lvlText w:val="%5."/>
      <w:lvlJc w:val="left"/>
      <w:pPr>
        <w:tabs>
          <w:tab w:val="num" w:pos="3600"/>
        </w:tabs>
        <w:ind w:left="3600" w:hanging="360"/>
      </w:pPr>
    </w:lvl>
    <w:lvl w:ilvl="5" w:tplc="7DB2A7DC" w:tentative="1">
      <w:start w:val="1"/>
      <w:numFmt w:val="decimal"/>
      <w:lvlText w:val="%6."/>
      <w:lvlJc w:val="left"/>
      <w:pPr>
        <w:tabs>
          <w:tab w:val="num" w:pos="4320"/>
        </w:tabs>
        <w:ind w:left="4320" w:hanging="360"/>
      </w:pPr>
    </w:lvl>
    <w:lvl w:ilvl="6" w:tplc="2EDE58F2" w:tentative="1">
      <w:start w:val="1"/>
      <w:numFmt w:val="decimal"/>
      <w:lvlText w:val="%7."/>
      <w:lvlJc w:val="left"/>
      <w:pPr>
        <w:tabs>
          <w:tab w:val="num" w:pos="5040"/>
        </w:tabs>
        <w:ind w:left="5040" w:hanging="360"/>
      </w:pPr>
    </w:lvl>
    <w:lvl w:ilvl="7" w:tplc="963ABF7C" w:tentative="1">
      <w:start w:val="1"/>
      <w:numFmt w:val="decimal"/>
      <w:lvlText w:val="%8."/>
      <w:lvlJc w:val="left"/>
      <w:pPr>
        <w:tabs>
          <w:tab w:val="num" w:pos="5760"/>
        </w:tabs>
        <w:ind w:left="5760" w:hanging="360"/>
      </w:pPr>
    </w:lvl>
    <w:lvl w:ilvl="8" w:tplc="952AFBB2" w:tentative="1">
      <w:start w:val="1"/>
      <w:numFmt w:val="decimal"/>
      <w:lvlText w:val="%9."/>
      <w:lvlJc w:val="left"/>
      <w:pPr>
        <w:tabs>
          <w:tab w:val="num" w:pos="6480"/>
        </w:tabs>
        <w:ind w:left="6480" w:hanging="360"/>
      </w:pPr>
    </w:lvl>
  </w:abstractNum>
  <w:abstractNum w:abstractNumId="11">
    <w:nsid w:val="73F00EA5"/>
    <w:multiLevelType w:val="hybridMultilevel"/>
    <w:tmpl w:val="E926D9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4634214"/>
    <w:multiLevelType w:val="multilevel"/>
    <w:tmpl w:val="2A5EBDFA"/>
    <w:lvl w:ilvl="0">
      <w:start w:val="1"/>
      <w:numFmt w:val="decimal"/>
      <w:lvlText w:val="%1."/>
      <w:lvlJc w:val="left"/>
      <w:pPr>
        <w:ind w:left="360" w:hanging="360"/>
      </w:pPr>
      <w:rPr>
        <w:rFonts w:ascii="Times New Roman" w:hAnsi="Times New Roman" w:cs="Times New Roman" w:hint="default"/>
        <w:b/>
        <w:sz w:val="32"/>
        <w:szCs w:val="32"/>
      </w:rPr>
    </w:lvl>
    <w:lvl w:ilvl="1">
      <w:start w:val="1"/>
      <w:numFmt w:val="decimal"/>
      <w:isLgl/>
      <w:lvlText w:val="%1.%2"/>
      <w:lvlJc w:val="left"/>
      <w:pPr>
        <w:ind w:left="1137" w:hanging="720"/>
      </w:pPr>
      <w:rPr>
        <w:rFonts w:eastAsia="Calibri" w:hint="default"/>
        <w:sz w:val="32"/>
      </w:rPr>
    </w:lvl>
    <w:lvl w:ilvl="2">
      <w:start w:val="1"/>
      <w:numFmt w:val="decimal"/>
      <w:isLgl/>
      <w:lvlText w:val="%1.%2.%3"/>
      <w:lvlJc w:val="left"/>
      <w:pPr>
        <w:ind w:left="1497" w:hanging="720"/>
      </w:pPr>
      <w:rPr>
        <w:rFonts w:eastAsia="Calibri" w:hint="default"/>
        <w:sz w:val="32"/>
      </w:rPr>
    </w:lvl>
    <w:lvl w:ilvl="3">
      <w:start w:val="1"/>
      <w:numFmt w:val="decimal"/>
      <w:isLgl/>
      <w:lvlText w:val="%1.%2.%3.%4"/>
      <w:lvlJc w:val="left"/>
      <w:pPr>
        <w:ind w:left="2217" w:hanging="1080"/>
      </w:pPr>
      <w:rPr>
        <w:rFonts w:eastAsia="Calibri" w:hint="default"/>
        <w:sz w:val="32"/>
      </w:rPr>
    </w:lvl>
    <w:lvl w:ilvl="4">
      <w:start w:val="1"/>
      <w:numFmt w:val="decimal"/>
      <w:isLgl/>
      <w:lvlText w:val="%1.%2.%3.%4.%5"/>
      <w:lvlJc w:val="left"/>
      <w:pPr>
        <w:ind w:left="2937" w:hanging="1440"/>
      </w:pPr>
      <w:rPr>
        <w:rFonts w:eastAsia="Calibri" w:hint="default"/>
        <w:sz w:val="32"/>
      </w:rPr>
    </w:lvl>
    <w:lvl w:ilvl="5">
      <w:start w:val="1"/>
      <w:numFmt w:val="decimal"/>
      <w:isLgl/>
      <w:lvlText w:val="%1.%2.%3.%4.%5.%6"/>
      <w:lvlJc w:val="left"/>
      <w:pPr>
        <w:ind w:left="3297" w:hanging="1440"/>
      </w:pPr>
      <w:rPr>
        <w:rFonts w:eastAsia="Calibri" w:hint="default"/>
        <w:sz w:val="32"/>
      </w:rPr>
    </w:lvl>
    <w:lvl w:ilvl="6">
      <w:start w:val="1"/>
      <w:numFmt w:val="decimal"/>
      <w:isLgl/>
      <w:lvlText w:val="%1.%2.%3.%4.%5.%6.%7"/>
      <w:lvlJc w:val="left"/>
      <w:pPr>
        <w:ind w:left="4017" w:hanging="1800"/>
      </w:pPr>
      <w:rPr>
        <w:rFonts w:eastAsia="Calibri" w:hint="default"/>
        <w:sz w:val="32"/>
      </w:rPr>
    </w:lvl>
    <w:lvl w:ilvl="7">
      <w:start w:val="1"/>
      <w:numFmt w:val="decimal"/>
      <w:isLgl/>
      <w:lvlText w:val="%1.%2.%3.%4.%5.%6.%7.%8"/>
      <w:lvlJc w:val="left"/>
      <w:pPr>
        <w:ind w:left="4737" w:hanging="2160"/>
      </w:pPr>
      <w:rPr>
        <w:rFonts w:eastAsia="Calibri" w:hint="default"/>
        <w:sz w:val="32"/>
      </w:rPr>
    </w:lvl>
    <w:lvl w:ilvl="8">
      <w:start w:val="1"/>
      <w:numFmt w:val="decimal"/>
      <w:isLgl/>
      <w:lvlText w:val="%1.%2.%3.%4.%5.%6.%7.%8.%9"/>
      <w:lvlJc w:val="left"/>
      <w:pPr>
        <w:ind w:left="5097" w:hanging="2160"/>
      </w:pPr>
      <w:rPr>
        <w:rFonts w:eastAsia="Calibri" w:hint="default"/>
        <w:sz w:val="32"/>
      </w:rPr>
    </w:lvl>
  </w:abstractNum>
  <w:abstractNum w:abstractNumId="13">
    <w:nsid w:val="74925C0A"/>
    <w:multiLevelType w:val="hybridMultilevel"/>
    <w:tmpl w:val="7D7EB9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C232546"/>
    <w:multiLevelType w:val="hybridMultilevel"/>
    <w:tmpl w:val="2AA2D9B4"/>
    <w:lvl w:ilvl="0" w:tplc="DC7C170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7"/>
  </w:num>
  <w:num w:numId="3">
    <w:abstractNumId w:val="4"/>
  </w:num>
  <w:num w:numId="4">
    <w:abstractNumId w:val="10"/>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13"/>
  </w:num>
  <w:num w:numId="12">
    <w:abstractNumId w:val="12"/>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D4F"/>
    <w:rsid w:val="001A6727"/>
    <w:rsid w:val="001C6050"/>
    <w:rsid w:val="002013B1"/>
    <w:rsid w:val="002228E9"/>
    <w:rsid w:val="00230704"/>
    <w:rsid w:val="002D4617"/>
    <w:rsid w:val="002D5AB0"/>
    <w:rsid w:val="002E4140"/>
    <w:rsid w:val="002E6022"/>
    <w:rsid w:val="003012D4"/>
    <w:rsid w:val="003823A5"/>
    <w:rsid w:val="003A051B"/>
    <w:rsid w:val="00460D11"/>
    <w:rsid w:val="00480AD6"/>
    <w:rsid w:val="005046F0"/>
    <w:rsid w:val="005313F5"/>
    <w:rsid w:val="00536787"/>
    <w:rsid w:val="00594056"/>
    <w:rsid w:val="0062717F"/>
    <w:rsid w:val="006A03B9"/>
    <w:rsid w:val="007517EA"/>
    <w:rsid w:val="00780EBD"/>
    <w:rsid w:val="00784FB6"/>
    <w:rsid w:val="00796E24"/>
    <w:rsid w:val="00797E25"/>
    <w:rsid w:val="007B0E85"/>
    <w:rsid w:val="0083026E"/>
    <w:rsid w:val="00877523"/>
    <w:rsid w:val="008B44A4"/>
    <w:rsid w:val="008B5BBD"/>
    <w:rsid w:val="00901833"/>
    <w:rsid w:val="00920F12"/>
    <w:rsid w:val="00944816"/>
    <w:rsid w:val="009504AF"/>
    <w:rsid w:val="009B4891"/>
    <w:rsid w:val="009F7D4F"/>
    <w:rsid w:val="00A02CF1"/>
    <w:rsid w:val="00A42386"/>
    <w:rsid w:val="00A763E5"/>
    <w:rsid w:val="00AB7E18"/>
    <w:rsid w:val="00AD4814"/>
    <w:rsid w:val="00AF7636"/>
    <w:rsid w:val="00B018CE"/>
    <w:rsid w:val="00B538F5"/>
    <w:rsid w:val="00BF7CD5"/>
    <w:rsid w:val="00C866C3"/>
    <w:rsid w:val="00C879A6"/>
    <w:rsid w:val="00CE1346"/>
    <w:rsid w:val="00D04966"/>
    <w:rsid w:val="00D34304"/>
    <w:rsid w:val="00D56E91"/>
    <w:rsid w:val="00D573C8"/>
    <w:rsid w:val="00D74F8D"/>
    <w:rsid w:val="00DB0506"/>
    <w:rsid w:val="00DD1984"/>
    <w:rsid w:val="00DF1BC3"/>
    <w:rsid w:val="00E473CC"/>
    <w:rsid w:val="00E537DA"/>
    <w:rsid w:val="00EB6254"/>
    <w:rsid w:val="00EE4EA3"/>
    <w:rsid w:val="00F22F30"/>
    <w:rsid w:val="00F630F4"/>
    <w:rsid w:val="00F75415"/>
    <w:rsid w:val="00F82705"/>
    <w:rsid w:val="00FA756A"/>
    <w:rsid w:val="00FB6FD5"/>
    <w:rsid w:val="00FC1A42"/>
    <w:rsid w:val="00FD722A"/>
    <w:rsid w:val="00FD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4F"/>
    <w:pPr>
      <w:spacing w:before="0" w:after="200" w:line="276" w:lineRule="auto"/>
      <w:ind w:left="0" w:right="0"/>
      <w:jc w:val="left"/>
    </w:pPr>
    <w:rPr>
      <w:rFonts w:ascii="Calibri" w:eastAsia="Calibri" w:hAnsi="Calibri"/>
    </w:rPr>
  </w:style>
  <w:style w:type="paragraph" w:styleId="2">
    <w:name w:val="heading 2"/>
    <w:basedOn w:val="a"/>
    <w:next w:val="a"/>
    <w:link w:val="20"/>
    <w:uiPriority w:val="99"/>
    <w:qFormat/>
    <w:rsid w:val="00DD1984"/>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7D4F"/>
  </w:style>
  <w:style w:type="character" w:customStyle="1" w:styleId="msg-body-block">
    <w:name w:val="msg-body-block"/>
    <w:basedOn w:val="a0"/>
    <w:rsid w:val="009F7D4F"/>
  </w:style>
  <w:style w:type="paragraph" w:styleId="a3">
    <w:name w:val="List Paragraph"/>
    <w:aliases w:val="Nag 1"/>
    <w:basedOn w:val="a"/>
    <w:link w:val="a4"/>
    <w:uiPriority w:val="34"/>
    <w:qFormat/>
    <w:rsid w:val="00FD722A"/>
    <w:pPr>
      <w:spacing w:before="240" w:after="240" w:line="360" w:lineRule="auto"/>
      <w:ind w:left="720" w:right="57"/>
      <w:contextualSpacing/>
      <w:jc w:val="both"/>
    </w:pPr>
    <w:rPr>
      <w:rFonts w:asciiTheme="minorHAnsi" w:eastAsiaTheme="minorHAnsi" w:hAnsiTheme="minorHAnsi"/>
    </w:rPr>
  </w:style>
  <w:style w:type="character" w:customStyle="1" w:styleId="20">
    <w:name w:val="Заголовок 2 Знак"/>
    <w:basedOn w:val="a0"/>
    <w:link w:val="2"/>
    <w:uiPriority w:val="99"/>
    <w:rsid w:val="00DD1984"/>
    <w:rPr>
      <w:rFonts w:ascii="Arial" w:eastAsia="Calibri" w:hAnsi="Arial" w:cs="Arial"/>
      <w:b/>
      <w:bCs/>
      <w:i/>
      <w:iCs/>
      <w:sz w:val="28"/>
      <w:szCs w:val="28"/>
      <w:lang w:eastAsia="ru-RU"/>
    </w:rPr>
  </w:style>
  <w:style w:type="paragraph" w:styleId="a5">
    <w:name w:val="No Spacing"/>
    <w:qFormat/>
    <w:rsid w:val="00DD1984"/>
    <w:pPr>
      <w:spacing w:before="0" w:after="0" w:line="240" w:lineRule="auto"/>
    </w:pPr>
    <w:rPr>
      <w:rFonts w:ascii="Calibri" w:eastAsia="Calibri" w:hAnsi="Calibri" w:cs="Times New Roman"/>
    </w:rPr>
  </w:style>
  <w:style w:type="paragraph" w:styleId="a6">
    <w:name w:val="Subtitle"/>
    <w:basedOn w:val="a"/>
    <w:link w:val="a7"/>
    <w:qFormat/>
    <w:rsid w:val="00DD1984"/>
    <w:pPr>
      <w:spacing w:after="0" w:line="240" w:lineRule="auto"/>
      <w:jc w:val="center"/>
    </w:pPr>
    <w:rPr>
      <w:rFonts w:ascii="Times New Roman" w:hAnsi="Times New Roman" w:cs="Times New Roman"/>
      <w:sz w:val="28"/>
      <w:szCs w:val="28"/>
      <w:lang w:val="uk-UA" w:eastAsia="ru-RU"/>
    </w:rPr>
  </w:style>
  <w:style w:type="character" w:customStyle="1" w:styleId="a7">
    <w:name w:val="Подзаголовок Знак"/>
    <w:basedOn w:val="a0"/>
    <w:link w:val="a6"/>
    <w:rsid w:val="00DD1984"/>
    <w:rPr>
      <w:rFonts w:ascii="Times New Roman" w:eastAsia="Calibri" w:hAnsi="Times New Roman" w:cs="Times New Roman"/>
      <w:sz w:val="28"/>
      <w:szCs w:val="28"/>
      <w:lang w:val="uk-UA" w:eastAsia="ru-RU"/>
    </w:rPr>
  </w:style>
  <w:style w:type="character" w:customStyle="1" w:styleId="a4">
    <w:name w:val="Абзац списка Знак"/>
    <w:aliases w:val="Nag 1 Знак"/>
    <w:link w:val="a3"/>
    <w:uiPriority w:val="34"/>
    <w:locked/>
    <w:rsid w:val="00DD1984"/>
  </w:style>
  <w:style w:type="table" w:customStyle="1" w:styleId="21">
    <w:name w:val="Сетка таблицы2"/>
    <w:basedOn w:val="a1"/>
    <w:uiPriority w:val="59"/>
    <w:rsid w:val="001C6050"/>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7517EA"/>
  </w:style>
  <w:style w:type="table" w:customStyle="1" w:styleId="GridTable5DarkAccent61">
    <w:name w:val="Grid Table 5 Dark Accent 61"/>
    <w:basedOn w:val="a1"/>
    <w:uiPriority w:val="50"/>
    <w:rsid w:val="002228E9"/>
    <w:pPr>
      <w:widowControl w:val="0"/>
      <w:spacing w:before="0" w:after="0" w:line="240" w:lineRule="auto"/>
      <w:ind w:left="0" w:right="0"/>
      <w:jc w:val="left"/>
    </w:pPr>
    <w:rPr>
      <w:rFonts w:ascii="Calibri" w:eastAsia="Calibri" w:hAnsi="Calibri" w:cs="Calibri"/>
      <w:color w:val="000000"/>
      <w:sz w:val="20"/>
      <w:szCs w:val="20"/>
      <w:lang w:val="pl-PL"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a8">
    <w:name w:val="Balloon Text"/>
    <w:basedOn w:val="a"/>
    <w:link w:val="a9"/>
    <w:uiPriority w:val="99"/>
    <w:semiHidden/>
    <w:unhideWhenUsed/>
    <w:rsid w:val="002228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8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121779">
      <w:bodyDiv w:val="1"/>
      <w:marLeft w:val="0"/>
      <w:marRight w:val="0"/>
      <w:marTop w:val="0"/>
      <w:marBottom w:val="0"/>
      <w:divBdr>
        <w:top w:val="none" w:sz="0" w:space="0" w:color="auto"/>
        <w:left w:val="none" w:sz="0" w:space="0" w:color="auto"/>
        <w:bottom w:val="none" w:sz="0" w:space="0" w:color="auto"/>
        <w:right w:val="none" w:sz="0" w:space="0" w:color="auto"/>
      </w:divBdr>
    </w:div>
    <w:div w:id="237715726">
      <w:bodyDiv w:val="1"/>
      <w:marLeft w:val="0"/>
      <w:marRight w:val="0"/>
      <w:marTop w:val="0"/>
      <w:marBottom w:val="0"/>
      <w:divBdr>
        <w:top w:val="none" w:sz="0" w:space="0" w:color="auto"/>
        <w:left w:val="none" w:sz="0" w:space="0" w:color="auto"/>
        <w:bottom w:val="none" w:sz="0" w:space="0" w:color="auto"/>
        <w:right w:val="none" w:sz="0" w:space="0" w:color="auto"/>
      </w:divBdr>
    </w:div>
    <w:div w:id="16904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3"/>
  <c:clrMapOvr bg1="lt1" tx1="dk1" bg2="lt2" tx2="dk2" accent1="accent1" accent2="accent2" accent3="accent3" accent4="accent4" accent5="accent5" accent6="accent6" hlink="hlink" folHlink="folHlink"/>
  <c:chart>
    <c:title>
      <c:tx>
        <c:rich>
          <a:bodyPr/>
          <a:lstStyle/>
          <a:p>
            <a:pPr>
              <a:defRPr/>
            </a:pPr>
            <a:r>
              <a:rPr lang="ru-RU"/>
              <a:t>Структура доходів загального фонду бюджету на 2020 рік, %</a:t>
            </a:r>
          </a:p>
        </c:rich>
      </c:tx>
    </c:title>
    <c:plotArea>
      <c:layout/>
      <c:barChart>
        <c:barDir val="bar"/>
        <c:grouping val="clustered"/>
        <c:ser>
          <c:idx val="0"/>
          <c:order val="0"/>
          <c:tx>
            <c:strRef>
              <c:f>Лист1!$B$1</c:f>
              <c:strCache>
                <c:ptCount val="1"/>
                <c:pt idx="0">
                  <c:v>Структура доходів загального фонду бюджету на 2020 рік, %</c:v>
                </c:pt>
              </c:strCache>
            </c:strRef>
          </c:tx>
          <c:dLbls>
            <c:dLbl>
              <c:idx val="0"/>
              <c:layout>
                <c:manualLayout>
                  <c:x val="-5.1334987572992014E-2"/>
                  <c:y val="-4.3429015217633322E-2"/>
                </c:manualLayout>
              </c:layout>
              <c:showVal val="1"/>
            </c:dLbl>
            <c:dLbl>
              <c:idx val="1"/>
              <c:layout>
                <c:manualLayout>
                  <c:x val="-4.2779156310826703E-2"/>
                  <c:y val="-4.3429015217633232E-2"/>
                </c:manualLayout>
              </c:layout>
              <c:showVal val="1"/>
            </c:dLbl>
            <c:dLbl>
              <c:idx val="2"/>
              <c:layout>
                <c:manualLayout>
                  <c:x val="-2.3528535970954629E-2"/>
                  <c:y val="-4.3429015217633322E-2"/>
                </c:manualLayout>
              </c:layout>
              <c:showVal val="1"/>
            </c:dLbl>
            <c:dLbl>
              <c:idx val="3"/>
              <c:layout>
                <c:manualLayout>
                  <c:x val="-2.3528535970954629E-2"/>
                  <c:y val="-4.8254461352925923E-2"/>
                </c:manualLayout>
              </c:layout>
              <c:showVal val="1"/>
            </c:dLbl>
            <c:delete val="1"/>
          </c:dLbls>
          <c:cat>
            <c:strRef>
              <c:f>Лист1!$A$2:$A$5</c:f>
              <c:strCache>
                <c:ptCount val="4"/>
                <c:pt idx="0">
                  <c:v>11010000</c:v>
                </c:pt>
                <c:pt idx="1">
                  <c:v>18000000</c:v>
                </c:pt>
                <c:pt idx="2">
                  <c:v>21050000</c:v>
                </c:pt>
                <c:pt idx="3">
                  <c:v>Інші надходження</c:v>
                </c:pt>
              </c:strCache>
            </c:strRef>
          </c:cat>
          <c:val>
            <c:numRef>
              <c:f>Лист1!$B$2:$B$5</c:f>
              <c:numCache>
                <c:formatCode>General</c:formatCode>
                <c:ptCount val="4"/>
                <c:pt idx="0">
                  <c:v>64.069999999999993</c:v>
                </c:pt>
                <c:pt idx="1">
                  <c:v>21.4</c:v>
                </c:pt>
                <c:pt idx="2">
                  <c:v>11.629999999999999</c:v>
                </c:pt>
                <c:pt idx="3">
                  <c:v>2.9</c:v>
                </c:pt>
              </c:numCache>
            </c:numRef>
          </c:val>
        </c:ser>
        <c:axId val="83006976"/>
        <c:axId val="83008512"/>
      </c:barChart>
      <c:catAx>
        <c:axId val="83006976"/>
        <c:scaling>
          <c:orientation val="minMax"/>
        </c:scaling>
        <c:axPos val="l"/>
        <c:numFmt formatCode="General" sourceLinked="1"/>
        <c:tickLblPos val="nextTo"/>
        <c:crossAx val="83008512"/>
        <c:crosses val="autoZero"/>
        <c:auto val="1"/>
        <c:lblAlgn val="ctr"/>
        <c:lblOffset val="100"/>
      </c:catAx>
      <c:valAx>
        <c:axId val="83008512"/>
        <c:scaling>
          <c:orientation val="minMax"/>
        </c:scaling>
        <c:axPos val="b"/>
        <c:majorGridlines/>
        <c:numFmt formatCode="General" sourceLinked="1"/>
        <c:tickLblPos val="nextTo"/>
        <c:crossAx val="8300697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Структура місцевих податків, тис.грн</c:v>
                </c:pt>
              </c:strCache>
            </c:strRef>
          </c:tx>
          <c:explosion val="25"/>
          <c:dLbls>
            <c:showVal val="1"/>
            <c:showLeaderLines val="1"/>
          </c:dLbls>
          <c:cat>
            <c:strRef>
              <c:f>Лист1!$A$2:$A$4</c:f>
              <c:strCache>
                <c:ptCount val="3"/>
                <c:pt idx="0">
                  <c:v>18010100-18010400</c:v>
                </c:pt>
                <c:pt idx="1">
                  <c:v>18010500-18010900</c:v>
                </c:pt>
                <c:pt idx="2">
                  <c:v>18050000</c:v>
                </c:pt>
              </c:strCache>
            </c:strRef>
          </c:cat>
          <c:val>
            <c:numRef>
              <c:f>Лист1!$B$2:$B$4</c:f>
              <c:numCache>
                <c:formatCode>General</c:formatCode>
                <c:ptCount val="3"/>
                <c:pt idx="0">
                  <c:v>3600</c:v>
                </c:pt>
                <c:pt idx="1">
                  <c:v>7300</c:v>
                </c:pt>
                <c:pt idx="2">
                  <c:v>7500</c:v>
                </c:pt>
              </c:numCache>
            </c:numRef>
          </c:val>
        </c:ser>
      </c:pie3D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0"/>
  <c:clrMapOvr bg1="lt1" tx1="dk1" bg2="lt2" tx2="dk2" accent1="accent1" accent2="accent2" accent3="accent3" accent4="accent4" accent5="accent5" accent6="accent6" hlink="hlink" folHlink="folHlink"/>
  <c:chart>
    <c:title>
      <c:tx>
        <c:rich>
          <a:bodyPr/>
          <a:lstStyle/>
          <a:p>
            <a:pPr>
              <a:defRPr/>
            </a:pPr>
            <a:r>
              <a:rPr lang="ru-RU"/>
              <a:t>Доходи спеціального фонду бюджету на 2020 рік, %</a:t>
            </a:r>
          </a:p>
        </c:rich>
      </c:tx>
    </c:title>
    <c:plotArea>
      <c:layout/>
      <c:barChart>
        <c:barDir val="bar"/>
        <c:grouping val="clustered"/>
        <c:ser>
          <c:idx val="0"/>
          <c:order val="0"/>
          <c:tx>
            <c:strRef>
              <c:f>Лист1!$B$1</c:f>
              <c:strCache>
                <c:ptCount val="1"/>
                <c:pt idx="0">
                  <c:v>Доходи спеціального фонду бюджету 2020</c:v>
                </c:pt>
              </c:strCache>
            </c:strRef>
          </c:tx>
          <c:dLbls>
            <c:showVal val="1"/>
          </c:dLbls>
          <c:cat>
            <c:strRef>
              <c:f>Лист1!$A$2:$A$3</c:f>
              <c:strCache>
                <c:ptCount val="2"/>
                <c:pt idx="0">
                  <c:v>19010000</c:v>
                </c:pt>
                <c:pt idx="1">
                  <c:v>Інші доходи</c:v>
                </c:pt>
              </c:strCache>
            </c:strRef>
          </c:cat>
          <c:val>
            <c:numRef>
              <c:f>Лист1!$B$2:$B$3</c:f>
              <c:numCache>
                <c:formatCode>General</c:formatCode>
                <c:ptCount val="2"/>
                <c:pt idx="0">
                  <c:v>80.89</c:v>
                </c:pt>
                <c:pt idx="1">
                  <c:v>19.110000000000024</c:v>
                </c:pt>
              </c:numCache>
            </c:numRef>
          </c:val>
        </c:ser>
        <c:axId val="43738624"/>
        <c:axId val="43740160"/>
      </c:barChart>
      <c:catAx>
        <c:axId val="43738624"/>
        <c:scaling>
          <c:orientation val="minMax"/>
        </c:scaling>
        <c:axPos val="l"/>
        <c:tickLblPos val="nextTo"/>
        <c:crossAx val="43740160"/>
        <c:crosses val="autoZero"/>
        <c:auto val="1"/>
        <c:lblAlgn val="ctr"/>
        <c:lblOffset val="100"/>
      </c:catAx>
      <c:valAx>
        <c:axId val="43740160"/>
        <c:scaling>
          <c:orientation val="minMax"/>
        </c:scaling>
        <c:axPos val="b"/>
        <c:majorGridlines/>
        <c:numFmt formatCode="General" sourceLinked="1"/>
        <c:tickLblPos val="nextTo"/>
        <c:crossAx val="4373862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20</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2019-12-18T14:11:00Z</cp:lastPrinted>
  <dcterms:created xsi:type="dcterms:W3CDTF">2019-12-18T14:21:00Z</dcterms:created>
  <dcterms:modified xsi:type="dcterms:W3CDTF">2019-12-20T08:15:00Z</dcterms:modified>
</cp:coreProperties>
</file>