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9BC" w:rsidRDefault="00A309BC" w:rsidP="00A309BC">
      <w:pPr>
        <w:spacing w:after="0" w:line="240" w:lineRule="auto"/>
        <w:jc w:val="center"/>
        <w:rPr>
          <w:rFonts w:ascii="Times New Roman" w:eastAsia="Calibri" w:hAnsi="Times New Roman" w:cs="Times New Roman"/>
          <w:b/>
          <w:sz w:val="28"/>
          <w:szCs w:val="28"/>
          <w:lang w:val="uk-UA" w:eastAsia="ru-RU"/>
        </w:rPr>
      </w:pPr>
      <w:r w:rsidRPr="00A309BC">
        <w:rPr>
          <w:rFonts w:ascii="Times New Roman" w:eastAsia="Calibri" w:hAnsi="Times New Roman" w:cs="Times New Roman"/>
          <w:b/>
          <w:sz w:val="28"/>
          <w:szCs w:val="28"/>
          <w:lang w:val="uk-UA" w:eastAsia="ru-RU"/>
        </w:rPr>
        <w:t xml:space="preserve">Порядок денний </w:t>
      </w:r>
    </w:p>
    <w:p w:rsidR="00A309BC" w:rsidRPr="00A309BC" w:rsidRDefault="00A309BC" w:rsidP="00A309BC">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w:t>
      </w:r>
      <w:bookmarkStart w:id="0" w:name="_GoBack"/>
      <w:bookmarkEnd w:id="0"/>
      <w:r>
        <w:rPr>
          <w:rFonts w:ascii="Times New Roman" w:eastAsia="Calibri" w:hAnsi="Times New Roman" w:cs="Times New Roman"/>
          <w:b/>
          <w:sz w:val="28"/>
          <w:szCs w:val="28"/>
          <w:lang w:val="uk-UA" w:eastAsia="ru-RU"/>
        </w:rPr>
        <w:t xml:space="preserve">асідання </w:t>
      </w:r>
      <w:r w:rsidRPr="00A309BC">
        <w:rPr>
          <w:rFonts w:ascii="Times New Roman" w:eastAsia="Calibri" w:hAnsi="Times New Roman" w:cs="Times New Roman"/>
          <w:b/>
          <w:sz w:val="28"/>
          <w:szCs w:val="28"/>
          <w:lang w:val="uk-UA"/>
        </w:rPr>
        <w:t>чергової 87 сесії</w:t>
      </w:r>
    </w:p>
    <w:p w:rsidR="00A309BC" w:rsidRPr="00A309BC" w:rsidRDefault="00A309BC" w:rsidP="00A309BC">
      <w:pPr>
        <w:spacing w:after="0" w:line="240" w:lineRule="auto"/>
        <w:jc w:val="center"/>
        <w:rPr>
          <w:rFonts w:ascii="Times New Roman" w:eastAsia="Calibri" w:hAnsi="Times New Roman" w:cs="Times New Roman"/>
          <w:b/>
          <w:sz w:val="28"/>
          <w:szCs w:val="28"/>
          <w:lang w:val="uk-UA"/>
        </w:rPr>
      </w:pPr>
      <w:proofErr w:type="spellStart"/>
      <w:r w:rsidRPr="00A309BC">
        <w:rPr>
          <w:rFonts w:ascii="Times New Roman" w:eastAsia="Calibri" w:hAnsi="Times New Roman" w:cs="Times New Roman"/>
          <w:b/>
          <w:sz w:val="28"/>
          <w:szCs w:val="28"/>
          <w:lang w:val="uk-UA"/>
        </w:rPr>
        <w:t>Зеленодольської</w:t>
      </w:r>
      <w:proofErr w:type="spellEnd"/>
      <w:r w:rsidRPr="00A309BC">
        <w:rPr>
          <w:rFonts w:ascii="Times New Roman" w:eastAsia="Calibri" w:hAnsi="Times New Roman" w:cs="Times New Roman"/>
          <w:b/>
          <w:sz w:val="28"/>
          <w:szCs w:val="28"/>
          <w:lang w:val="uk-UA"/>
        </w:rPr>
        <w:t xml:space="preserve"> міської ради VIIІ скликання</w:t>
      </w:r>
    </w:p>
    <w:p w:rsidR="00A309BC" w:rsidRPr="00A309BC" w:rsidRDefault="00A309BC" w:rsidP="00A309BC">
      <w:pPr>
        <w:spacing w:after="0" w:line="240" w:lineRule="auto"/>
        <w:jc w:val="center"/>
        <w:rPr>
          <w:rFonts w:ascii="Times New Roman" w:eastAsia="Calibri" w:hAnsi="Times New Roman" w:cs="Times New Roman"/>
          <w:b/>
          <w:sz w:val="28"/>
          <w:szCs w:val="28"/>
          <w:lang w:val="uk-UA"/>
        </w:rPr>
      </w:pPr>
      <w:r w:rsidRPr="00A309BC">
        <w:rPr>
          <w:rFonts w:ascii="Times New Roman" w:eastAsia="Calibri" w:hAnsi="Times New Roman" w:cs="Times New Roman"/>
          <w:b/>
          <w:sz w:val="28"/>
          <w:szCs w:val="28"/>
          <w:lang w:val="uk-UA"/>
        </w:rPr>
        <w:t>від 25 вересня 2025 року</w:t>
      </w:r>
    </w:p>
    <w:p w:rsidR="00A309BC" w:rsidRPr="00A309BC" w:rsidRDefault="00A309BC" w:rsidP="00A309BC">
      <w:pPr>
        <w:tabs>
          <w:tab w:val="left" w:pos="2940"/>
          <w:tab w:val="center" w:pos="4677"/>
        </w:tabs>
        <w:spacing w:after="0" w:line="240" w:lineRule="auto"/>
        <w:rPr>
          <w:rFonts w:ascii="Times New Roman" w:eastAsia="Calibri" w:hAnsi="Times New Roman" w:cs="Times New Roman"/>
          <w:b/>
          <w:i/>
          <w:iCs/>
          <w:sz w:val="28"/>
          <w:szCs w:val="28"/>
          <w:lang w:val="uk-UA"/>
        </w:rPr>
      </w:pPr>
    </w:p>
    <w:tbl>
      <w:tblPr>
        <w:tblStyle w:val="a3"/>
        <w:tblpPr w:leftFromText="180" w:rightFromText="180" w:vertAnchor="text" w:tblpX="-924" w:tblpY="1"/>
        <w:tblOverlap w:val="never"/>
        <w:tblW w:w="0" w:type="dxa"/>
        <w:tblLayout w:type="fixed"/>
        <w:tblLook w:val="04A0" w:firstRow="1" w:lastRow="0" w:firstColumn="1" w:lastColumn="0" w:noHBand="0" w:noVBand="1"/>
      </w:tblPr>
      <w:tblGrid>
        <w:gridCol w:w="704"/>
        <w:gridCol w:w="7229"/>
        <w:gridCol w:w="1985"/>
        <w:gridCol w:w="821"/>
      </w:tblGrid>
      <w:tr w:rsidR="00A309BC" w:rsidRPr="00A309BC" w:rsidTr="001F455E">
        <w:trPr>
          <w:trHeight w:val="98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tabs>
                <w:tab w:val="left" w:pos="-142"/>
                <w:tab w:val="left" w:pos="39"/>
              </w:tabs>
              <w:contextualSpacing/>
              <w:rPr>
                <w:rFonts w:ascii="Times New Roman" w:hAnsi="Times New Roman"/>
                <w:b/>
                <w:sz w:val="27"/>
                <w:szCs w:val="27"/>
              </w:rPr>
            </w:pPr>
          </w:p>
          <w:p w:rsidR="00A309BC" w:rsidRPr="00A309BC" w:rsidRDefault="00A309BC" w:rsidP="00A309BC">
            <w:pPr>
              <w:tabs>
                <w:tab w:val="left" w:pos="-142"/>
                <w:tab w:val="left" w:pos="39"/>
              </w:tabs>
              <w:ind w:left="360" w:hanging="321"/>
              <w:contextualSpacing/>
              <w:rPr>
                <w:rFonts w:ascii="Times New Roman" w:hAnsi="Times New Roman"/>
                <w:b/>
                <w:sz w:val="27"/>
                <w:szCs w:val="27"/>
              </w:rPr>
            </w:pPr>
            <w:r w:rsidRPr="00A309BC">
              <w:rPr>
                <w:rFonts w:ascii="Times New Roman" w:hAnsi="Times New Roman"/>
                <w:b/>
                <w:iCs/>
                <w:sz w:val="27"/>
                <w:szCs w:val="27"/>
              </w:rPr>
              <w:t>з\п</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jc w:val="center"/>
              <w:rPr>
                <w:rFonts w:ascii="Times New Roman" w:hAnsi="Times New Roman"/>
                <w:b/>
                <w:sz w:val="26"/>
                <w:szCs w:val="26"/>
              </w:rPr>
            </w:pPr>
            <w:r w:rsidRPr="00A309BC">
              <w:rPr>
                <w:rFonts w:ascii="Times New Roman" w:hAnsi="Times New Roman"/>
                <w:b/>
                <w:iCs/>
                <w:sz w:val="26"/>
                <w:szCs w:val="26"/>
              </w:rPr>
              <w:t>Назва рішення</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b/>
                <w:sz w:val="26"/>
                <w:szCs w:val="26"/>
              </w:rPr>
            </w:pPr>
            <w:r w:rsidRPr="00A309BC">
              <w:rPr>
                <w:rFonts w:ascii="Times New Roman" w:hAnsi="Times New Roman"/>
                <w:b/>
                <w:iCs/>
                <w:sz w:val="26"/>
                <w:szCs w:val="26"/>
              </w:rPr>
              <w:t>Доповідач</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b/>
                <w:sz w:val="26"/>
                <w:szCs w:val="26"/>
              </w:rPr>
            </w:pPr>
            <w:r w:rsidRPr="00A309BC">
              <w:rPr>
                <w:rFonts w:ascii="Times New Roman" w:hAnsi="Times New Roman"/>
                <w:b/>
                <w:iCs/>
                <w:sz w:val="26"/>
                <w:szCs w:val="26"/>
              </w:rPr>
              <w:t xml:space="preserve">№ </w:t>
            </w:r>
            <w:r w:rsidRPr="00A309BC">
              <w:rPr>
                <w:rFonts w:ascii="Times New Roman" w:hAnsi="Times New Roman"/>
                <w:b/>
                <w:iCs/>
                <w:sz w:val="24"/>
                <w:szCs w:val="24"/>
              </w:rPr>
              <w:t>рішення</w:t>
            </w:r>
          </w:p>
        </w:tc>
      </w:tr>
      <w:tr w:rsidR="00A309BC" w:rsidRPr="00A309BC" w:rsidTr="001F455E">
        <w:trPr>
          <w:trHeight w:val="706"/>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iCs/>
                <w:sz w:val="27"/>
                <w:szCs w:val="27"/>
              </w:rPr>
            </w:pPr>
            <w:r w:rsidRPr="00A309BC">
              <w:rPr>
                <w:rFonts w:ascii="Times New Roman" w:hAnsi="Times New Roman"/>
                <w:iCs/>
                <w:sz w:val="27"/>
                <w:szCs w:val="27"/>
              </w:rPr>
              <w:t xml:space="preserve">Про звіт про виконання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2026-2028 роки.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 xml:space="preserve"> 2059</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Про внесення зміни до  Програми підтримки військових частин  Збройних Сил України, Національної гвардії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2060</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А7014 Збройних Сил України.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2061</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Т0760 Державної спеціальної служби транспорту Міністерства оборони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2062</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w:t>
            </w:r>
          </w:p>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на виконання Програми підтримки військових частин </w:t>
            </w:r>
          </w:p>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А1836 Збройних Сил України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2063</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Т0320 Державної спеціальної служби транспорту Міністерства оборони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highlight w:val="yellow"/>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2064</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А7015 Збройних Сил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2065</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передачу субвенції з бюджету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w:t>
            </w:r>
            <w:r w:rsidRPr="00A309BC">
              <w:rPr>
                <w:rFonts w:ascii="Times New Roman" w:hAnsi="Times New Roman"/>
                <w:iCs/>
                <w:sz w:val="27"/>
                <w:szCs w:val="27"/>
              </w:rPr>
              <w:lastRenderedPageBreak/>
              <w:t xml:space="preserve">України, Національної гвардії України,  Державної спеціальної служби транспорту Міністерства оборони України на  2025 рік на 2025 рік  військовій частині А1619 Збройних Сил України.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lastRenderedPageBreak/>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2066</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ind w:left="644" w:hanging="402"/>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внесення зміни до міської Програми  розвитку житлово-комунального господарства та благоустрою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2067</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rPr>
            </w:pPr>
            <w:r w:rsidRPr="00A309BC">
              <w:rPr>
                <w:rFonts w:ascii="Times New Roman" w:hAnsi="Times New Roman"/>
                <w:iCs/>
                <w:sz w:val="27"/>
                <w:szCs w:val="27"/>
              </w:rPr>
              <w:t xml:space="preserve">Про внесення змін до Програми підтримки та розвитку молоді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2025-2026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2068</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hAnsi="Times New Roman"/>
                <w:iCs/>
                <w:sz w:val="27"/>
                <w:szCs w:val="27"/>
                <w:highlight w:val="yellow"/>
              </w:rPr>
            </w:pPr>
            <w:r w:rsidRPr="00A309BC">
              <w:rPr>
                <w:rFonts w:ascii="Times New Roman" w:hAnsi="Times New Roman"/>
                <w:iCs/>
                <w:sz w:val="27"/>
                <w:szCs w:val="27"/>
              </w:rPr>
              <w:t xml:space="preserve">Про внесення змін до Програми центру активності громадян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2025-2026 роки.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highlight w:val="yellow"/>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2069</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внесення змін до  програми соціального захисту населення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2070</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внесення змін до Програми економічного і соціального розвитку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 рік.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hAnsi="Times New Roman"/>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2071</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внесення зміни до міської  Програми  проведення заходів із землеустрою на території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2072</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Про  внесення   змін до програми розвитку та фінансової підтримки комунального некомерційного підприємства «</w:t>
            </w:r>
            <w:proofErr w:type="spellStart"/>
            <w:r w:rsidRPr="00A309BC">
              <w:rPr>
                <w:rFonts w:ascii="Times New Roman" w:hAnsi="Times New Roman"/>
                <w:iCs/>
                <w:sz w:val="27"/>
                <w:szCs w:val="27"/>
              </w:rPr>
              <w:t>Зеленодольський</w:t>
            </w:r>
            <w:proofErr w:type="spellEnd"/>
            <w:r w:rsidRPr="00A309BC">
              <w:rPr>
                <w:rFonts w:ascii="Times New Roman" w:hAnsi="Times New Roman"/>
                <w:iCs/>
                <w:sz w:val="27"/>
                <w:szCs w:val="27"/>
              </w:rPr>
              <w:t xml:space="preserve"> центр первинної медико-санітарної допомоги»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ради на 2025-2027 роки із змінами.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2073</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внесення змін  до структури та штатної чисельності виконавчого комітету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ради на 2025 рік, затвердженої рішенням міської ради від 24.12.2024 р. № 1750 зі змінами.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2074</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внесення змін до рішення «Про затвердження структури та штатної чисельності відділу освіти, культури, спорту та молодіжної політики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ради на 2025 рік» від 24.06.2025 р №1987.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2075</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створення комунального некомерційного підприємства «Центр надання соціальних послуг»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ради.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iCs/>
                <w:sz w:val="27"/>
                <w:szCs w:val="27"/>
              </w:rPr>
            </w:pPr>
            <w:r w:rsidRPr="00A309BC">
              <w:rPr>
                <w:rFonts w:ascii="Times New Roman" w:hAnsi="Times New Roman"/>
                <w:iCs/>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2076</w:t>
            </w:r>
          </w:p>
        </w:tc>
      </w:tr>
      <w:tr w:rsidR="00A309BC" w:rsidRPr="00A309BC" w:rsidTr="001F455E">
        <w:trPr>
          <w:trHeight w:val="55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прийняття майна у комунальну власність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 (свердловини)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sz w:val="27"/>
                <w:szCs w:val="27"/>
              </w:rPr>
            </w:pPr>
            <w:proofErr w:type="spellStart"/>
            <w:r w:rsidRPr="00A309BC">
              <w:rPr>
                <w:rFonts w:ascii="Times New Roman" w:hAnsi="Times New Roman"/>
                <w:iCs/>
                <w:sz w:val="27"/>
                <w:szCs w:val="27"/>
              </w:rPr>
              <w:t>Джалілова</w:t>
            </w:r>
            <w:proofErr w:type="spellEnd"/>
            <w:r w:rsidRPr="00A309BC">
              <w:rPr>
                <w:rFonts w:ascii="Times New Roman" w:hAnsi="Times New Roman"/>
                <w:iCs/>
                <w:sz w:val="27"/>
                <w:szCs w:val="27"/>
              </w:rPr>
              <w:t xml:space="preserve"> І.М.</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2077</w:t>
            </w:r>
          </w:p>
        </w:tc>
      </w:tr>
      <w:tr w:rsidR="00A309BC" w:rsidRPr="00A309BC" w:rsidTr="001F455E">
        <w:trPr>
          <w:trHeight w:val="881"/>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Про прийняття майна у комунальну власність </w:t>
            </w:r>
            <w:proofErr w:type="spellStart"/>
            <w:r w:rsidRPr="00A309BC">
              <w:rPr>
                <w:rFonts w:ascii="Times New Roman" w:hAnsi="Times New Roman"/>
                <w:iCs/>
                <w:sz w:val="27"/>
                <w:szCs w:val="27"/>
              </w:rPr>
              <w:t>Зеленодольської</w:t>
            </w:r>
            <w:proofErr w:type="spellEnd"/>
            <w:r w:rsidRPr="00A309BC">
              <w:rPr>
                <w:rFonts w:ascii="Times New Roman" w:hAnsi="Times New Roman"/>
                <w:iCs/>
                <w:sz w:val="27"/>
                <w:szCs w:val="27"/>
              </w:rPr>
              <w:t xml:space="preserve"> міської  територіальної громади.(спецтехніка)</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sz w:val="27"/>
                <w:szCs w:val="27"/>
              </w:rPr>
            </w:pPr>
            <w:proofErr w:type="spellStart"/>
            <w:r w:rsidRPr="00A309BC">
              <w:rPr>
                <w:rFonts w:ascii="Times New Roman" w:hAnsi="Times New Roman"/>
                <w:iCs/>
                <w:sz w:val="27"/>
                <w:szCs w:val="27"/>
              </w:rPr>
              <w:t>Джалілова</w:t>
            </w:r>
            <w:proofErr w:type="spellEnd"/>
            <w:r w:rsidRPr="00A309BC">
              <w:rPr>
                <w:rFonts w:ascii="Times New Roman" w:hAnsi="Times New Roman"/>
                <w:iCs/>
                <w:sz w:val="27"/>
                <w:szCs w:val="27"/>
              </w:rPr>
              <w:t xml:space="preserve"> І.М.</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2078</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left="63"/>
              <w:contextualSpacing/>
              <w:jc w:val="both"/>
              <w:rPr>
                <w:rFonts w:ascii="Times New Roman" w:hAnsi="Times New Roman"/>
                <w:iCs/>
                <w:sz w:val="27"/>
                <w:szCs w:val="27"/>
              </w:rPr>
            </w:pPr>
            <w:r w:rsidRPr="00A309BC">
              <w:rPr>
                <w:rFonts w:ascii="Times New Roman" w:hAnsi="Times New Roman"/>
                <w:iCs/>
                <w:sz w:val="27"/>
                <w:szCs w:val="27"/>
              </w:rPr>
              <w:t xml:space="preserve"> Про внесення змін до рішення міської ради від 24 грудня 2024 року № 1758 «Про бюджет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rPr>
                <w:rFonts w:ascii="Times New Roman" w:hAnsi="Times New Roman"/>
                <w:sz w:val="27"/>
                <w:szCs w:val="27"/>
              </w:rPr>
            </w:pPr>
            <w:r w:rsidRPr="00A309BC">
              <w:rPr>
                <w:rFonts w:ascii="Times New Roman" w:hAnsi="Times New Roman"/>
                <w:iCs/>
                <w:sz w:val="27"/>
                <w:szCs w:val="27"/>
              </w:rPr>
              <w:t xml:space="preserve"> Горбань В.В.</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2079</w:t>
            </w:r>
          </w:p>
        </w:tc>
      </w:tr>
      <w:tr w:rsidR="00A309BC" w:rsidRPr="00A309BC" w:rsidTr="001F455E">
        <w:trPr>
          <w:trHeight w:val="567"/>
        </w:trPr>
        <w:tc>
          <w:tcPr>
            <w:tcW w:w="10739" w:type="dxa"/>
            <w:gridSpan w:val="4"/>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jc w:val="center"/>
              <w:rPr>
                <w:rFonts w:ascii="Times New Roman" w:hAnsi="Times New Roman"/>
                <w:sz w:val="27"/>
                <w:szCs w:val="27"/>
              </w:rPr>
            </w:pPr>
            <w:r w:rsidRPr="00A309BC">
              <w:rPr>
                <w:rFonts w:ascii="Times New Roman" w:hAnsi="Times New Roman"/>
                <w:sz w:val="27"/>
                <w:szCs w:val="27"/>
              </w:rPr>
              <w:t>Блок земельних питань</w:t>
            </w:r>
          </w:p>
        </w:tc>
      </w:tr>
      <w:tr w:rsidR="00A309BC" w:rsidRPr="00A309BC" w:rsidTr="001F455E">
        <w:trPr>
          <w:trHeight w:val="832"/>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 w:val="left" w:pos="284"/>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pacing w:val="-5"/>
                <w:sz w:val="27"/>
                <w:szCs w:val="27"/>
              </w:rPr>
            </w:pPr>
            <w:r w:rsidRPr="00A309BC">
              <w:rPr>
                <w:rFonts w:ascii="Times New Roman" w:eastAsia="Times New Roman" w:hAnsi="Times New Roman"/>
                <w:iCs/>
                <w:spacing w:val="-5"/>
                <w:sz w:val="27"/>
                <w:szCs w:val="27"/>
              </w:rPr>
              <w:t xml:space="preserve">Про припинення права постійного користування земельною ділянкою </w:t>
            </w:r>
            <w:proofErr w:type="spellStart"/>
            <w:r w:rsidRPr="00A309BC">
              <w:rPr>
                <w:rFonts w:ascii="Times New Roman" w:eastAsia="Times New Roman" w:hAnsi="Times New Roman"/>
                <w:iCs/>
                <w:spacing w:val="-5"/>
                <w:sz w:val="27"/>
                <w:szCs w:val="27"/>
              </w:rPr>
              <w:t>правокористувача</w:t>
            </w:r>
            <w:proofErr w:type="spellEnd"/>
            <w:r w:rsidRPr="00A309BC">
              <w:rPr>
                <w:rFonts w:ascii="Times New Roman" w:eastAsia="Times New Roman" w:hAnsi="Times New Roman"/>
                <w:iCs/>
                <w:spacing w:val="-5"/>
                <w:sz w:val="27"/>
                <w:szCs w:val="27"/>
              </w:rPr>
              <w:t xml:space="preserve"> </w:t>
            </w:r>
            <w:proofErr w:type="spellStart"/>
            <w:r w:rsidRPr="00A309BC">
              <w:rPr>
                <w:rFonts w:ascii="Times New Roman" w:eastAsia="Times New Roman" w:hAnsi="Times New Roman"/>
                <w:iCs/>
                <w:spacing w:val="-5"/>
                <w:sz w:val="27"/>
                <w:szCs w:val="27"/>
              </w:rPr>
              <w:t>Зеленодольської</w:t>
            </w:r>
            <w:proofErr w:type="spellEnd"/>
            <w:r w:rsidRPr="00A309BC">
              <w:rPr>
                <w:rFonts w:ascii="Times New Roman" w:eastAsia="Times New Roman" w:hAnsi="Times New Roman"/>
                <w:iCs/>
                <w:spacing w:val="-5"/>
                <w:sz w:val="27"/>
                <w:szCs w:val="27"/>
              </w:rPr>
              <w:t xml:space="preserve"> </w:t>
            </w:r>
            <w:proofErr w:type="spellStart"/>
            <w:r w:rsidRPr="00A309BC">
              <w:rPr>
                <w:rFonts w:ascii="Times New Roman" w:eastAsia="Times New Roman" w:hAnsi="Times New Roman"/>
                <w:iCs/>
                <w:spacing w:val="-5"/>
                <w:sz w:val="27"/>
                <w:szCs w:val="27"/>
              </w:rPr>
              <w:t>загальноосвiтньої</w:t>
            </w:r>
            <w:proofErr w:type="spellEnd"/>
            <w:r w:rsidRPr="00A309BC">
              <w:rPr>
                <w:rFonts w:ascii="Times New Roman" w:eastAsia="Times New Roman" w:hAnsi="Times New Roman"/>
                <w:iCs/>
                <w:spacing w:val="-5"/>
                <w:sz w:val="27"/>
                <w:szCs w:val="27"/>
              </w:rPr>
              <w:t xml:space="preserve"> школи I-III </w:t>
            </w:r>
            <w:proofErr w:type="spellStart"/>
            <w:r w:rsidRPr="00A309BC">
              <w:rPr>
                <w:rFonts w:ascii="Times New Roman" w:eastAsia="Times New Roman" w:hAnsi="Times New Roman"/>
                <w:iCs/>
                <w:spacing w:val="-5"/>
                <w:sz w:val="27"/>
                <w:szCs w:val="27"/>
              </w:rPr>
              <w:t>ступенiв</w:t>
            </w:r>
            <w:proofErr w:type="spellEnd"/>
            <w:r w:rsidRPr="00A309BC">
              <w:rPr>
                <w:rFonts w:ascii="Times New Roman" w:eastAsia="Times New Roman" w:hAnsi="Times New Roman"/>
                <w:iCs/>
                <w:spacing w:val="-5"/>
                <w:sz w:val="27"/>
                <w:szCs w:val="27"/>
              </w:rPr>
              <w:t xml:space="preserve"> №1 </w:t>
            </w:r>
            <w:proofErr w:type="spellStart"/>
            <w:r w:rsidRPr="00A309BC">
              <w:rPr>
                <w:rFonts w:ascii="Times New Roman" w:eastAsia="Times New Roman" w:hAnsi="Times New Roman"/>
                <w:iCs/>
                <w:spacing w:val="-5"/>
                <w:sz w:val="27"/>
                <w:szCs w:val="27"/>
              </w:rPr>
              <w:t>Зеленодольської</w:t>
            </w:r>
            <w:proofErr w:type="spellEnd"/>
            <w:r w:rsidRPr="00A309BC">
              <w:rPr>
                <w:rFonts w:ascii="Times New Roman" w:eastAsia="Times New Roman" w:hAnsi="Times New Roman"/>
                <w:iCs/>
                <w:spacing w:val="-5"/>
                <w:sz w:val="27"/>
                <w:szCs w:val="27"/>
              </w:rPr>
              <w:t xml:space="preserve"> </w:t>
            </w:r>
            <w:proofErr w:type="spellStart"/>
            <w:r w:rsidRPr="00A309BC">
              <w:rPr>
                <w:rFonts w:ascii="Times New Roman" w:eastAsia="Times New Roman" w:hAnsi="Times New Roman"/>
                <w:iCs/>
                <w:spacing w:val="-5"/>
                <w:sz w:val="27"/>
                <w:szCs w:val="27"/>
              </w:rPr>
              <w:t>мiської</w:t>
            </w:r>
            <w:proofErr w:type="spellEnd"/>
            <w:r w:rsidRPr="00A309BC">
              <w:rPr>
                <w:rFonts w:ascii="Times New Roman" w:eastAsia="Times New Roman" w:hAnsi="Times New Roman"/>
                <w:iCs/>
                <w:spacing w:val="-5"/>
                <w:sz w:val="27"/>
                <w:szCs w:val="27"/>
              </w:rPr>
              <w:t xml:space="preserve"> ради.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ind w:hanging="108"/>
              <w:rPr>
                <w:rFonts w:ascii="Times New Roman" w:hAnsi="Times New Roman"/>
                <w:sz w:val="27"/>
                <w:szCs w:val="27"/>
              </w:rPr>
            </w:pPr>
            <w:r w:rsidRPr="00A309BC">
              <w:rPr>
                <w:rFonts w:ascii="Times New Roman" w:hAnsi="Times New Roman"/>
                <w:iCs/>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2080</w:t>
            </w:r>
          </w:p>
        </w:tc>
      </w:tr>
      <w:tr w:rsidR="00A309BC" w:rsidRPr="00A309BC" w:rsidTr="001F455E">
        <w:trPr>
          <w:trHeight w:val="604"/>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numPr>
                <w:ilvl w:val="0"/>
                <w:numId w:val="2"/>
              </w:numPr>
              <w:tabs>
                <w:tab w:val="left" w:pos="-142"/>
                <w:tab w:val="left" w:pos="39"/>
                <w:tab w:val="left" w:pos="284"/>
              </w:tabs>
              <w:contextualSpacing/>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pacing w:val="-5"/>
                <w:sz w:val="27"/>
                <w:szCs w:val="27"/>
              </w:rPr>
            </w:pPr>
            <w:r w:rsidRPr="00A309BC">
              <w:rPr>
                <w:rFonts w:ascii="Times New Roman" w:eastAsia="Times New Roman" w:hAnsi="Times New Roman"/>
                <w:iCs/>
                <w:spacing w:val="-5"/>
                <w:sz w:val="27"/>
                <w:szCs w:val="27"/>
              </w:rPr>
              <w:t xml:space="preserve">Про припинення договору оренди землі. </w:t>
            </w:r>
            <w:r w:rsidRPr="00A309BC">
              <w:rPr>
                <w:rFonts w:ascii="Times New Roman" w:eastAsia="Times New Roman" w:hAnsi="Times New Roman"/>
                <w:iCs/>
                <w:spacing w:val="-5"/>
                <w:sz w:val="27"/>
                <w:szCs w:val="27"/>
              </w:rPr>
              <w:tab/>
            </w:r>
          </w:p>
          <w:p w:rsidR="00A309BC" w:rsidRPr="00A309BC" w:rsidRDefault="00A309BC" w:rsidP="00A309BC">
            <w:pPr>
              <w:jc w:val="both"/>
              <w:rPr>
                <w:rFonts w:ascii="Times New Roman" w:eastAsia="Times New Roman" w:hAnsi="Times New Roman"/>
                <w:iCs/>
                <w:spacing w:val="-5"/>
                <w:sz w:val="27"/>
                <w:szCs w:val="27"/>
              </w:rPr>
            </w:pPr>
            <w:r w:rsidRPr="00A309BC">
              <w:rPr>
                <w:rFonts w:ascii="Times New Roman" w:eastAsia="Times New Roman" w:hAnsi="Times New Roman"/>
                <w:iCs/>
                <w:spacing w:val="-5"/>
                <w:sz w:val="27"/>
                <w:szCs w:val="27"/>
              </w:rPr>
              <w:t xml:space="preserve">        Розглянувши заяву  громадянки України </w:t>
            </w:r>
            <w:proofErr w:type="spellStart"/>
            <w:r w:rsidRPr="00A309BC">
              <w:rPr>
                <w:rFonts w:ascii="Times New Roman" w:eastAsia="Times New Roman" w:hAnsi="Times New Roman"/>
                <w:iCs/>
                <w:spacing w:val="-5"/>
                <w:sz w:val="27"/>
                <w:szCs w:val="27"/>
              </w:rPr>
              <w:t>Соколан</w:t>
            </w:r>
            <w:proofErr w:type="spellEnd"/>
            <w:r w:rsidRPr="00A309BC">
              <w:rPr>
                <w:rFonts w:ascii="Times New Roman" w:eastAsia="Times New Roman" w:hAnsi="Times New Roman"/>
                <w:iCs/>
                <w:spacing w:val="-5"/>
                <w:sz w:val="27"/>
                <w:szCs w:val="27"/>
              </w:rPr>
              <w:t xml:space="preserve"> Г.О.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ind w:hanging="108"/>
              <w:rPr>
                <w:rFonts w:ascii="Times New Roman" w:hAnsi="Times New Roman"/>
                <w:iCs/>
                <w:sz w:val="27"/>
                <w:szCs w:val="27"/>
              </w:rPr>
            </w:pPr>
            <w:r w:rsidRPr="00A309BC">
              <w:rPr>
                <w:rFonts w:ascii="Times New Roman" w:hAnsi="Times New Roman"/>
                <w:iCs/>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rPr>
                <w:rFonts w:ascii="Times New Roman" w:hAnsi="Times New Roman"/>
                <w:sz w:val="27"/>
                <w:szCs w:val="27"/>
              </w:rPr>
            </w:pPr>
            <w:r w:rsidRPr="00A309BC">
              <w:rPr>
                <w:rFonts w:ascii="Times New Roman" w:hAnsi="Times New Roman"/>
                <w:sz w:val="27"/>
                <w:szCs w:val="27"/>
              </w:rPr>
              <w:t>2081</w:t>
            </w:r>
          </w:p>
        </w:tc>
      </w:tr>
      <w:tr w:rsidR="00A309BC" w:rsidRPr="00A309BC" w:rsidTr="001F455E">
        <w:trPr>
          <w:trHeight w:val="684"/>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jc w:val="center"/>
              <w:rPr>
                <w:rFonts w:ascii="Times New Roman" w:hAnsi="Times New Roman"/>
                <w:sz w:val="27"/>
                <w:szCs w:val="27"/>
              </w:rPr>
            </w:pPr>
            <w:r w:rsidRPr="00A309BC">
              <w:rPr>
                <w:rFonts w:ascii="Times New Roman" w:hAnsi="Times New Roman"/>
                <w:iCs/>
                <w:sz w:val="27"/>
                <w:szCs w:val="27"/>
              </w:rPr>
              <w:t>24.</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pacing w:val="-5"/>
                <w:sz w:val="27"/>
                <w:szCs w:val="27"/>
              </w:rPr>
            </w:pPr>
            <w:r w:rsidRPr="00A309BC">
              <w:rPr>
                <w:rFonts w:ascii="Times New Roman" w:eastAsia="Times New Roman" w:hAnsi="Times New Roman"/>
                <w:iCs/>
                <w:spacing w:val="-5"/>
                <w:sz w:val="27"/>
                <w:szCs w:val="27"/>
              </w:rPr>
              <w:t>Про припинення договору оренди землі</w:t>
            </w:r>
          </w:p>
          <w:p w:rsidR="00A309BC" w:rsidRPr="00A309BC" w:rsidRDefault="00A309BC" w:rsidP="00A309BC">
            <w:pPr>
              <w:jc w:val="both"/>
              <w:rPr>
                <w:rFonts w:ascii="Times New Roman" w:eastAsia="Times New Roman" w:hAnsi="Times New Roman"/>
                <w:iCs/>
                <w:spacing w:val="-5"/>
                <w:sz w:val="27"/>
                <w:szCs w:val="27"/>
                <w:highlight w:val="cyan"/>
              </w:rPr>
            </w:pPr>
            <w:r w:rsidRPr="00A309BC">
              <w:rPr>
                <w:rFonts w:ascii="Times New Roman" w:eastAsia="Times New Roman" w:hAnsi="Times New Roman"/>
                <w:iCs/>
                <w:spacing w:val="-5"/>
                <w:sz w:val="27"/>
                <w:szCs w:val="27"/>
              </w:rPr>
              <w:t xml:space="preserve">Розглянувши заяву  громадянки України </w:t>
            </w:r>
            <w:proofErr w:type="spellStart"/>
            <w:r w:rsidRPr="00A309BC">
              <w:rPr>
                <w:rFonts w:ascii="Times New Roman" w:eastAsia="Times New Roman" w:hAnsi="Times New Roman"/>
                <w:iCs/>
                <w:spacing w:val="-5"/>
                <w:sz w:val="27"/>
                <w:szCs w:val="27"/>
              </w:rPr>
              <w:t>Закордонець</w:t>
            </w:r>
            <w:proofErr w:type="spellEnd"/>
            <w:r w:rsidRPr="00A309BC">
              <w:rPr>
                <w:rFonts w:ascii="Times New Roman" w:eastAsia="Times New Roman" w:hAnsi="Times New Roman"/>
                <w:iCs/>
                <w:spacing w:val="-5"/>
                <w:sz w:val="27"/>
                <w:szCs w:val="27"/>
              </w:rPr>
              <w:t xml:space="preserve"> В.В.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spacing w:after="200"/>
              <w:jc w:val="both"/>
              <w:rPr>
                <w:rFonts w:ascii="Times New Roman" w:eastAsia="Times New Roman" w:hAnsi="Times New Roman"/>
                <w:iCs/>
                <w:spacing w:val="-5"/>
                <w:sz w:val="27"/>
                <w:szCs w:val="27"/>
                <w:highlight w:val="cyan"/>
              </w:rPr>
            </w:pPr>
            <w:r w:rsidRPr="00A309BC">
              <w:rPr>
                <w:rFonts w:ascii="Times New Roman" w:hAnsi="Times New Roman"/>
                <w:iCs/>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219"/>
              <w:rPr>
                <w:rFonts w:ascii="Times New Roman" w:hAnsi="Times New Roman"/>
                <w:sz w:val="27"/>
                <w:szCs w:val="27"/>
              </w:rPr>
            </w:pPr>
            <w:r w:rsidRPr="00A309BC">
              <w:rPr>
                <w:rFonts w:ascii="Times New Roman" w:hAnsi="Times New Roman"/>
                <w:sz w:val="27"/>
                <w:szCs w:val="27"/>
              </w:rPr>
              <w:t xml:space="preserve"> 2082</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 w:val="left" w:pos="39"/>
              </w:tabs>
              <w:ind w:left="111"/>
              <w:rPr>
                <w:rFonts w:ascii="Times New Roman" w:hAnsi="Times New Roman"/>
                <w:sz w:val="27"/>
                <w:szCs w:val="27"/>
              </w:rPr>
            </w:pPr>
            <w:r w:rsidRPr="00A309BC">
              <w:rPr>
                <w:rFonts w:ascii="Times New Roman" w:hAnsi="Times New Roman"/>
                <w:iCs/>
                <w:sz w:val="27"/>
                <w:szCs w:val="27"/>
              </w:rPr>
              <w:t>25.</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Про надання дозволу на розроблення проекту землеустрою щодо відведення земельної ділянки комунальної власності для будівництва та обслуговування інших будівель громадської забудови.</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hanging="108"/>
              <w:rPr>
                <w:rFonts w:ascii="Times New Roman" w:hAnsi="Times New Roman"/>
                <w:sz w:val="27"/>
                <w:szCs w:val="27"/>
              </w:rPr>
            </w:pPr>
            <w:r w:rsidRPr="00A309BC">
              <w:rPr>
                <w:rFonts w:ascii="Times New Roman" w:hAnsi="Times New Roman"/>
                <w:iCs/>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111"/>
              <w:rPr>
                <w:rFonts w:ascii="Times New Roman" w:hAnsi="Times New Roman"/>
                <w:sz w:val="27"/>
                <w:szCs w:val="27"/>
              </w:rPr>
            </w:pPr>
            <w:r w:rsidRPr="00A309BC">
              <w:rPr>
                <w:rFonts w:ascii="Times New Roman" w:hAnsi="Times New Roman"/>
                <w:sz w:val="27"/>
                <w:szCs w:val="27"/>
              </w:rPr>
              <w:t>2083</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 w:val="left" w:pos="39"/>
              </w:tabs>
              <w:ind w:left="111"/>
              <w:rPr>
                <w:rFonts w:ascii="Times New Roman" w:hAnsi="Times New Roman"/>
                <w:sz w:val="27"/>
                <w:szCs w:val="27"/>
              </w:rPr>
            </w:pPr>
            <w:r w:rsidRPr="00A309BC">
              <w:rPr>
                <w:rFonts w:ascii="Times New Roman" w:hAnsi="Times New Roman"/>
                <w:iCs/>
                <w:sz w:val="27"/>
                <w:szCs w:val="27"/>
              </w:rPr>
              <w:t>26.</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Про надання дозволу на виконання кадастрових робіт по формуванню електронного документа для реєстрації в Державному земельному кадастрі меж населеного пункту села Велика Долина Криворізького району Дніпропетровської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hanging="108"/>
              <w:rPr>
                <w:rFonts w:ascii="Times New Roman" w:hAnsi="Times New Roman"/>
                <w:iCs/>
                <w:sz w:val="27"/>
                <w:szCs w:val="27"/>
              </w:rPr>
            </w:pPr>
            <w:r w:rsidRPr="00A309BC">
              <w:rPr>
                <w:rFonts w:ascii="Times New Roman" w:hAnsi="Times New Roman"/>
                <w:iCs/>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111"/>
              <w:rPr>
                <w:rFonts w:ascii="Times New Roman" w:hAnsi="Times New Roman"/>
                <w:sz w:val="27"/>
                <w:szCs w:val="27"/>
              </w:rPr>
            </w:pPr>
            <w:r w:rsidRPr="00A309BC">
              <w:rPr>
                <w:rFonts w:ascii="Times New Roman" w:hAnsi="Times New Roman"/>
                <w:sz w:val="27"/>
                <w:szCs w:val="27"/>
              </w:rPr>
              <w:t>2084</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 w:val="left" w:pos="39"/>
              </w:tabs>
              <w:ind w:left="111"/>
              <w:rPr>
                <w:rFonts w:ascii="Times New Roman" w:hAnsi="Times New Roman"/>
                <w:sz w:val="27"/>
                <w:szCs w:val="27"/>
              </w:rPr>
            </w:pPr>
            <w:r w:rsidRPr="00A309BC">
              <w:rPr>
                <w:rFonts w:ascii="Times New Roman" w:hAnsi="Times New Roman"/>
                <w:iCs/>
                <w:sz w:val="27"/>
                <w:szCs w:val="27"/>
              </w:rPr>
              <w:t>27.</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 xml:space="preserve">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w:t>
            </w:r>
            <w:proofErr w:type="spellStart"/>
            <w:r w:rsidRPr="00A309BC">
              <w:rPr>
                <w:rFonts w:ascii="Times New Roman" w:eastAsia="Times New Roman" w:hAnsi="Times New Roman"/>
                <w:iCs/>
                <w:sz w:val="27"/>
                <w:szCs w:val="27"/>
                <w:shd w:val="clear" w:color="auto" w:fill="FFFFFF"/>
              </w:rPr>
              <w:t>Зеленодольської</w:t>
            </w:r>
            <w:proofErr w:type="spellEnd"/>
            <w:r w:rsidRPr="00A309BC">
              <w:rPr>
                <w:rFonts w:ascii="Times New Roman" w:eastAsia="Times New Roman" w:hAnsi="Times New Roman"/>
                <w:iCs/>
                <w:sz w:val="27"/>
                <w:szCs w:val="27"/>
                <w:shd w:val="clear" w:color="auto" w:fill="FFFFFF"/>
              </w:rPr>
              <w:t xml:space="preserve"> міської  територіальної громади</w:t>
            </w:r>
          </w:p>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 xml:space="preserve">            Розглянувши заяву фізичної особи-підприємця </w:t>
            </w:r>
            <w:proofErr w:type="spellStart"/>
            <w:r w:rsidRPr="00A309BC">
              <w:rPr>
                <w:rFonts w:ascii="Times New Roman" w:eastAsia="Times New Roman" w:hAnsi="Times New Roman"/>
                <w:iCs/>
                <w:sz w:val="27"/>
                <w:szCs w:val="27"/>
                <w:shd w:val="clear" w:color="auto" w:fill="FFFFFF"/>
              </w:rPr>
              <w:t>Безверхнього</w:t>
            </w:r>
            <w:proofErr w:type="spellEnd"/>
            <w:r w:rsidRPr="00A309BC">
              <w:rPr>
                <w:rFonts w:ascii="Times New Roman" w:eastAsia="Times New Roman" w:hAnsi="Times New Roman"/>
                <w:iCs/>
                <w:sz w:val="27"/>
                <w:szCs w:val="27"/>
                <w:shd w:val="clear" w:color="auto" w:fill="FFFFFF"/>
              </w:rPr>
              <w:t xml:space="preserve"> Петра Євгеновича</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hanging="108"/>
              <w:rPr>
                <w:rFonts w:ascii="Times New Roman" w:hAnsi="Times New Roman"/>
                <w:sz w:val="27"/>
                <w:szCs w:val="27"/>
              </w:rPr>
            </w:pPr>
            <w:r w:rsidRPr="00A309BC">
              <w:rPr>
                <w:rFonts w:ascii="Times New Roman" w:hAnsi="Times New Roman"/>
                <w:iCs/>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111"/>
              <w:rPr>
                <w:rFonts w:ascii="Times New Roman" w:hAnsi="Times New Roman"/>
                <w:sz w:val="27"/>
                <w:szCs w:val="27"/>
              </w:rPr>
            </w:pPr>
            <w:r w:rsidRPr="00A309BC">
              <w:rPr>
                <w:rFonts w:ascii="Times New Roman" w:hAnsi="Times New Roman"/>
                <w:sz w:val="27"/>
                <w:szCs w:val="27"/>
              </w:rPr>
              <w:t>2085</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 w:val="left" w:pos="39"/>
              </w:tabs>
              <w:ind w:left="111"/>
              <w:rPr>
                <w:rFonts w:ascii="Times New Roman" w:hAnsi="Times New Roman"/>
                <w:sz w:val="27"/>
                <w:szCs w:val="27"/>
              </w:rPr>
            </w:pPr>
            <w:r w:rsidRPr="00A309BC">
              <w:rPr>
                <w:rFonts w:ascii="Times New Roman" w:hAnsi="Times New Roman"/>
                <w:iCs/>
                <w:sz w:val="27"/>
                <w:szCs w:val="27"/>
              </w:rPr>
              <w:t>28.</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 xml:space="preserve">       Розглянувши заяву громадянки України </w:t>
            </w:r>
            <w:proofErr w:type="spellStart"/>
            <w:r w:rsidRPr="00A309BC">
              <w:rPr>
                <w:rFonts w:ascii="Times New Roman" w:eastAsia="Times New Roman" w:hAnsi="Times New Roman"/>
                <w:iCs/>
                <w:sz w:val="27"/>
                <w:szCs w:val="27"/>
                <w:shd w:val="clear" w:color="auto" w:fill="FFFFFF"/>
              </w:rPr>
              <w:t>Позігун</w:t>
            </w:r>
            <w:proofErr w:type="spellEnd"/>
            <w:r w:rsidRPr="00A309BC">
              <w:rPr>
                <w:rFonts w:ascii="Times New Roman" w:eastAsia="Times New Roman" w:hAnsi="Times New Roman"/>
                <w:iCs/>
                <w:sz w:val="27"/>
                <w:szCs w:val="27"/>
                <w:shd w:val="clear" w:color="auto" w:fill="FFFFFF"/>
              </w:rPr>
              <w:t xml:space="preserve"> І.І.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ind w:hanging="108"/>
              <w:rPr>
                <w:rFonts w:ascii="Times New Roman" w:hAnsi="Times New Roman"/>
                <w:sz w:val="27"/>
                <w:szCs w:val="27"/>
              </w:rPr>
            </w:pPr>
            <w:r w:rsidRPr="00A309BC">
              <w:rPr>
                <w:rFonts w:ascii="Times New Roman" w:hAnsi="Times New Roman"/>
                <w:iCs/>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77"/>
              <w:rPr>
                <w:rFonts w:ascii="Times New Roman" w:hAnsi="Times New Roman"/>
                <w:sz w:val="27"/>
                <w:szCs w:val="27"/>
              </w:rPr>
            </w:pPr>
            <w:r w:rsidRPr="00A309BC">
              <w:rPr>
                <w:rFonts w:ascii="Times New Roman" w:hAnsi="Times New Roman"/>
                <w:sz w:val="27"/>
                <w:szCs w:val="27"/>
              </w:rPr>
              <w:t>2086</w:t>
            </w:r>
          </w:p>
        </w:tc>
      </w:tr>
      <w:tr w:rsidR="00A309BC" w:rsidRPr="00A309BC" w:rsidTr="001F455E">
        <w:trPr>
          <w:trHeight w:val="567"/>
        </w:trPr>
        <w:tc>
          <w:tcPr>
            <w:tcW w:w="704"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 w:val="left" w:pos="39"/>
              </w:tabs>
              <w:ind w:left="111"/>
              <w:rPr>
                <w:rFonts w:ascii="Times New Roman" w:hAnsi="Times New Roman"/>
                <w:sz w:val="27"/>
                <w:szCs w:val="27"/>
              </w:rPr>
            </w:pPr>
            <w:r w:rsidRPr="00A309BC">
              <w:rPr>
                <w:rFonts w:ascii="Times New Roman" w:hAnsi="Times New Roman"/>
                <w:iCs/>
                <w:sz w:val="27"/>
                <w:szCs w:val="27"/>
              </w:rPr>
              <w:t>29.</w:t>
            </w:r>
          </w:p>
        </w:tc>
        <w:tc>
          <w:tcPr>
            <w:tcW w:w="7229"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A309BC" w:rsidRPr="00A309BC" w:rsidRDefault="00A309BC" w:rsidP="00A309BC">
            <w:pPr>
              <w:jc w:val="both"/>
              <w:rPr>
                <w:rFonts w:ascii="Times New Roman" w:eastAsia="Times New Roman" w:hAnsi="Times New Roman"/>
                <w:iCs/>
                <w:sz w:val="27"/>
                <w:szCs w:val="27"/>
                <w:shd w:val="clear" w:color="auto" w:fill="FFFFFF"/>
              </w:rPr>
            </w:pPr>
            <w:r w:rsidRPr="00A309BC">
              <w:rPr>
                <w:rFonts w:ascii="Times New Roman" w:eastAsia="Times New Roman" w:hAnsi="Times New Roman"/>
                <w:iCs/>
                <w:sz w:val="27"/>
                <w:szCs w:val="27"/>
                <w:shd w:val="clear" w:color="auto" w:fill="FFFFFF"/>
              </w:rPr>
              <w:t xml:space="preserve">       Розглянувши заяву громадянки України </w:t>
            </w:r>
            <w:proofErr w:type="spellStart"/>
            <w:r w:rsidRPr="00A309BC">
              <w:rPr>
                <w:rFonts w:ascii="Times New Roman" w:eastAsia="Times New Roman" w:hAnsi="Times New Roman"/>
                <w:iCs/>
                <w:sz w:val="27"/>
                <w:szCs w:val="27"/>
                <w:shd w:val="clear" w:color="auto" w:fill="FFFFFF"/>
              </w:rPr>
              <w:t>Грунської</w:t>
            </w:r>
            <w:proofErr w:type="spellEnd"/>
            <w:r w:rsidRPr="00A309BC">
              <w:rPr>
                <w:rFonts w:ascii="Times New Roman" w:eastAsia="Times New Roman" w:hAnsi="Times New Roman"/>
                <w:iCs/>
                <w:sz w:val="27"/>
                <w:szCs w:val="27"/>
                <w:shd w:val="clear" w:color="auto" w:fill="FFFFFF"/>
              </w:rPr>
              <w:t xml:space="preserve"> М.М. </w:t>
            </w:r>
          </w:p>
        </w:tc>
        <w:tc>
          <w:tcPr>
            <w:tcW w:w="1985"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hanging="108"/>
              <w:rPr>
                <w:rFonts w:ascii="Times New Roman" w:hAnsi="Times New Roman"/>
                <w:sz w:val="27"/>
                <w:szCs w:val="27"/>
              </w:rPr>
            </w:pPr>
            <w:r w:rsidRPr="00A309BC">
              <w:rPr>
                <w:rFonts w:ascii="Times New Roman" w:hAnsi="Times New Roman"/>
                <w:iCs/>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A309BC" w:rsidRPr="00A309BC" w:rsidRDefault="00A309BC" w:rsidP="00A309BC">
            <w:pPr>
              <w:tabs>
                <w:tab w:val="left" w:pos="-142"/>
              </w:tabs>
              <w:ind w:left="111" w:hanging="111"/>
              <w:rPr>
                <w:rFonts w:ascii="Times New Roman" w:hAnsi="Times New Roman"/>
                <w:sz w:val="27"/>
                <w:szCs w:val="27"/>
              </w:rPr>
            </w:pPr>
            <w:r w:rsidRPr="00A309BC">
              <w:rPr>
                <w:rFonts w:ascii="Times New Roman" w:hAnsi="Times New Roman"/>
                <w:sz w:val="27"/>
                <w:szCs w:val="27"/>
              </w:rPr>
              <w:t>2087</w:t>
            </w:r>
          </w:p>
        </w:tc>
      </w:tr>
      <w:tr w:rsidR="00A309BC" w:rsidRPr="00A309BC" w:rsidTr="001F455E">
        <w:trPr>
          <w:trHeight w:val="699"/>
        </w:trPr>
        <w:tc>
          <w:tcPr>
            <w:tcW w:w="704"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tabs>
                <w:tab w:val="left" w:pos="-142"/>
                <w:tab w:val="left" w:pos="39"/>
              </w:tabs>
              <w:ind w:left="111"/>
              <w:rPr>
                <w:rFonts w:ascii="Times New Roman" w:hAnsi="Times New Roman"/>
                <w:sz w:val="27"/>
                <w:szCs w:val="27"/>
              </w:rPr>
            </w:pPr>
          </w:p>
        </w:tc>
        <w:tc>
          <w:tcPr>
            <w:tcW w:w="7229"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ind w:left="111"/>
              <w:jc w:val="both"/>
              <w:rPr>
                <w:rFonts w:ascii="Times New Roman" w:hAnsi="Times New Roman"/>
                <w:sz w:val="27"/>
                <w:szCs w:val="27"/>
              </w:rPr>
            </w:pPr>
            <w:r w:rsidRPr="00A309BC">
              <w:rPr>
                <w:rFonts w:ascii="Times New Roman" w:hAnsi="Times New Roman"/>
                <w:iCs/>
                <w:sz w:val="27"/>
                <w:szCs w:val="27"/>
              </w:rPr>
              <w:t>Виступи, звернення:</w:t>
            </w:r>
          </w:p>
          <w:p w:rsidR="00A309BC" w:rsidRPr="00A309BC" w:rsidRDefault="00A309BC" w:rsidP="00A309BC">
            <w:pPr>
              <w:numPr>
                <w:ilvl w:val="0"/>
                <w:numId w:val="1"/>
              </w:numPr>
              <w:contextualSpacing/>
              <w:jc w:val="both"/>
              <w:rPr>
                <w:rFonts w:ascii="Times New Roman" w:hAnsi="Times New Roman"/>
                <w:sz w:val="27"/>
                <w:szCs w:val="27"/>
              </w:rPr>
            </w:pPr>
          </w:p>
        </w:tc>
        <w:tc>
          <w:tcPr>
            <w:tcW w:w="1985"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ind w:left="111"/>
              <w:rPr>
                <w:rFonts w:ascii="Times New Roman" w:hAnsi="Times New Roman"/>
                <w:sz w:val="27"/>
                <w:szCs w:val="27"/>
              </w:rPr>
            </w:pPr>
          </w:p>
        </w:tc>
        <w:tc>
          <w:tcPr>
            <w:tcW w:w="821" w:type="dxa"/>
            <w:tcBorders>
              <w:top w:val="single" w:sz="4" w:space="0" w:color="auto"/>
              <w:left w:val="single" w:sz="4" w:space="0" w:color="auto"/>
              <w:bottom w:val="single" w:sz="4" w:space="0" w:color="auto"/>
              <w:right w:val="single" w:sz="4" w:space="0" w:color="auto"/>
            </w:tcBorders>
          </w:tcPr>
          <w:p w:rsidR="00A309BC" w:rsidRPr="00A309BC" w:rsidRDefault="00A309BC" w:rsidP="00A309BC">
            <w:pPr>
              <w:tabs>
                <w:tab w:val="left" w:pos="-142"/>
              </w:tabs>
              <w:ind w:left="111"/>
              <w:rPr>
                <w:rFonts w:ascii="Times New Roman" w:hAnsi="Times New Roman"/>
                <w:sz w:val="27"/>
                <w:szCs w:val="27"/>
              </w:rPr>
            </w:pPr>
          </w:p>
        </w:tc>
      </w:tr>
    </w:tbl>
    <w:p w:rsidR="00A309BC" w:rsidRPr="00A309BC" w:rsidRDefault="00A309BC" w:rsidP="00A309BC">
      <w:pPr>
        <w:widowControl w:val="0"/>
        <w:suppressAutoHyphens/>
        <w:autoSpaceDN w:val="0"/>
        <w:spacing w:after="0" w:line="240" w:lineRule="auto"/>
        <w:jc w:val="both"/>
        <w:rPr>
          <w:rFonts w:ascii="Times New Roman" w:eastAsia="Calibri" w:hAnsi="Times New Roman" w:cs="Times New Roman"/>
          <w:b/>
          <w:color w:val="000000"/>
          <w:kern w:val="3"/>
          <w:sz w:val="28"/>
          <w:szCs w:val="28"/>
          <w:lang w:val="uk-UA" w:eastAsia="zh-CN" w:bidi="hi-IN"/>
        </w:rPr>
      </w:pPr>
    </w:p>
    <w:p w:rsidR="00821FB3" w:rsidRDefault="00821FB3"/>
    <w:sectPr w:rsidR="00821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75E79"/>
    <w:multiLevelType w:val="hybridMultilevel"/>
    <w:tmpl w:val="C7AA3F02"/>
    <w:lvl w:ilvl="0" w:tplc="3CC8251A">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95"/>
    <w:rsid w:val="00821FB3"/>
    <w:rsid w:val="00A309BC"/>
    <w:rsid w:val="00B3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EEDC"/>
  <w15:chartTrackingRefBased/>
  <w15:docId w15:val="{EA6F6C52-46FA-45A0-BFCC-478D6F47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309BC"/>
    <w:pPr>
      <w:spacing w:after="0" w:line="240" w:lineRule="auto"/>
    </w:pPr>
    <w:rPr>
      <w:rFonts w:ascii="Calibri" w:eastAsia="Calibri" w:hAnsi="Calibri"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2026-01-29T21:16:00Z</dcterms:created>
  <dcterms:modified xsi:type="dcterms:W3CDTF">2026-01-29T21:16:00Z</dcterms:modified>
</cp:coreProperties>
</file>