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D437" w14:textId="77777777" w:rsidR="00AC68EB" w:rsidRPr="00472787" w:rsidRDefault="00AC68EB" w:rsidP="00AC68EB">
      <w:pPr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923A82">
        <w:rPr>
          <w:rFonts w:ascii="Times New Roman" w:hAnsi="Times New Roman" w:cs="Times New Roman"/>
          <w:b/>
          <w:bCs/>
          <w:lang w:val="uk-UA"/>
        </w:rPr>
        <w:t>Проєкт</w:t>
      </w:r>
      <w:proofErr w:type="spellEnd"/>
      <w:r w:rsidRPr="00923A82">
        <w:rPr>
          <w:rFonts w:ascii="Times New Roman" w:hAnsi="Times New Roman" w:cs="Times New Roman"/>
          <w:b/>
          <w:bCs/>
          <w:lang w:val="uk-UA"/>
        </w:rPr>
        <w:t xml:space="preserve"> порядку денного </w:t>
      </w:r>
    </w:p>
    <w:p w14:paraId="20A5B087" w14:textId="71918E54" w:rsidR="00AC68EB" w:rsidRPr="00923A82" w:rsidRDefault="00AC68EB" w:rsidP="00C56AB4">
      <w:pPr>
        <w:jc w:val="center"/>
        <w:rPr>
          <w:rFonts w:ascii="Times New Roman" w:hAnsi="Times New Roman" w:cs="Times New Roman"/>
          <w:lang w:val="uk-UA"/>
        </w:rPr>
      </w:pPr>
      <w:r w:rsidRPr="00923A82">
        <w:rPr>
          <w:rFonts w:ascii="Times New Roman" w:hAnsi="Times New Roman" w:cs="Times New Roman"/>
          <w:lang w:val="uk-UA"/>
        </w:rPr>
        <w:t xml:space="preserve">пленарного засідання чергової 28 сесії  </w:t>
      </w:r>
      <w:proofErr w:type="spellStart"/>
      <w:r w:rsidRPr="00923A82">
        <w:rPr>
          <w:rFonts w:ascii="Times New Roman" w:hAnsi="Times New Roman" w:cs="Times New Roman"/>
          <w:lang w:val="uk-UA"/>
        </w:rPr>
        <w:t>Зеленодольської</w:t>
      </w:r>
      <w:proofErr w:type="spellEnd"/>
      <w:r w:rsidRPr="00923A82">
        <w:rPr>
          <w:rFonts w:ascii="Times New Roman" w:hAnsi="Times New Roman" w:cs="Times New Roman"/>
          <w:lang w:val="uk-UA"/>
        </w:rPr>
        <w:t xml:space="preserve"> міської ради </w:t>
      </w:r>
      <w:r w:rsidRPr="00923A82">
        <w:rPr>
          <w:rFonts w:ascii="Times New Roman" w:hAnsi="Times New Roman" w:cs="Times New Roman"/>
          <w:lang w:val="en-US"/>
        </w:rPr>
        <w:t>VIII</w:t>
      </w:r>
      <w:r w:rsidRPr="00923A82">
        <w:rPr>
          <w:rFonts w:ascii="Times New Roman" w:hAnsi="Times New Roman" w:cs="Times New Roman"/>
          <w:lang w:val="ru-RU"/>
        </w:rPr>
        <w:t xml:space="preserve"> </w:t>
      </w:r>
      <w:r w:rsidRPr="00923A82">
        <w:rPr>
          <w:rFonts w:ascii="Times New Roman" w:hAnsi="Times New Roman" w:cs="Times New Roman"/>
          <w:lang w:val="uk-UA"/>
        </w:rPr>
        <w:t>скликання</w:t>
      </w:r>
      <w:r w:rsidR="00C56AB4" w:rsidRPr="00923A82">
        <w:rPr>
          <w:rFonts w:ascii="Times New Roman" w:hAnsi="Times New Roman" w:cs="Times New Roman"/>
          <w:lang w:val="uk-UA"/>
        </w:rPr>
        <w:t xml:space="preserve"> </w:t>
      </w:r>
      <w:r w:rsidRPr="00923A82">
        <w:rPr>
          <w:rFonts w:ascii="Times New Roman" w:hAnsi="Times New Roman" w:cs="Times New Roman"/>
          <w:lang w:val="uk-UA"/>
        </w:rPr>
        <w:t>від 24.06.2022 року</w:t>
      </w:r>
    </w:p>
    <w:p w14:paraId="26E43FA3" w14:textId="77777777" w:rsidR="00AC68EB" w:rsidRPr="00923A82" w:rsidRDefault="00AC68EB" w:rsidP="00AC68E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655"/>
        <w:gridCol w:w="1417"/>
      </w:tblGrid>
      <w:tr w:rsidR="00AC68EB" w:rsidRPr="00923A82" w14:paraId="50648F33" w14:textId="77777777" w:rsidTr="00AC68EB">
        <w:tc>
          <w:tcPr>
            <w:tcW w:w="562" w:type="dxa"/>
          </w:tcPr>
          <w:p w14:paraId="1D6A0CF3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7655" w:type="dxa"/>
          </w:tcPr>
          <w:p w14:paraId="087F7CA4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tcW w:w="1417" w:type="dxa"/>
          </w:tcPr>
          <w:p w14:paraId="1DDD5DCF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№ рішення</w:t>
            </w:r>
          </w:p>
        </w:tc>
      </w:tr>
      <w:tr w:rsidR="00AC68EB" w:rsidRPr="00923A82" w14:paraId="5A39D6FC" w14:textId="77777777" w:rsidTr="00AC68EB">
        <w:tc>
          <w:tcPr>
            <w:tcW w:w="562" w:type="dxa"/>
          </w:tcPr>
          <w:p w14:paraId="3CD6742D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55" w:type="dxa"/>
          </w:tcPr>
          <w:p w14:paraId="0A33C003" w14:textId="6F141FFF" w:rsidR="00AC68EB" w:rsidRPr="00923A82" w:rsidRDefault="00AC68EB" w:rsidP="006C7AA2">
            <w:pPr>
              <w:ind w:right="283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923A82">
              <w:rPr>
                <w:rFonts w:ascii="Times New Roman" w:hAnsi="Times New Roman"/>
                <w:iCs/>
                <w:color w:val="000000" w:themeColor="text1"/>
              </w:rPr>
              <w:t xml:space="preserve">Про надання згоди на </w:t>
            </w:r>
            <w:r w:rsidR="00FE67B9">
              <w:rPr>
                <w:rFonts w:ascii="Times New Roman" w:hAnsi="Times New Roman"/>
                <w:iCs/>
                <w:color w:val="000000" w:themeColor="text1"/>
                <w:lang w:val="uk-UA"/>
              </w:rPr>
              <w:t>організацію</w:t>
            </w:r>
            <w:r w:rsidRPr="00923A82">
              <w:rPr>
                <w:rFonts w:ascii="Times New Roman" w:hAnsi="Times New Roman"/>
                <w:iCs/>
                <w:color w:val="000000" w:themeColor="text1"/>
              </w:rPr>
              <w:t xml:space="preserve"> співробітництв</w:t>
            </w:r>
            <w:r w:rsidR="00FE67B9">
              <w:rPr>
                <w:rFonts w:ascii="Times New Roman" w:hAnsi="Times New Roman"/>
                <w:iCs/>
                <w:color w:val="000000" w:themeColor="text1"/>
                <w:lang w:val="uk-UA"/>
              </w:rPr>
              <w:t>а</w:t>
            </w:r>
            <w:r w:rsidRPr="00923A82">
              <w:rPr>
                <w:rFonts w:ascii="Times New Roman" w:hAnsi="Times New Roman"/>
                <w:iCs/>
                <w:color w:val="000000" w:themeColor="text1"/>
              </w:rPr>
              <w:t xml:space="preserve"> територіальних громад. </w:t>
            </w:r>
          </w:p>
        </w:tc>
        <w:tc>
          <w:tcPr>
            <w:tcW w:w="1417" w:type="dxa"/>
          </w:tcPr>
          <w:p w14:paraId="7E59E883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1012</w:t>
            </w:r>
          </w:p>
        </w:tc>
      </w:tr>
      <w:tr w:rsidR="00AC68EB" w:rsidRPr="00923A82" w14:paraId="3DDF708D" w14:textId="77777777" w:rsidTr="00AC68EB">
        <w:tc>
          <w:tcPr>
            <w:tcW w:w="562" w:type="dxa"/>
          </w:tcPr>
          <w:p w14:paraId="77F962E0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55" w:type="dxa"/>
          </w:tcPr>
          <w:p w14:paraId="355329B5" w14:textId="77777777" w:rsidR="00AC68EB" w:rsidRPr="00923A82" w:rsidRDefault="00AC68EB" w:rsidP="006C7AA2">
            <w:pPr>
              <w:ind w:right="283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923A82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Про передачу субвенції з бюджету Зеленодольської міської територіальної громади  бюджету Солонянської селищної територіальної громади у 2022 році.</w:t>
            </w:r>
          </w:p>
        </w:tc>
        <w:tc>
          <w:tcPr>
            <w:tcW w:w="1417" w:type="dxa"/>
          </w:tcPr>
          <w:p w14:paraId="5273C1D2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1013</w:t>
            </w:r>
          </w:p>
        </w:tc>
      </w:tr>
      <w:tr w:rsidR="00AC68EB" w:rsidRPr="00923A82" w14:paraId="14044BA7" w14:textId="77777777" w:rsidTr="00AC68EB">
        <w:tc>
          <w:tcPr>
            <w:tcW w:w="562" w:type="dxa"/>
          </w:tcPr>
          <w:p w14:paraId="3FEDB434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55" w:type="dxa"/>
          </w:tcPr>
          <w:p w14:paraId="1D2706B6" w14:textId="77777777" w:rsidR="00AC68EB" w:rsidRPr="00923A82" w:rsidRDefault="00AC68EB" w:rsidP="006C7AA2">
            <w:pPr>
              <w:ind w:right="283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923A82">
              <w:rPr>
                <w:rFonts w:ascii="Times New Roman" w:hAnsi="Times New Roman"/>
                <w:iCs/>
                <w:color w:val="000000" w:themeColor="text1"/>
              </w:rPr>
              <w:t>Про затвердження Порядку</w:t>
            </w:r>
            <w:r w:rsidRPr="00923A82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 </w:t>
            </w:r>
            <w:r w:rsidRPr="00923A82">
              <w:rPr>
                <w:rStyle w:val="a4"/>
                <w:rFonts w:ascii="Times New Roman" w:hAnsi="Times New Roman"/>
                <w:b w:val="0"/>
                <w:bCs w:val="0"/>
                <w:iCs/>
                <w:color w:val="000000" w:themeColor="text1"/>
              </w:rPr>
              <w:t>використання коштів субвенції з бюджету Зеленодольської міської територіальної громади  бюджету Солонянської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Зеленодольської міської територіальної громади у 2022 році.</w:t>
            </w:r>
            <w:r w:rsidRPr="00923A82">
              <w:rPr>
                <w:rStyle w:val="a4"/>
                <w:rFonts w:ascii="Times New Roman" w:hAnsi="Times New Roman"/>
                <w:iCs/>
                <w:color w:val="000000" w:themeColor="text1"/>
              </w:rPr>
              <w:t xml:space="preserve">  </w:t>
            </w:r>
          </w:p>
        </w:tc>
        <w:tc>
          <w:tcPr>
            <w:tcW w:w="1417" w:type="dxa"/>
          </w:tcPr>
          <w:p w14:paraId="7D392318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1014</w:t>
            </w:r>
          </w:p>
        </w:tc>
      </w:tr>
      <w:tr w:rsidR="00AC68EB" w:rsidRPr="00923A82" w14:paraId="544A2ED1" w14:textId="77777777" w:rsidTr="00AC68EB">
        <w:tc>
          <w:tcPr>
            <w:tcW w:w="562" w:type="dxa"/>
          </w:tcPr>
          <w:p w14:paraId="03D709EF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55" w:type="dxa"/>
          </w:tcPr>
          <w:p w14:paraId="6BA4B524" w14:textId="77777777" w:rsidR="00AC68EB" w:rsidRPr="00923A82" w:rsidRDefault="00AC68EB" w:rsidP="006C7AA2">
            <w:pPr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/>
                <w:iCs/>
              </w:rPr>
              <w:t>Про  внесення змін до міських програм на 2022 рік.</w:t>
            </w:r>
          </w:p>
        </w:tc>
        <w:tc>
          <w:tcPr>
            <w:tcW w:w="1417" w:type="dxa"/>
          </w:tcPr>
          <w:p w14:paraId="28C6236F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1015</w:t>
            </w:r>
          </w:p>
        </w:tc>
      </w:tr>
      <w:tr w:rsidR="00AC68EB" w:rsidRPr="00923A82" w14:paraId="354D2E96" w14:textId="77777777" w:rsidTr="00AC68EB">
        <w:tc>
          <w:tcPr>
            <w:tcW w:w="562" w:type="dxa"/>
          </w:tcPr>
          <w:p w14:paraId="3CF2EB6E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55" w:type="dxa"/>
          </w:tcPr>
          <w:p w14:paraId="4E3EBD31" w14:textId="0AFE2C15" w:rsidR="00AC68EB" w:rsidRPr="00923A82" w:rsidRDefault="00AC68EB" w:rsidP="006C7AA2">
            <w:pPr>
              <w:jc w:val="both"/>
              <w:rPr>
                <w:rFonts w:ascii="Times New Roman" w:hAnsi="Times New Roman"/>
                <w:iCs/>
                <w:lang w:val="uk-UA"/>
              </w:rPr>
            </w:pPr>
            <w:r w:rsidRPr="00923A82">
              <w:rPr>
                <w:rFonts w:ascii="Times New Roman" w:hAnsi="Times New Roman"/>
                <w:iCs/>
              </w:rPr>
              <w:t xml:space="preserve">Про  внесення змін до рішення міської ради від 24.12.2021  р. №  876 </w:t>
            </w:r>
          </w:p>
        </w:tc>
        <w:tc>
          <w:tcPr>
            <w:tcW w:w="1417" w:type="dxa"/>
          </w:tcPr>
          <w:p w14:paraId="57ECDFA9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1016</w:t>
            </w:r>
          </w:p>
        </w:tc>
      </w:tr>
      <w:tr w:rsidR="00AC68EB" w:rsidRPr="00923A82" w14:paraId="6671316F" w14:textId="77777777" w:rsidTr="00AC68EB">
        <w:tc>
          <w:tcPr>
            <w:tcW w:w="562" w:type="dxa"/>
          </w:tcPr>
          <w:p w14:paraId="6D010250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55" w:type="dxa"/>
          </w:tcPr>
          <w:p w14:paraId="5AC29E63" w14:textId="77777777" w:rsidR="00AC68EB" w:rsidRPr="00923A82" w:rsidRDefault="00AC68EB" w:rsidP="006C7AA2">
            <w:pPr>
              <w:ind w:right="283"/>
              <w:jc w:val="both"/>
              <w:rPr>
                <w:rFonts w:ascii="Times New Roman" w:hAnsi="Times New Roman"/>
                <w:bCs/>
                <w:iCs/>
              </w:rPr>
            </w:pPr>
            <w:r w:rsidRPr="00923A8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 внесення змін до рішення Зеленодольської міської ради від 29.06.2021 №396 «Про встановлення місцевих податків і зборів».</w:t>
            </w:r>
          </w:p>
        </w:tc>
        <w:tc>
          <w:tcPr>
            <w:tcW w:w="1417" w:type="dxa"/>
          </w:tcPr>
          <w:p w14:paraId="77432862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1017</w:t>
            </w:r>
          </w:p>
        </w:tc>
      </w:tr>
      <w:tr w:rsidR="00AC68EB" w:rsidRPr="00923A82" w14:paraId="5427DDEB" w14:textId="77777777" w:rsidTr="00AC68EB">
        <w:tc>
          <w:tcPr>
            <w:tcW w:w="562" w:type="dxa"/>
          </w:tcPr>
          <w:p w14:paraId="1F8256A7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55" w:type="dxa"/>
          </w:tcPr>
          <w:p w14:paraId="66430AA6" w14:textId="77777777" w:rsidR="00AC68EB" w:rsidRPr="00923A82" w:rsidRDefault="00AC68EB" w:rsidP="006C7AA2">
            <w:pPr>
              <w:ind w:right="283"/>
              <w:jc w:val="both"/>
              <w:rPr>
                <w:rFonts w:ascii="Times New Roman" w:hAnsi="Times New Roman"/>
                <w:iCs/>
              </w:rPr>
            </w:pPr>
            <w:r w:rsidRPr="00923A82">
              <w:rPr>
                <w:rFonts w:ascii="Times New Roman" w:hAnsi="Times New Roman"/>
                <w:lang w:val="ru-RU"/>
              </w:rPr>
              <w:t xml:space="preserve">Про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внесення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змін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рішення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Зеленодольської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міської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ради «</w:t>
            </w:r>
            <w:r w:rsidRPr="00923A82">
              <w:rPr>
                <w:rFonts w:ascii="Times New Roman" w:hAnsi="Times New Roman"/>
              </w:rPr>
              <w:t>Про обмеження продажу</w:t>
            </w:r>
            <w:r w:rsidRPr="00923A82">
              <w:rPr>
                <w:rFonts w:ascii="Times New Roman" w:hAnsi="Times New Roman"/>
                <w:spacing w:val="1"/>
              </w:rPr>
              <w:t xml:space="preserve"> </w:t>
            </w:r>
            <w:r w:rsidRPr="00923A82">
              <w:rPr>
                <w:rFonts w:ascii="Times New Roman" w:hAnsi="Times New Roman"/>
              </w:rPr>
              <w:t>алкогольних напоїв на</w:t>
            </w:r>
            <w:r w:rsidRPr="00923A82">
              <w:rPr>
                <w:rFonts w:ascii="Times New Roman" w:hAnsi="Times New Roman"/>
                <w:spacing w:val="1"/>
              </w:rPr>
              <w:t xml:space="preserve"> </w:t>
            </w:r>
            <w:r w:rsidRPr="00923A82">
              <w:rPr>
                <w:rFonts w:ascii="Times New Roman" w:hAnsi="Times New Roman"/>
              </w:rPr>
              <w:t>території</w:t>
            </w:r>
            <w:r w:rsidRPr="00923A82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Зеленодольської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3A82">
              <w:rPr>
                <w:rFonts w:ascii="Times New Roman" w:hAnsi="Times New Roman"/>
                <w:lang w:val="ru-RU"/>
              </w:rPr>
              <w:t>міської</w:t>
            </w:r>
            <w:proofErr w:type="spellEnd"/>
            <w:r w:rsidRPr="00923A82">
              <w:rPr>
                <w:rFonts w:ascii="Times New Roman" w:hAnsi="Times New Roman"/>
                <w:lang w:val="ru-RU"/>
              </w:rPr>
              <w:t xml:space="preserve"> ради». </w:t>
            </w:r>
          </w:p>
        </w:tc>
        <w:tc>
          <w:tcPr>
            <w:tcW w:w="1417" w:type="dxa"/>
          </w:tcPr>
          <w:p w14:paraId="34FC752C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A82">
              <w:rPr>
                <w:rFonts w:ascii="Times New Roman" w:hAnsi="Times New Roman" w:cs="Times New Roman"/>
                <w:lang w:val="uk-UA"/>
              </w:rPr>
              <w:t>1018</w:t>
            </w:r>
          </w:p>
        </w:tc>
      </w:tr>
      <w:tr w:rsidR="00AC68EB" w:rsidRPr="00923A82" w14:paraId="3A39BA03" w14:textId="77777777" w:rsidTr="00AC68EB">
        <w:tc>
          <w:tcPr>
            <w:tcW w:w="562" w:type="dxa"/>
          </w:tcPr>
          <w:p w14:paraId="18795E69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5" w:type="dxa"/>
          </w:tcPr>
          <w:p w14:paraId="0327940D" w14:textId="77777777" w:rsidR="00AC68EB" w:rsidRPr="00923A82" w:rsidRDefault="00AC68EB" w:rsidP="006C7AA2">
            <w:pPr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417" w:type="dxa"/>
          </w:tcPr>
          <w:p w14:paraId="20676927" w14:textId="77777777" w:rsidR="00AC68EB" w:rsidRPr="00923A82" w:rsidRDefault="00AC68EB" w:rsidP="006C7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2ED5DE4" w14:textId="29B17CB8" w:rsidR="00AC68EB" w:rsidRPr="00231A0D" w:rsidRDefault="00AC68EB" w:rsidP="00231A0D">
      <w:pPr>
        <w:rPr>
          <w:rFonts w:ascii="Times New Roman" w:hAnsi="Times New Roman"/>
          <w:sz w:val="28"/>
          <w:szCs w:val="28"/>
          <w:lang w:val="uk-UA"/>
        </w:rPr>
      </w:pPr>
    </w:p>
    <w:p w14:paraId="6374D076" w14:textId="385EE289" w:rsidR="00FE67B9" w:rsidRPr="00570048" w:rsidRDefault="00FE67B9" w:rsidP="00570048">
      <w:pPr>
        <w:pStyle w:val="a9"/>
        <w:numPr>
          <w:ilvl w:val="0"/>
          <w:numId w:val="12"/>
        </w:numPr>
        <w:ind w:left="-567" w:right="-472" w:firstLine="927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</w:pPr>
      <w:r w:rsidRPr="00FE67B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Про надання згоди на організацію </w:t>
      </w:r>
      <w:r w:rsidRPr="00570048">
        <w:rPr>
          <w:rFonts w:ascii="Times New Roman" w:hAnsi="Times New Roman"/>
          <w:b/>
          <w:bCs/>
          <w:i/>
          <w:color w:val="000000" w:themeColor="text1"/>
          <w:lang w:val="uk-UA"/>
        </w:rPr>
        <w:t>співробітництв</w:t>
      </w:r>
      <w:r w:rsidRPr="00570048">
        <w:rPr>
          <w:rFonts w:ascii="Times New Roman" w:hAnsi="Times New Roman"/>
          <w:b/>
          <w:bCs/>
          <w:i/>
          <w:color w:val="000000" w:themeColor="text1"/>
          <w:lang w:val="uk-UA"/>
        </w:rPr>
        <w:t>а</w:t>
      </w:r>
      <w:r w:rsidRPr="00570048">
        <w:rPr>
          <w:rFonts w:ascii="Times New Roman" w:hAnsi="Times New Roman"/>
          <w:b/>
          <w:bCs/>
          <w:i/>
          <w:color w:val="000000" w:themeColor="text1"/>
          <w:lang w:val="uk-UA"/>
        </w:rPr>
        <w:t xml:space="preserve"> територіальних громад </w:t>
      </w:r>
      <w:r w:rsidR="00570048">
        <w:rPr>
          <w:rFonts w:ascii="Times New Roman" w:hAnsi="Times New Roman"/>
          <w:b/>
          <w:bCs/>
          <w:i/>
          <w:color w:val="000000" w:themeColor="text1"/>
          <w:lang w:val="uk-UA"/>
        </w:rPr>
        <w:t xml:space="preserve">             (Мухін Д.М.)</w:t>
      </w:r>
    </w:p>
    <w:p w14:paraId="4F028A1F" w14:textId="47057B19" w:rsidR="00FE67B9" w:rsidRPr="00FE67B9" w:rsidRDefault="00FE67B9" w:rsidP="00FE67B9">
      <w:pPr>
        <w:pStyle w:val="a5"/>
        <w:ind w:left="-567" w:right="-472" w:firstLine="927"/>
        <w:jc w:val="both"/>
        <w:rPr>
          <w:rStyle w:val="113"/>
          <w:b w:val="0"/>
          <w:sz w:val="24"/>
          <w:szCs w:val="24"/>
        </w:rPr>
      </w:pPr>
      <w:r w:rsidRPr="00FE67B9">
        <w:rPr>
          <w:szCs w:val="24"/>
          <w:shd w:val="clear" w:color="auto" w:fill="FFFFFF"/>
        </w:rPr>
        <w:t>З метою вирішення питань місцевого значення, підвищення ефективності використання коштів громади та співпраці громад, керуючись п. 33-1 ч. 1 ст. 26 Закону України «Про місцеве самоврядування в Україні», ст. 4 Закону України «Про співробітництво територіальних громад», Закону України «Про освіту»,</w:t>
      </w:r>
      <w:r w:rsidRPr="00FE67B9">
        <w:rPr>
          <w:szCs w:val="24"/>
        </w:rPr>
        <w:t xml:space="preserve"> </w:t>
      </w:r>
      <w:r w:rsidRPr="00FE67B9">
        <w:rPr>
          <w:bCs/>
          <w:szCs w:val="24"/>
          <w:shd w:val="clear" w:color="auto" w:fill="FFFFFF"/>
        </w:rPr>
        <w:t>Зеленодольська міська рада</w:t>
      </w:r>
    </w:p>
    <w:p w14:paraId="692328BC" w14:textId="721C696D" w:rsidR="00FE67B9" w:rsidRPr="00FE67B9" w:rsidRDefault="00FE67B9" w:rsidP="00FE67B9">
      <w:pPr>
        <w:pStyle w:val="1"/>
        <w:keepNext/>
        <w:keepLines/>
        <w:shd w:val="clear" w:color="auto" w:fill="auto"/>
        <w:spacing w:before="0" w:after="0" w:line="240" w:lineRule="auto"/>
        <w:ind w:left="-567" w:right="-472" w:firstLine="927"/>
        <w:rPr>
          <w:rFonts w:ascii="Times New Roman" w:hAnsi="Times New Roman" w:cs="Times New Roman"/>
          <w:sz w:val="24"/>
          <w:szCs w:val="24"/>
          <w:lang w:val="uk-UA"/>
        </w:rPr>
      </w:pPr>
      <w:r w:rsidRPr="00FE67B9">
        <w:rPr>
          <w:rStyle w:val="11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ВИРІШИЛА:</w:t>
      </w:r>
    </w:p>
    <w:p w14:paraId="04DEA2AC" w14:textId="623E0A78" w:rsidR="00FE67B9" w:rsidRPr="00FE67B9" w:rsidRDefault="00FE67B9" w:rsidP="00FE67B9">
      <w:pPr>
        <w:numPr>
          <w:ilvl w:val="0"/>
          <w:numId w:val="1"/>
        </w:numPr>
        <w:ind w:left="-567" w:right="-472" w:firstLine="927"/>
        <w:jc w:val="both"/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</w:pPr>
      <w:r w:rsidRPr="00FE67B9">
        <w:rPr>
          <w:rFonts w:ascii="Times New Roman" w:hAnsi="Times New Roman" w:cs="Times New Roman"/>
          <w:color w:val="000000" w:themeColor="text1"/>
          <w:lang w:val="uk-UA"/>
        </w:rPr>
        <w:t>Надати згоду на організацію співробітництв</w:t>
      </w:r>
      <w:r w:rsidR="009564E8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FE67B9">
        <w:rPr>
          <w:rFonts w:ascii="Times New Roman" w:hAnsi="Times New Roman" w:cs="Times New Roman"/>
          <w:color w:val="000000" w:themeColor="text1"/>
          <w:lang w:val="uk-UA"/>
        </w:rPr>
        <w:t xml:space="preserve"> між </w:t>
      </w:r>
      <w:proofErr w:type="spellStart"/>
      <w:r w:rsidRPr="00FE67B9">
        <w:rPr>
          <w:rFonts w:ascii="Times New Roman" w:hAnsi="Times New Roman" w:cs="Times New Roman"/>
          <w:color w:val="000000" w:themeColor="text1"/>
          <w:lang w:val="uk-UA"/>
        </w:rPr>
        <w:t>Зеленодольською</w:t>
      </w:r>
      <w:proofErr w:type="spellEnd"/>
      <w:r w:rsidRPr="00FE67B9">
        <w:rPr>
          <w:rFonts w:ascii="Times New Roman" w:hAnsi="Times New Roman" w:cs="Times New Roman"/>
          <w:color w:val="000000" w:themeColor="text1"/>
          <w:lang w:val="uk-UA"/>
        </w:rPr>
        <w:t xml:space="preserve"> міською територіальною громадою та </w:t>
      </w:r>
      <w:proofErr w:type="spellStart"/>
      <w:r w:rsidRPr="00FE67B9">
        <w:rPr>
          <w:rFonts w:ascii="Times New Roman" w:hAnsi="Times New Roman" w:cs="Times New Roman"/>
          <w:color w:val="000000" w:themeColor="text1"/>
          <w:lang w:val="uk-UA"/>
        </w:rPr>
        <w:t>Солонянською</w:t>
      </w:r>
      <w:proofErr w:type="spellEnd"/>
      <w:r w:rsidRPr="00FE67B9">
        <w:rPr>
          <w:rFonts w:ascii="Times New Roman" w:hAnsi="Times New Roman" w:cs="Times New Roman"/>
          <w:color w:val="000000" w:themeColor="text1"/>
          <w:lang w:val="uk-UA"/>
        </w:rPr>
        <w:t xml:space="preserve"> селищною територіальною громадою у формі делегування виконання окремих завдань.</w:t>
      </w:r>
    </w:p>
    <w:p w14:paraId="6C1342F3" w14:textId="77777777" w:rsidR="00FE67B9" w:rsidRPr="00FE67B9" w:rsidRDefault="00FE67B9" w:rsidP="00FE67B9">
      <w:pPr>
        <w:numPr>
          <w:ilvl w:val="0"/>
          <w:numId w:val="1"/>
        </w:numPr>
        <w:ind w:left="-567" w:right="-472" w:firstLine="927"/>
        <w:jc w:val="both"/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</w:pPr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 xml:space="preserve">Схвалити </w:t>
      </w:r>
      <w:proofErr w:type="spellStart"/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>проєкт</w:t>
      </w:r>
      <w:proofErr w:type="spellEnd"/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 xml:space="preserve"> договору про співробітництво між </w:t>
      </w:r>
      <w:proofErr w:type="spellStart"/>
      <w:r w:rsidRPr="00FE67B9">
        <w:rPr>
          <w:rFonts w:ascii="Times New Roman" w:hAnsi="Times New Roman" w:cs="Times New Roman"/>
          <w:color w:val="000000" w:themeColor="text1"/>
          <w:lang w:val="uk-UA"/>
        </w:rPr>
        <w:t>Зеленодольською</w:t>
      </w:r>
      <w:proofErr w:type="spellEnd"/>
      <w:r w:rsidRPr="00FE67B9">
        <w:rPr>
          <w:rFonts w:ascii="Times New Roman" w:hAnsi="Times New Roman" w:cs="Times New Roman"/>
          <w:color w:val="000000" w:themeColor="text1"/>
          <w:lang w:val="uk-UA"/>
        </w:rPr>
        <w:t xml:space="preserve"> міською територіальною громадою та </w:t>
      </w:r>
      <w:proofErr w:type="spellStart"/>
      <w:r w:rsidRPr="00FE67B9">
        <w:rPr>
          <w:rFonts w:ascii="Times New Roman" w:hAnsi="Times New Roman" w:cs="Times New Roman"/>
          <w:color w:val="000000" w:themeColor="text1"/>
          <w:lang w:val="uk-UA"/>
        </w:rPr>
        <w:t>Солонянською</w:t>
      </w:r>
      <w:proofErr w:type="spellEnd"/>
      <w:r w:rsidRPr="00FE67B9">
        <w:rPr>
          <w:rFonts w:ascii="Times New Roman" w:hAnsi="Times New Roman" w:cs="Times New Roman"/>
          <w:color w:val="000000" w:themeColor="text1"/>
          <w:lang w:val="uk-UA"/>
        </w:rPr>
        <w:t xml:space="preserve"> селищною територіальною громадою (додаток 1).</w:t>
      </w:r>
    </w:p>
    <w:p w14:paraId="39FC5366" w14:textId="77777777" w:rsidR="00FE67B9" w:rsidRPr="00FE67B9" w:rsidRDefault="00FE67B9" w:rsidP="00FE67B9">
      <w:pPr>
        <w:numPr>
          <w:ilvl w:val="0"/>
          <w:numId w:val="1"/>
        </w:numPr>
        <w:ind w:left="-567" w:right="-472" w:firstLine="927"/>
        <w:jc w:val="both"/>
        <w:rPr>
          <w:rFonts w:ascii="Times New Roman" w:hAnsi="Times New Roman" w:cs="Times New Roman"/>
          <w:bCs/>
          <w:spacing w:val="-15"/>
          <w:lang w:val="uk-UA"/>
        </w:rPr>
      </w:pPr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 xml:space="preserve">Доручити </w:t>
      </w:r>
      <w:proofErr w:type="spellStart"/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>Зеленодольському</w:t>
      </w:r>
      <w:proofErr w:type="spellEnd"/>
      <w:r w:rsidRPr="00FE67B9">
        <w:rPr>
          <w:rFonts w:ascii="Times New Roman" w:hAnsi="Times New Roman" w:cs="Times New Roman"/>
          <w:bCs/>
          <w:color w:val="000000" w:themeColor="text1"/>
          <w:spacing w:val="-15"/>
          <w:lang w:val="uk-UA"/>
        </w:rPr>
        <w:t xml:space="preserve"> міському голові Невеселому Дмитру Юрійовичу укласти договір </w:t>
      </w:r>
      <w:r w:rsidRPr="00FE67B9">
        <w:rPr>
          <w:rFonts w:ascii="Times New Roman" w:hAnsi="Times New Roman" w:cs="Times New Roman"/>
          <w:bCs/>
          <w:spacing w:val="-15"/>
          <w:lang w:val="uk-UA"/>
        </w:rPr>
        <w:t xml:space="preserve">про співробітництво з </w:t>
      </w:r>
      <w:proofErr w:type="spellStart"/>
      <w:r w:rsidRPr="00FE67B9">
        <w:rPr>
          <w:rFonts w:ascii="Times New Roman" w:hAnsi="Times New Roman" w:cs="Times New Roman"/>
          <w:lang w:val="uk-UA"/>
        </w:rPr>
        <w:t>Солонянською</w:t>
      </w:r>
      <w:proofErr w:type="spellEnd"/>
      <w:r w:rsidRPr="00FE67B9">
        <w:rPr>
          <w:rFonts w:ascii="Times New Roman" w:hAnsi="Times New Roman" w:cs="Times New Roman"/>
          <w:lang w:val="uk-UA"/>
        </w:rPr>
        <w:t xml:space="preserve"> селищною територіальною громадою у формі делегування виконання окремих завдань.</w:t>
      </w:r>
    </w:p>
    <w:p w14:paraId="201831EB" w14:textId="77777777" w:rsidR="00FE67B9" w:rsidRPr="00FE67B9" w:rsidRDefault="00FE67B9" w:rsidP="00FE67B9">
      <w:pPr>
        <w:numPr>
          <w:ilvl w:val="0"/>
          <w:numId w:val="1"/>
        </w:numPr>
        <w:ind w:left="-567" w:right="-472" w:firstLine="927"/>
        <w:jc w:val="both"/>
        <w:rPr>
          <w:rFonts w:ascii="Times New Roman" w:hAnsi="Times New Roman" w:cs="Times New Roman"/>
          <w:bCs/>
          <w:spacing w:val="-15"/>
          <w:lang w:val="uk-UA"/>
        </w:rPr>
      </w:pPr>
      <w:r w:rsidRPr="00FE67B9">
        <w:rPr>
          <w:rFonts w:ascii="Times New Roman" w:hAnsi="Times New Roman" w:cs="Times New Roman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FE67B9">
        <w:rPr>
          <w:rFonts w:ascii="Times New Roman" w:hAnsi="Times New Roman" w:cs="Times New Roman"/>
          <w:lang w:val="uk-UA"/>
        </w:rPr>
        <w:t>Зеленодольської</w:t>
      </w:r>
      <w:proofErr w:type="spellEnd"/>
      <w:r w:rsidRPr="00FE67B9">
        <w:rPr>
          <w:rFonts w:ascii="Times New Roman" w:hAnsi="Times New Roman" w:cs="Times New Roman"/>
          <w:lang w:val="uk-UA"/>
        </w:rPr>
        <w:t xml:space="preserve"> міської ради </w:t>
      </w:r>
      <w:r w:rsidRPr="00FE67B9">
        <w:rPr>
          <w:rFonts w:ascii="Times New Roman" w:hAnsi="Times New Roman" w:cs="Times New Roman"/>
          <w:color w:val="000000"/>
          <w:lang w:val="uk-UA"/>
        </w:rPr>
        <w:t>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</w:r>
      <w:r w:rsidRPr="00FE67B9">
        <w:rPr>
          <w:rFonts w:ascii="Times New Roman" w:hAnsi="Times New Roman" w:cs="Times New Roman"/>
          <w:lang w:val="uk-UA"/>
        </w:rPr>
        <w:t xml:space="preserve"> </w:t>
      </w:r>
    </w:p>
    <w:p w14:paraId="0D5E364F" w14:textId="77777777" w:rsidR="00923A82" w:rsidRPr="00923A82" w:rsidRDefault="00923A82" w:rsidP="00923A82">
      <w:pPr>
        <w:ind w:left="-567" w:right="-472" w:firstLine="567"/>
        <w:jc w:val="both"/>
        <w:rPr>
          <w:rFonts w:ascii="Times New Roman" w:hAnsi="Times New Roman" w:cs="Times New Roman"/>
          <w:bCs/>
          <w:spacing w:val="-15"/>
          <w:lang w:val="uk-UA"/>
        </w:rPr>
      </w:pPr>
    </w:p>
    <w:p w14:paraId="6F1B3E7F" w14:textId="4F6C2B6F" w:rsidR="00923A82" w:rsidRPr="00923A82" w:rsidRDefault="00923A82" w:rsidP="00923A82">
      <w:pPr>
        <w:ind w:left="-567" w:right="-472" w:firstLine="567"/>
        <w:jc w:val="center"/>
        <w:rPr>
          <w:rFonts w:ascii="Times New Roman" w:hAnsi="Times New Roman" w:cs="Times New Roman"/>
          <w:b/>
          <w:bCs/>
          <w:i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b/>
          <w:bCs/>
          <w:i/>
          <w:sz w:val="22"/>
          <w:szCs w:val="22"/>
          <w:lang w:val="uk-UA"/>
        </w:rPr>
        <w:t>Пояснювальна записка</w:t>
      </w:r>
      <w:r w:rsidRPr="00923A82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до рішення</w:t>
      </w:r>
      <w:r w:rsidRPr="00923A82">
        <w:rPr>
          <w:rFonts w:ascii="Times New Roman" w:hAnsi="Times New Roman" w:cs="Times New Roman"/>
          <w:b/>
          <w:bCs/>
          <w:i/>
          <w:sz w:val="22"/>
          <w:szCs w:val="22"/>
          <w:lang w:val="uk-UA"/>
        </w:rPr>
        <w:t xml:space="preserve"> (Липка І.В.)</w:t>
      </w:r>
    </w:p>
    <w:p w14:paraId="03397564" w14:textId="77777777" w:rsidR="00923A82" w:rsidRPr="00923A82" w:rsidRDefault="00923A82" w:rsidP="00923A82">
      <w:pPr>
        <w:ind w:left="-567" w:right="-472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sz w:val="22"/>
          <w:szCs w:val="22"/>
          <w:lang w:val="uk-UA"/>
        </w:rPr>
        <w:t xml:space="preserve">     Відповідно до частини третьої статті 52, пункту 5 розділу X «Прикінцеві та перехідні положення» Закону України «Про повну загальну середню освіту», необхідно реорганізувати методичні кабінети в центри професійного розвитку, які згідно Закону повинні бути юридичними установами з мінімальною кількістю працівників 4 штатні одиниці. Згідно з положенням про центр професійного розвитку основним завданням є сприяння професійного розвитку педагогічних працівників, проведення </w:t>
      </w:r>
      <w:proofErr w:type="spellStart"/>
      <w:r w:rsidRPr="00923A82">
        <w:rPr>
          <w:rFonts w:ascii="Times New Roman" w:hAnsi="Times New Roman" w:cs="Times New Roman"/>
          <w:sz w:val="22"/>
          <w:szCs w:val="22"/>
          <w:lang w:val="uk-UA"/>
        </w:rPr>
        <w:t>супервізії</w:t>
      </w:r>
      <w:proofErr w:type="spellEnd"/>
      <w:r w:rsidRPr="00923A82">
        <w:rPr>
          <w:rFonts w:ascii="Times New Roman" w:hAnsi="Times New Roman" w:cs="Times New Roman"/>
          <w:sz w:val="22"/>
          <w:szCs w:val="22"/>
          <w:lang w:val="uk-UA"/>
        </w:rPr>
        <w:t>, застосування новітніх технологій, організація освітнього процесу за різними інноваційними формами.</w:t>
      </w:r>
    </w:p>
    <w:p w14:paraId="4E593C7E" w14:textId="77777777" w:rsidR="00923A82" w:rsidRPr="00923A82" w:rsidRDefault="00923A82" w:rsidP="00923A82">
      <w:pPr>
        <w:ind w:left="-567" w:right="-472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  Станом на 01.06.2022року центр професійного розвитку в </w:t>
      </w:r>
      <w:proofErr w:type="spellStart"/>
      <w:r w:rsidRPr="00923A82">
        <w:rPr>
          <w:rFonts w:ascii="Times New Roman" w:hAnsi="Times New Roman" w:cs="Times New Roman"/>
          <w:sz w:val="22"/>
          <w:szCs w:val="22"/>
          <w:lang w:val="uk-UA"/>
        </w:rPr>
        <w:t>Зеленодольській</w:t>
      </w:r>
      <w:proofErr w:type="spellEnd"/>
      <w:r w:rsidRPr="00923A82">
        <w:rPr>
          <w:rFonts w:ascii="Times New Roman" w:hAnsi="Times New Roman" w:cs="Times New Roman"/>
          <w:sz w:val="22"/>
          <w:szCs w:val="22"/>
          <w:lang w:val="uk-UA"/>
        </w:rPr>
        <w:t xml:space="preserve"> громаді не створено, тому відповідно до вимог Закону України «Про загальну середню освіту» необхідно підписати угоду про співпрацю з центром професійного розвитку.</w:t>
      </w:r>
    </w:p>
    <w:p w14:paraId="01F32528" w14:textId="77777777" w:rsidR="00923A82" w:rsidRPr="003B59E2" w:rsidRDefault="00923A82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</w:p>
    <w:p w14:paraId="62E6720F" w14:textId="560E5D70" w:rsidR="00AC68EB" w:rsidRPr="00F87ADE" w:rsidRDefault="00AC68EB" w:rsidP="00570048">
      <w:pPr>
        <w:pStyle w:val="a9"/>
        <w:numPr>
          <w:ilvl w:val="0"/>
          <w:numId w:val="12"/>
        </w:numPr>
        <w:shd w:val="clear" w:color="auto" w:fill="FFFFFF"/>
        <w:ind w:right="-472"/>
        <w:textAlignment w:val="baseline"/>
        <w:rPr>
          <w:rFonts w:ascii="Times New Roman" w:hAnsi="Times New Roman"/>
          <w:b/>
          <w:i/>
          <w:color w:val="000000" w:themeColor="text1"/>
          <w:lang w:val="uk-UA"/>
        </w:rPr>
      </w:pPr>
      <w:r w:rsidRPr="00F87ADE">
        <w:rPr>
          <w:rFonts w:ascii="Times New Roman" w:hAnsi="Times New Roman"/>
          <w:b/>
          <w:i/>
          <w:color w:val="000000" w:themeColor="text1"/>
          <w:lang w:val="uk-UA"/>
        </w:rPr>
        <w:t xml:space="preserve">Про передачу субвенції з бюджету </w:t>
      </w:r>
      <w:proofErr w:type="spellStart"/>
      <w:r w:rsidRPr="00F87ADE">
        <w:rPr>
          <w:rFonts w:ascii="Times New Roman" w:hAnsi="Times New Roman"/>
          <w:b/>
          <w:i/>
          <w:color w:val="000000" w:themeColor="text1"/>
          <w:lang w:val="uk-UA"/>
        </w:rPr>
        <w:t>Зеленодольської</w:t>
      </w:r>
      <w:proofErr w:type="spellEnd"/>
      <w:r w:rsidRPr="00F87ADE">
        <w:rPr>
          <w:rFonts w:ascii="Times New Roman" w:hAnsi="Times New Roman"/>
          <w:b/>
          <w:i/>
          <w:color w:val="000000" w:themeColor="text1"/>
          <w:lang w:val="uk-UA"/>
        </w:rPr>
        <w:t xml:space="preserve"> міської територіальної громади  бюджету </w:t>
      </w:r>
      <w:proofErr w:type="spellStart"/>
      <w:r w:rsidRPr="00F87ADE">
        <w:rPr>
          <w:rFonts w:ascii="Times New Roman" w:hAnsi="Times New Roman"/>
          <w:b/>
          <w:i/>
          <w:color w:val="000000" w:themeColor="text1"/>
          <w:lang w:val="uk-UA"/>
        </w:rPr>
        <w:t>Солонянської</w:t>
      </w:r>
      <w:proofErr w:type="spellEnd"/>
      <w:r w:rsidRPr="00F87ADE">
        <w:rPr>
          <w:rFonts w:ascii="Times New Roman" w:hAnsi="Times New Roman"/>
          <w:b/>
          <w:i/>
          <w:color w:val="000000" w:themeColor="text1"/>
          <w:lang w:val="uk-UA"/>
        </w:rPr>
        <w:t xml:space="preserve"> селищної територіальної громади у 2022 році</w:t>
      </w:r>
      <w:r w:rsidR="00231A0D" w:rsidRPr="00F87ADE">
        <w:rPr>
          <w:rFonts w:ascii="Times New Roman" w:hAnsi="Times New Roman"/>
          <w:b/>
          <w:i/>
          <w:color w:val="000000" w:themeColor="text1"/>
          <w:lang w:val="uk-UA"/>
        </w:rPr>
        <w:t xml:space="preserve"> (Чудак Л.Ф.)</w:t>
      </w:r>
    </w:p>
    <w:p w14:paraId="3DB28CA8" w14:textId="77777777" w:rsidR="00AC68EB" w:rsidRPr="003B59E2" w:rsidRDefault="00AC68EB" w:rsidP="00923A82">
      <w:pPr>
        <w:shd w:val="clear" w:color="auto" w:fill="FFFFFF"/>
        <w:spacing w:line="312" w:lineRule="atLeast"/>
        <w:ind w:left="-567" w:right="-472" w:firstLine="567"/>
        <w:jc w:val="both"/>
        <w:textAlignment w:val="baseline"/>
        <w:rPr>
          <w:rFonts w:ascii="Times New Roman" w:hAnsi="Times New Roman" w:cs="Times New Roman"/>
          <w:b/>
          <w:bCs/>
          <w:color w:val="212529"/>
          <w:lang w:val="uk-UA" w:eastAsia="ru-RU"/>
        </w:rPr>
      </w:pPr>
    </w:p>
    <w:p w14:paraId="05CACF65" w14:textId="0B5F6A2A" w:rsidR="00AC68EB" w:rsidRPr="003B59E2" w:rsidRDefault="00AC68EB" w:rsidP="00923A82">
      <w:pPr>
        <w:shd w:val="clear" w:color="auto" w:fill="FFFFFF"/>
        <w:ind w:left="-567" w:right="-472" w:firstLine="567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 w:eastAsia="ru-RU"/>
        </w:rPr>
      </w:pPr>
      <w:r w:rsidRPr="003B59E2">
        <w:rPr>
          <w:rFonts w:ascii="Times New Roman" w:hAnsi="Times New Roman" w:cs="Times New Roman"/>
          <w:color w:val="000000"/>
          <w:lang w:eastAsia="ru-RU"/>
        </w:rPr>
        <w:t>Керуючись статтею 142 Конституції України, статтею 101 Бюджетного кодексу України, пунктами 23, 27 частини першої статті 26, статтею 64 Закону України «Про місцеве самоврядування в Україні», відповідно до рішення міської ради від 2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>4</w:t>
      </w:r>
      <w:r w:rsidRPr="003B59E2">
        <w:rPr>
          <w:rFonts w:ascii="Times New Roman" w:hAnsi="Times New Roman" w:cs="Times New Roman"/>
          <w:color w:val="000000"/>
          <w:lang w:eastAsia="ru-RU"/>
        </w:rPr>
        <w:t xml:space="preserve"> грудня 2021 року № 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874 </w:t>
      </w:r>
      <w:r w:rsidRPr="003B59E2">
        <w:rPr>
          <w:rFonts w:ascii="Times New Roman" w:hAnsi="Times New Roman" w:cs="Times New Roman"/>
          <w:color w:val="000000"/>
          <w:lang w:eastAsia="ru-RU"/>
        </w:rPr>
        <w:t xml:space="preserve">«Про бюджет </w:t>
      </w:r>
      <w:proofErr w:type="spellStart"/>
      <w:r w:rsidR="00C56AB4">
        <w:rPr>
          <w:rFonts w:ascii="Times New Roman" w:hAnsi="Times New Roman" w:cs="Times New Roman"/>
          <w:color w:val="000000"/>
          <w:lang w:val="uk-UA" w:eastAsia="ru-RU"/>
        </w:rPr>
        <w:t>Зеленодольської</w:t>
      </w:r>
      <w:proofErr w:type="spellEnd"/>
      <w:r w:rsidRPr="003B59E2">
        <w:rPr>
          <w:rFonts w:ascii="Times New Roman" w:hAnsi="Times New Roman" w:cs="Times New Roman"/>
          <w:color w:val="000000"/>
          <w:lang w:eastAsia="ru-RU"/>
        </w:rPr>
        <w:t xml:space="preserve"> міської  територіальної громади на 2022 рік» (зі змінами),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 Зеленодольська</w:t>
      </w:r>
      <w:r w:rsidRPr="003B59E2">
        <w:rPr>
          <w:rFonts w:ascii="Times New Roman" w:hAnsi="Times New Roman" w:cs="Times New Roman"/>
          <w:color w:val="000000"/>
          <w:lang w:eastAsia="ru-RU"/>
        </w:rPr>
        <w:t> </w:t>
      </w:r>
      <w:r w:rsidRPr="003B59E2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3B59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міська рада </w:t>
      </w:r>
    </w:p>
    <w:p w14:paraId="5082F84F" w14:textId="77777777" w:rsidR="00AC68EB" w:rsidRPr="00231A0D" w:rsidRDefault="00AC68EB" w:rsidP="00923A82">
      <w:pPr>
        <w:shd w:val="clear" w:color="auto" w:fill="FFFFFF"/>
        <w:ind w:left="-567" w:right="-472" w:firstLine="567"/>
        <w:jc w:val="both"/>
        <w:textAlignment w:val="baseline"/>
        <w:rPr>
          <w:rFonts w:ascii="Times New Roman" w:hAnsi="Times New Roman" w:cs="Times New Roman"/>
          <w:b/>
          <w:color w:val="000000"/>
          <w:lang w:val="uk-UA" w:eastAsia="ru-RU"/>
        </w:rPr>
      </w:pPr>
      <w:r w:rsidRPr="00231A0D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 w:eastAsia="ru-RU"/>
        </w:rPr>
        <w:t>ВИРІШИЛА:</w:t>
      </w:r>
    </w:p>
    <w:p w14:paraId="4B7CC564" w14:textId="77777777" w:rsidR="00AC68EB" w:rsidRPr="003B59E2" w:rsidRDefault="00AC68EB" w:rsidP="00923A82">
      <w:pPr>
        <w:shd w:val="clear" w:color="auto" w:fill="FFFFFF"/>
        <w:spacing w:after="225"/>
        <w:ind w:left="-567" w:right="-471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uk-UA" w:eastAsia="ru-RU"/>
        </w:rPr>
      </w:pPr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1. Передати субвенцію з бюджету </w:t>
      </w:r>
      <w:proofErr w:type="spellStart"/>
      <w:r w:rsidRPr="003B59E2">
        <w:rPr>
          <w:rFonts w:ascii="Times New Roman" w:hAnsi="Times New Roman" w:cs="Times New Roman"/>
          <w:color w:val="000000"/>
          <w:lang w:val="uk-UA" w:eastAsia="ru-RU"/>
        </w:rPr>
        <w:t>Зеленодольської</w:t>
      </w:r>
      <w:proofErr w:type="spellEnd"/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 міської територіальної громади бюджету </w:t>
      </w:r>
      <w:proofErr w:type="spellStart"/>
      <w:r w:rsidRPr="003B59E2">
        <w:rPr>
          <w:rFonts w:ascii="Times New Roman" w:hAnsi="Times New Roman" w:cs="Times New Roman"/>
          <w:color w:val="000000"/>
          <w:lang w:val="uk-UA" w:eastAsia="ru-RU"/>
        </w:rPr>
        <w:t>Солонянської</w:t>
      </w:r>
      <w:proofErr w:type="spellEnd"/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3B59E2">
        <w:rPr>
          <w:rFonts w:ascii="Times New Roman" w:hAnsi="Times New Roman" w:cs="Times New Roman"/>
          <w:color w:val="000000"/>
          <w:lang w:val="uk-UA" w:eastAsia="ru-RU"/>
        </w:rPr>
        <w:t>Зеленодольської</w:t>
      </w:r>
      <w:proofErr w:type="spellEnd"/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 міської територіальної громади </w:t>
      </w:r>
      <w:r w:rsidRPr="003B59E2">
        <w:rPr>
          <w:rFonts w:ascii="Times New Roman" w:hAnsi="Times New Roman" w:cs="Times New Roman"/>
          <w:color w:val="000000"/>
          <w:lang w:eastAsia="ru-RU"/>
        </w:rPr>
        <w:t> 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в сумі </w:t>
      </w:r>
      <w:r w:rsidRPr="003B59E2">
        <w:rPr>
          <w:rFonts w:ascii="Times New Roman" w:hAnsi="Times New Roman" w:cs="Times New Roman"/>
          <w:color w:val="000000"/>
          <w:lang w:eastAsia="ru-RU"/>
        </w:rPr>
        <w:t> 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 xml:space="preserve">19 532 гривні </w:t>
      </w:r>
      <w:r w:rsidRPr="003B59E2">
        <w:rPr>
          <w:rFonts w:ascii="Times New Roman" w:hAnsi="Times New Roman" w:cs="Times New Roman"/>
          <w:color w:val="000000"/>
          <w:lang w:eastAsia="ru-RU"/>
        </w:rPr>
        <w:t> </w:t>
      </w:r>
      <w:r w:rsidRPr="003B59E2">
        <w:rPr>
          <w:rFonts w:ascii="Times New Roman" w:hAnsi="Times New Roman" w:cs="Times New Roman"/>
          <w:color w:val="000000"/>
          <w:lang w:val="uk-UA" w:eastAsia="ru-RU"/>
        </w:rPr>
        <w:t>40 копійок.</w:t>
      </w:r>
    </w:p>
    <w:p w14:paraId="55FD7C35" w14:textId="77777777" w:rsidR="00231A0D" w:rsidRDefault="00AC68EB" w:rsidP="00923A82">
      <w:pPr>
        <w:ind w:left="-567" w:right="-471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2. </w:t>
      </w:r>
      <w:proofErr w:type="spellStart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Зеленодольському</w:t>
      </w:r>
      <w:proofErr w:type="spellEnd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міському голові укласти договір про передачу субвенції, зазначеної в пункті 1 цього рішення, між виконавчими комітетами </w:t>
      </w:r>
      <w:proofErr w:type="spellStart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Зеленодольської</w:t>
      </w:r>
      <w:proofErr w:type="spellEnd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міської ради та </w:t>
      </w:r>
      <w:proofErr w:type="spellStart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Солонянської</w:t>
      </w:r>
      <w:proofErr w:type="spellEnd"/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селищної ради.</w:t>
      </w:r>
      <w:r w:rsidRPr="003B59E2">
        <w:rPr>
          <w:rFonts w:ascii="Times New Roman" w:hAnsi="Times New Roman" w:cs="Times New Roman"/>
          <w:lang w:val="uk-UA"/>
        </w:rPr>
        <w:t xml:space="preserve">  </w:t>
      </w:r>
    </w:p>
    <w:p w14:paraId="05D2FCF9" w14:textId="45F7FEF9" w:rsidR="00DE0477" w:rsidRPr="003B59E2" w:rsidRDefault="00DE0477" w:rsidP="00923A82">
      <w:pPr>
        <w:ind w:left="-567" w:right="-471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lang w:val="uk-UA"/>
        </w:rPr>
        <w:t>3. Контроль за виконанням цього рішення покласти на комісію міської ради з питань соціального-економічного розвитку міста, інвестиційної політики, планування бюджету, фінансів, підприємництва та торгівлі.</w:t>
      </w:r>
    </w:p>
    <w:p w14:paraId="60206470" w14:textId="77777777" w:rsidR="00AC68EB" w:rsidRPr="003B59E2" w:rsidRDefault="00AC68EB" w:rsidP="00923A82">
      <w:pPr>
        <w:pStyle w:val="a7"/>
        <w:shd w:val="clear" w:color="auto" w:fill="FFFFFF"/>
        <w:spacing w:before="0" w:beforeAutospacing="0" w:after="0" w:afterAutospacing="0"/>
        <w:ind w:left="-567" w:right="-472" w:firstLine="567"/>
        <w:jc w:val="both"/>
        <w:rPr>
          <w:i/>
          <w:lang w:val="uk-UA"/>
        </w:rPr>
      </w:pPr>
    </w:p>
    <w:p w14:paraId="4801E9D1" w14:textId="19770C54" w:rsidR="00AC68EB" w:rsidRPr="00231A0D" w:rsidRDefault="00AC68EB" w:rsidP="00F87AD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472" w:firstLine="567"/>
        <w:jc w:val="both"/>
        <w:rPr>
          <w:rStyle w:val="a4"/>
          <w:i/>
          <w:color w:val="000000"/>
          <w:lang w:val="uk-UA"/>
        </w:rPr>
      </w:pPr>
      <w:r w:rsidRPr="00231A0D">
        <w:rPr>
          <w:b/>
          <w:bCs/>
          <w:i/>
          <w:lang w:val="uk-UA"/>
        </w:rPr>
        <w:t>Про затвердження Порядку</w:t>
      </w:r>
      <w:r w:rsidRPr="00231A0D">
        <w:rPr>
          <w:i/>
          <w:lang w:val="uk-UA"/>
        </w:rPr>
        <w:t xml:space="preserve"> </w:t>
      </w:r>
      <w:r w:rsidRPr="00231A0D">
        <w:rPr>
          <w:rStyle w:val="a4"/>
          <w:i/>
          <w:color w:val="000000"/>
          <w:lang w:val="uk-UA"/>
        </w:rPr>
        <w:t xml:space="preserve">використання коштів субвенції з бюджету </w:t>
      </w:r>
      <w:proofErr w:type="spellStart"/>
      <w:r w:rsidRPr="00231A0D">
        <w:rPr>
          <w:rStyle w:val="a4"/>
          <w:i/>
          <w:color w:val="000000"/>
          <w:lang w:val="uk-UA"/>
        </w:rPr>
        <w:t>Зеленодольської</w:t>
      </w:r>
      <w:proofErr w:type="spellEnd"/>
      <w:r w:rsidRPr="00231A0D">
        <w:rPr>
          <w:rStyle w:val="a4"/>
          <w:i/>
          <w:color w:val="000000"/>
          <w:lang w:val="uk-UA"/>
        </w:rPr>
        <w:t xml:space="preserve"> міської територіальної громади  бюджету </w:t>
      </w:r>
      <w:proofErr w:type="spellStart"/>
      <w:r w:rsidRPr="00231A0D">
        <w:rPr>
          <w:rStyle w:val="a4"/>
          <w:i/>
          <w:color w:val="000000"/>
          <w:lang w:val="uk-UA"/>
        </w:rPr>
        <w:t>Солонянської</w:t>
      </w:r>
      <w:proofErr w:type="spellEnd"/>
      <w:r w:rsidRPr="00231A0D">
        <w:rPr>
          <w:rStyle w:val="a4"/>
          <w:i/>
          <w:color w:val="000000"/>
          <w:lang w:val="uk-UA"/>
        </w:rPr>
        <w:t xml:space="preserve">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231A0D">
        <w:rPr>
          <w:rStyle w:val="a4"/>
          <w:i/>
          <w:color w:val="000000"/>
          <w:lang w:val="uk-UA"/>
        </w:rPr>
        <w:t>Зеленодольської</w:t>
      </w:r>
      <w:proofErr w:type="spellEnd"/>
      <w:r w:rsidRPr="00231A0D">
        <w:rPr>
          <w:rStyle w:val="a4"/>
          <w:i/>
          <w:color w:val="000000"/>
          <w:lang w:val="uk-UA"/>
        </w:rPr>
        <w:t xml:space="preserve"> міської територіальної громади у 2022 році </w:t>
      </w:r>
      <w:r w:rsidR="00231A0D">
        <w:rPr>
          <w:rStyle w:val="a4"/>
          <w:i/>
          <w:color w:val="000000"/>
          <w:lang w:val="uk-UA"/>
        </w:rPr>
        <w:t>(Чудак Л.Ф.)</w:t>
      </w:r>
      <w:r w:rsidRPr="00231A0D">
        <w:rPr>
          <w:rStyle w:val="a4"/>
          <w:i/>
          <w:color w:val="000000"/>
          <w:lang w:val="uk-UA"/>
        </w:rPr>
        <w:t xml:space="preserve"> </w:t>
      </w:r>
    </w:p>
    <w:p w14:paraId="0C73DB2F" w14:textId="77777777" w:rsidR="00AC68EB" w:rsidRPr="003B59E2" w:rsidRDefault="00AC68EB" w:rsidP="00923A82">
      <w:pPr>
        <w:tabs>
          <w:tab w:val="left" w:pos="284"/>
          <w:tab w:val="left" w:pos="567"/>
        </w:tabs>
        <w:ind w:left="-567" w:right="-472" w:firstLine="567"/>
        <w:jc w:val="both"/>
        <w:rPr>
          <w:rFonts w:ascii="Times New Roman" w:hAnsi="Times New Roman" w:cs="Times New Roman"/>
          <w:lang w:val="uk-UA"/>
        </w:rPr>
      </w:pPr>
    </w:p>
    <w:p w14:paraId="53AC4EE6" w14:textId="77777777" w:rsidR="00AC68EB" w:rsidRPr="003B59E2" w:rsidRDefault="00AC68EB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lang w:val="uk-UA"/>
        </w:rPr>
        <w:t xml:space="preserve">На підставі ст.25 Закону України «Про місцеве самоврядування в Україні», п.48 ст. 2 Бюджетного кодексу України, Зеленодольська міська рада </w:t>
      </w:r>
    </w:p>
    <w:p w14:paraId="145BA992" w14:textId="77777777" w:rsidR="00AC68EB" w:rsidRPr="00231A0D" w:rsidRDefault="00AC68EB" w:rsidP="00923A82">
      <w:pPr>
        <w:ind w:left="-567" w:right="-472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31A0D">
        <w:rPr>
          <w:rFonts w:ascii="Times New Roman" w:hAnsi="Times New Roman" w:cs="Times New Roman"/>
          <w:b/>
          <w:bCs/>
          <w:lang w:val="uk-UA"/>
        </w:rPr>
        <w:t>ВИРІШИЛА:</w:t>
      </w:r>
    </w:p>
    <w:p w14:paraId="1B84FB9E" w14:textId="77777777" w:rsidR="00AC68EB" w:rsidRPr="003B59E2" w:rsidRDefault="00AC68EB" w:rsidP="00923A82">
      <w:pPr>
        <w:pStyle w:val="a7"/>
        <w:shd w:val="clear" w:color="auto" w:fill="FFFFFF"/>
        <w:spacing w:before="0" w:beforeAutospacing="0" w:after="0" w:afterAutospacing="0"/>
        <w:ind w:left="-567" w:right="-472" w:firstLine="567"/>
        <w:jc w:val="both"/>
        <w:rPr>
          <w:b/>
          <w:bCs/>
          <w:color w:val="000000"/>
          <w:lang w:val="uk-UA"/>
        </w:rPr>
      </w:pPr>
      <w:r w:rsidRPr="003B59E2">
        <w:rPr>
          <w:lang w:val="uk-UA"/>
        </w:rPr>
        <w:t>1. Затвердити Порядок використання</w:t>
      </w:r>
      <w:r w:rsidRPr="003B59E2">
        <w:rPr>
          <w:rStyle w:val="a4"/>
          <w:b w:val="0"/>
          <w:color w:val="000000"/>
          <w:lang w:val="uk-UA"/>
        </w:rPr>
        <w:t xml:space="preserve"> коштів субвенції з бюджету </w:t>
      </w:r>
      <w:proofErr w:type="spellStart"/>
      <w:r w:rsidRPr="003B59E2">
        <w:rPr>
          <w:rStyle w:val="a4"/>
          <w:b w:val="0"/>
          <w:color w:val="000000"/>
          <w:lang w:val="uk-UA"/>
        </w:rPr>
        <w:t>Зеленодольської</w:t>
      </w:r>
      <w:proofErr w:type="spellEnd"/>
      <w:r w:rsidRPr="003B59E2">
        <w:rPr>
          <w:rStyle w:val="a4"/>
          <w:b w:val="0"/>
          <w:color w:val="000000"/>
          <w:lang w:val="uk-UA"/>
        </w:rPr>
        <w:t xml:space="preserve"> міської територіальної громади  бюджету </w:t>
      </w:r>
      <w:proofErr w:type="spellStart"/>
      <w:r w:rsidRPr="003B59E2">
        <w:rPr>
          <w:rStyle w:val="a4"/>
          <w:b w:val="0"/>
          <w:color w:val="000000"/>
          <w:lang w:val="uk-UA"/>
        </w:rPr>
        <w:t>Солонянської</w:t>
      </w:r>
      <w:proofErr w:type="spellEnd"/>
      <w:r w:rsidRPr="003B59E2">
        <w:rPr>
          <w:rStyle w:val="a4"/>
          <w:b w:val="0"/>
          <w:color w:val="000000"/>
          <w:lang w:val="uk-UA"/>
        </w:rPr>
        <w:t xml:space="preserve">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3B59E2">
        <w:rPr>
          <w:rStyle w:val="a4"/>
          <w:b w:val="0"/>
          <w:color w:val="000000"/>
          <w:lang w:val="uk-UA"/>
        </w:rPr>
        <w:t>Зеленодольської</w:t>
      </w:r>
      <w:proofErr w:type="spellEnd"/>
      <w:r w:rsidRPr="003B59E2">
        <w:rPr>
          <w:rStyle w:val="a4"/>
          <w:b w:val="0"/>
          <w:color w:val="000000"/>
          <w:lang w:val="uk-UA"/>
        </w:rPr>
        <w:t xml:space="preserve"> міської територіальної громади у 2022 році</w:t>
      </w:r>
      <w:r w:rsidRPr="003B59E2">
        <w:rPr>
          <w:rStyle w:val="a4"/>
          <w:color w:val="000000"/>
          <w:lang w:val="uk-UA"/>
        </w:rPr>
        <w:t xml:space="preserve">  </w:t>
      </w:r>
      <w:r w:rsidRPr="003B59E2">
        <w:rPr>
          <w:lang w:val="uk-UA"/>
        </w:rPr>
        <w:t>(додається).</w:t>
      </w:r>
    </w:p>
    <w:p w14:paraId="57B58B01" w14:textId="77777777" w:rsidR="00AC68EB" w:rsidRPr="003B59E2" w:rsidRDefault="00AC68EB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lang w:val="uk-UA"/>
        </w:rPr>
        <w:t>2. Контроль за виконанням цього рішення покласти на комісією міської ради з питань соціального-економічного розвитку міста, залучення інвестицій, планування бюджету, фінансів, підприємництва та торгівлі.</w:t>
      </w:r>
    </w:p>
    <w:p w14:paraId="6C7BA3CE" w14:textId="3E29C628" w:rsidR="00AC68EB" w:rsidRPr="00231A0D" w:rsidRDefault="00AC68EB" w:rsidP="00923A82">
      <w:pPr>
        <w:pStyle w:val="2"/>
        <w:ind w:left="-567" w:right="-472" w:firstLine="567"/>
        <w:rPr>
          <w:szCs w:val="24"/>
        </w:rPr>
      </w:pPr>
    </w:p>
    <w:p w14:paraId="5E48027B" w14:textId="77777777" w:rsidR="00AC68EB" w:rsidRPr="00923A82" w:rsidRDefault="00AC68EB" w:rsidP="00923A82">
      <w:pPr>
        <w:pStyle w:val="a7"/>
        <w:shd w:val="clear" w:color="auto" w:fill="FFFFFF"/>
        <w:spacing w:before="0" w:beforeAutospacing="0" w:after="0" w:afterAutospacing="0"/>
        <w:ind w:left="-567" w:right="-471" w:firstLine="567"/>
        <w:contextualSpacing/>
        <w:jc w:val="center"/>
        <w:rPr>
          <w:color w:val="000000"/>
          <w:sz w:val="22"/>
          <w:szCs w:val="22"/>
          <w:lang w:val="uk-UA"/>
        </w:rPr>
      </w:pPr>
      <w:r w:rsidRPr="00923A82">
        <w:rPr>
          <w:rStyle w:val="a4"/>
          <w:color w:val="000000"/>
          <w:sz w:val="22"/>
          <w:szCs w:val="22"/>
          <w:lang w:val="uk-UA"/>
        </w:rPr>
        <w:t>ПОРЯДОК</w:t>
      </w:r>
    </w:p>
    <w:p w14:paraId="0B941136" w14:textId="63A3CD09" w:rsidR="00AC68EB" w:rsidRPr="00923A82" w:rsidRDefault="00AC68EB" w:rsidP="00923A82">
      <w:pPr>
        <w:pStyle w:val="a7"/>
        <w:shd w:val="clear" w:color="auto" w:fill="FFFFFF"/>
        <w:spacing w:before="0" w:beforeAutospacing="0" w:after="0" w:afterAutospacing="0"/>
        <w:ind w:left="-567" w:right="-471" w:firstLine="567"/>
        <w:contextualSpacing/>
        <w:jc w:val="center"/>
        <w:rPr>
          <w:rStyle w:val="a4"/>
          <w:b w:val="0"/>
          <w:bCs w:val="0"/>
          <w:color w:val="000000"/>
          <w:sz w:val="22"/>
          <w:szCs w:val="22"/>
          <w:lang w:val="uk-UA"/>
        </w:rPr>
      </w:pPr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 xml:space="preserve">використання коштів субвенції з бюджету </w:t>
      </w:r>
      <w:proofErr w:type="spellStart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>Зеленодольської</w:t>
      </w:r>
      <w:proofErr w:type="spellEnd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 xml:space="preserve"> міської територіальної громади  бюджету </w:t>
      </w:r>
      <w:proofErr w:type="spellStart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>Солонянської</w:t>
      </w:r>
      <w:proofErr w:type="spellEnd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 xml:space="preserve">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>Зеленодольської</w:t>
      </w:r>
      <w:proofErr w:type="spellEnd"/>
      <w:r w:rsidRPr="00923A82">
        <w:rPr>
          <w:rStyle w:val="a4"/>
          <w:b w:val="0"/>
          <w:bCs w:val="0"/>
          <w:color w:val="000000"/>
          <w:sz w:val="22"/>
          <w:szCs w:val="22"/>
          <w:lang w:val="uk-UA"/>
        </w:rPr>
        <w:t xml:space="preserve"> міської територіальної громади у 2022 році</w:t>
      </w:r>
    </w:p>
    <w:p w14:paraId="4A650701" w14:textId="77777777" w:rsidR="00AC68EB" w:rsidRPr="00923A82" w:rsidRDefault="00AC68EB" w:rsidP="00923A82">
      <w:pPr>
        <w:pStyle w:val="a7"/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b/>
          <w:bCs/>
          <w:color w:val="000000"/>
          <w:sz w:val="22"/>
          <w:szCs w:val="22"/>
          <w:lang w:val="uk-UA"/>
        </w:rPr>
      </w:pPr>
    </w:p>
    <w:p w14:paraId="14E95FF6" w14:textId="36A6C0DF" w:rsidR="00AC68EB" w:rsidRPr="00923A82" w:rsidRDefault="00AC68EB" w:rsidP="00923A8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color w:val="000000"/>
          <w:sz w:val="22"/>
          <w:szCs w:val="22"/>
          <w:lang w:val="uk-UA"/>
        </w:rPr>
      </w:pPr>
      <w:r w:rsidRPr="00923A82">
        <w:rPr>
          <w:color w:val="000000"/>
          <w:sz w:val="22"/>
          <w:szCs w:val="22"/>
          <w:lang w:val="uk-UA"/>
        </w:rPr>
        <w:t xml:space="preserve">Цей порядок визначає механізм надання та використання коштів субвенції з бюджету </w:t>
      </w:r>
      <w:proofErr w:type="spellStart"/>
      <w:r w:rsidRPr="00923A82">
        <w:rPr>
          <w:color w:val="000000"/>
          <w:sz w:val="22"/>
          <w:szCs w:val="22"/>
          <w:lang w:val="uk-UA"/>
        </w:rPr>
        <w:t>Зеленодольської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міської територіальної громади  бюджету </w:t>
      </w:r>
      <w:proofErr w:type="spellStart"/>
      <w:r w:rsidRPr="00923A82">
        <w:rPr>
          <w:color w:val="000000"/>
          <w:sz w:val="22"/>
          <w:szCs w:val="22"/>
          <w:lang w:val="uk-UA"/>
        </w:rPr>
        <w:t>Солонянської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селищної територіальної громади на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923A82">
        <w:rPr>
          <w:color w:val="000000"/>
          <w:sz w:val="22"/>
          <w:szCs w:val="22"/>
          <w:lang w:val="uk-UA"/>
        </w:rPr>
        <w:t>Зеленодольської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міської територіальної громади у 2022 році   (далі – субвенція). </w:t>
      </w:r>
    </w:p>
    <w:p w14:paraId="729BECB8" w14:textId="633EC538" w:rsidR="00AC68EB" w:rsidRPr="00923A82" w:rsidRDefault="00AC68EB" w:rsidP="00923A8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color w:val="000000"/>
          <w:sz w:val="22"/>
          <w:szCs w:val="22"/>
          <w:lang w:val="uk-UA"/>
        </w:rPr>
      </w:pPr>
      <w:r w:rsidRPr="00923A82">
        <w:rPr>
          <w:rStyle w:val="apple-converted-space"/>
          <w:color w:val="000000"/>
          <w:sz w:val="22"/>
          <w:szCs w:val="22"/>
        </w:rPr>
        <w:lastRenderedPageBreak/>
        <w:t> </w:t>
      </w:r>
      <w:r w:rsidRPr="00923A82">
        <w:rPr>
          <w:color w:val="000000"/>
          <w:sz w:val="22"/>
          <w:szCs w:val="22"/>
          <w:lang w:val="uk-UA"/>
        </w:rPr>
        <w:t xml:space="preserve">Субвенція  ураховується в дохідній та видатковій частинах бюджету </w:t>
      </w:r>
      <w:proofErr w:type="spellStart"/>
      <w:r w:rsidRPr="00923A82">
        <w:rPr>
          <w:color w:val="000000"/>
          <w:sz w:val="22"/>
          <w:szCs w:val="22"/>
          <w:lang w:val="uk-UA"/>
        </w:rPr>
        <w:t>Солонянської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селищної територіальної громади за відповідними кодами класифікації доходів та видатків в обсязі, визначеному додатком 5 до рішення міської ради від 24 грудня 2021 року № 874 «Про бюджет  міської  територіальної громади на 2022 рік» (зі змінами).</w:t>
      </w:r>
    </w:p>
    <w:p w14:paraId="2ADC2167" w14:textId="1AFE8FE0" w:rsidR="00AC68EB" w:rsidRPr="00923A82" w:rsidRDefault="00AC68EB" w:rsidP="00923A82">
      <w:pPr>
        <w:widowControl w:val="0"/>
        <w:numPr>
          <w:ilvl w:val="0"/>
          <w:numId w:val="2"/>
        </w:numPr>
        <w:tabs>
          <w:tab w:val="left" w:pos="-993"/>
        </w:tabs>
        <w:ind w:left="-567" w:right="-471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sz w:val="22"/>
          <w:szCs w:val="22"/>
          <w:lang w:val="uk-UA"/>
        </w:rPr>
        <w:t xml:space="preserve"> Головним розпорядником коштів Субвенції за бюджетом </w:t>
      </w:r>
      <w:proofErr w:type="spellStart"/>
      <w:r w:rsidRPr="00923A82">
        <w:rPr>
          <w:rFonts w:ascii="Times New Roman" w:hAnsi="Times New Roman" w:cs="Times New Roman"/>
          <w:sz w:val="22"/>
          <w:szCs w:val="22"/>
          <w:lang w:val="uk-UA"/>
        </w:rPr>
        <w:t>Зеленодольської</w:t>
      </w:r>
      <w:proofErr w:type="spellEnd"/>
      <w:r w:rsidRPr="00923A82">
        <w:rPr>
          <w:rFonts w:ascii="Times New Roman" w:hAnsi="Times New Roman" w:cs="Times New Roman"/>
          <w:sz w:val="22"/>
          <w:szCs w:val="22"/>
          <w:lang w:val="uk-UA"/>
        </w:rPr>
        <w:t xml:space="preserve"> міської територіальної громади є виконавчий комітет </w:t>
      </w:r>
      <w:proofErr w:type="spellStart"/>
      <w:r w:rsidRPr="00923A82">
        <w:rPr>
          <w:rFonts w:ascii="Times New Roman" w:hAnsi="Times New Roman" w:cs="Times New Roman"/>
          <w:sz w:val="22"/>
          <w:szCs w:val="22"/>
          <w:lang w:val="uk-UA"/>
        </w:rPr>
        <w:t>Зеленодольської</w:t>
      </w:r>
      <w:proofErr w:type="spellEnd"/>
      <w:r w:rsidRPr="00923A82">
        <w:rPr>
          <w:rFonts w:ascii="Times New Roman" w:hAnsi="Times New Roman" w:cs="Times New Roman"/>
          <w:sz w:val="22"/>
          <w:szCs w:val="22"/>
          <w:lang w:val="uk-UA"/>
        </w:rPr>
        <w:t xml:space="preserve"> міської ради (далі − Головний розпорядник коштів). </w:t>
      </w:r>
    </w:p>
    <w:p w14:paraId="6FB4172D" w14:textId="7F181503" w:rsidR="00AC68EB" w:rsidRPr="00923A82" w:rsidRDefault="00AC68EB" w:rsidP="00923A8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color w:val="000000"/>
          <w:sz w:val="22"/>
          <w:szCs w:val="22"/>
          <w:lang w:val="uk-UA"/>
        </w:rPr>
      </w:pPr>
      <w:r w:rsidRPr="00923A82">
        <w:rPr>
          <w:color w:val="000000"/>
          <w:sz w:val="22"/>
          <w:szCs w:val="22"/>
          <w:lang w:val="uk-UA"/>
        </w:rPr>
        <w:t xml:space="preserve">Головний розпорядник субвенції за бюджетом </w:t>
      </w:r>
      <w:proofErr w:type="spellStart"/>
      <w:r w:rsidRPr="00923A82">
        <w:rPr>
          <w:color w:val="000000"/>
          <w:sz w:val="22"/>
          <w:szCs w:val="22"/>
          <w:lang w:val="uk-UA"/>
        </w:rPr>
        <w:t>Солонянської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селищної територіальної громади визначається рішенням про бюджет </w:t>
      </w:r>
      <w:proofErr w:type="spellStart"/>
      <w:r w:rsidRPr="00923A82">
        <w:rPr>
          <w:color w:val="000000"/>
          <w:sz w:val="22"/>
          <w:szCs w:val="22"/>
          <w:lang w:val="uk-UA"/>
        </w:rPr>
        <w:t>Солонянської</w:t>
      </w:r>
      <w:proofErr w:type="spellEnd"/>
      <w:r w:rsidRPr="00923A82">
        <w:rPr>
          <w:color w:val="000000"/>
          <w:sz w:val="22"/>
          <w:szCs w:val="22"/>
          <w:lang w:val="uk-UA"/>
        </w:rPr>
        <w:t xml:space="preserve"> селищної територіальної громади на 2022 рік відповідно до чинного законодавства.</w:t>
      </w:r>
    </w:p>
    <w:p w14:paraId="2D56DC6C" w14:textId="2A47E806" w:rsidR="00AC68EB" w:rsidRPr="00923A82" w:rsidRDefault="00AC68EB" w:rsidP="00923A8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color w:val="000000"/>
          <w:sz w:val="22"/>
          <w:szCs w:val="22"/>
          <w:lang w:val="uk-UA"/>
        </w:rPr>
      </w:pPr>
      <w:r w:rsidRPr="00923A82">
        <w:rPr>
          <w:color w:val="000000"/>
          <w:sz w:val="22"/>
          <w:szCs w:val="22"/>
          <w:lang w:val="uk-UA"/>
        </w:rPr>
        <w:t xml:space="preserve">Субвенція  спрямовується </w:t>
      </w:r>
      <w:r w:rsidRPr="00923A82">
        <w:rPr>
          <w:sz w:val="22"/>
          <w:szCs w:val="22"/>
          <w:lang w:val="uk-UA"/>
        </w:rPr>
        <w:t xml:space="preserve">на оновлення матеріально-технічної бази і придбання витратних матеріалів комунальної установи «Центр професійного розвитку педагогічних працівників» </w:t>
      </w:r>
      <w:proofErr w:type="spellStart"/>
      <w:r w:rsidRPr="00923A82">
        <w:rPr>
          <w:sz w:val="22"/>
          <w:szCs w:val="22"/>
          <w:lang w:val="uk-UA"/>
        </w:rPr>
        <w:t>Солонянської</w:t>
      </w:r>
      <w:proofErr w:type="spellEnd"/>
      <w:r w:rsidRPr="00923A82">
        <w:rPr>
          <w:sz w:val="22"/>
          <w:szCs w:val="22"/>
          <w:lang w:val="uk-UA"/>
        </w:rPr>
        <w:t xml:space="preserve"> селищної ради для організації проведення інформаційно-методичних консультацій та психологічної підтримки педагогічним працівникам закладів освіти </w:t>
      </w:r>
      <w:proofErr w:type="spellStart"/>
      <w:r w:rsidRPr="00923A82">
        <w:rPr>
          <w:sz w:val="22"/>
          <w:szCs w:val="22"/>
          <w:lang w:val="uk-UA"/>
        </w:rPr>
        <w:t>Зеленодольської</w:t>
      </w:r>
      <w:proofErr w:type="spellEnd"/>
      <w:r w:rsidRPr="00923A82">
        <w:rPr>
          <w:sz w:val="22"/>
          <w:szCs w:val="22"/>
          <w:lang w:val="uk-UA"/>
        </w:rPr>
        <w:t xml:space="preserve"> міської територіальної громади відповідно до умов укладеного договору про передачу та прийняття субвенції.</w:t>
      </w:r>
    </w:p>
    <w:p w14:paraId="20C1B4E3" w14:textId="59D9053F" w:rsidR="00AC68EB" w:rsidRPr="00923A82" w:rsidRDefault="00AC68EB" w:rsidP="00923A8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471" w:firstLine="567"/>
        <w:contextualSpacing/>
        <w:jc w:val="both"/>
        <w:rPr>
          <w:color w:val="000000"/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>Відкриття рахунків, реєстрація, облік бюджетних зобов’язань в органах Казначейства та проведення операцій з використання субвенції, а також відображення у первинному та бухгалтерському обліку інформації про отримані (створені) оборотні і необоротні активи здійснюються в установленому законодавством порядку.</w:t>
      </w:r>
    </w:p>
    <w:p w14:paraId="747B0E1C" w14:textId="0D27A2A0" w:rsidR="00AC68EB" w:rsidRPr="00923A82" w:rsidRDefault="00AC68EB" w:rsidP="00923A82">
      <w:pPr>
        <w:pStyle w:val="a7"/>
        <w:numPr>
          <w:ilvl w:val="0"/>
          <w:numId w:val="2"/>
        </w:numPr>
        <w:spacing w:before="0" w:beforeAutospacing="0" w:after="0" w:afterAutospacing="0"/>
        <w:ind w:left="-567" w:right="-471" w:firstLine="567"/>
        <w:contextualSpacing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 xml:space="preserve">Головний розпорядник субвенції за бюджетом </w:t>
      </w:r>
      <w:proofErr w:type="spellStart"/>
      <w:r w:rsidRPr="00923A82">
        <w:rPr>
          <w:sz w:val="22"/>
          <w:szCs w:val="22"/>
          <w:lang w:val="uk-UA"/>
        </w:rPr>
        <w:t>Солонянської</w:t>
      </w:r>
      <w:proofErr w:type="spellEnd"/>
      <w:r w:rsidRPr="00923A82">
        <w:rPr>
          <w:sz w:val="22"/>
          <w:szCs w:val="22"/>
          <w:lang w:val="uk-UA"/>
        </w:rPr>
        <w:t xml:space="preserve"> селищної територіальної громади:</w:t>
      </w:r>
    </w:p>
    <w:p w14:paraId="3DE29AD0" w14:textId="05906546" w:rsidR="00AC68EB" w:rsidRPr="00923A82" w:rsidRDefault="00AC68EB" w:rsidP="00923A82">
      <w:pPr>
        <w:pStyle w:val="a7"/>
        <w:spacing w:before="0" w:beforeAutospacing="0" w:after="0" w:afterAutospacing="0"/>
        <w:ind w:left="-567" w:right="-471" w:firstLine="567"/>
        <w:contextualSpacing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 xml:space="preserve">  до 31 грудня 2022 року повертає невикористані кошти субвенції до бюджету </w:t>
      </w:r>
      <w:proofErr w:type="spellStart"/>
      <w:r w:rsidRPr="00923A82">
        <w:rPr>
          <w:sz w:val="22"/>
          <w:szCs w:val="22"/>
          <w:lang w:val="uk-UA"/>
        </w:rPr>
        <w:t>Зеленодольської</w:t>
      </w:r>
      <w:proofErr w:type="spellEnd"/>
      <w:r w:rsidRPr="00923A82">
        <w:rPr>
          <w:sz w:val="22"/>
          <w:szCs w:val="22"/>
          <w:lang w:val="uk-UA"/>
        </w:rPr>
        <w:t xml:space="preserve"> міської територіальної громади;</w:t>
      </w:r>
    </w:p>
    <w:p w14:paraId="49897234" w14:textId="00C7A1A2" w:rsidR="00AC68EB" w:rsidRPr="00923A82" w:rsidRDefault="00AC68EB" w:rsidP="00923A82">
      <w:pPr>
        <w:pStyle w:val="a7"/>
        <w:spacing w:before="0" w:beforeAutospacing="0" w:after="0" w:afterAutospacing="0"/>
        <w:ind w:left="-567" w:right="-471" w:firstLine="567"/>
        <w:contextualSpacing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 xml:space="preserve">до 15 січня 2023 року  надає виконавчому комітетові </w:t>
      </w:r>
      <w:proofErr w:type="spellStart"/>
      <w:r w:rsidRPr="00923A82">
        <w:rPr>
          <w:sz w:val="22"/>
          <w:szCs w:val="22"/>
          <w:lang w:val="uk-UA"/>
        </w:rPr>
        <w:t>Зеленодольської</w:t>
      </w:r>
      <w:proofErr w:type="spellEnd"/>
      <w:r w:rsidRPr="00923A82">
        <w:rPr>
          <w:sz w:val="22"/>
          <w:szCs w:val="22"/>
          <w:lang w:val="uk-UA"/>
        </w:rPr>
        <w:t xml:space="preserve"> міської ради звіт про використання коштів субвенції.</w:t>
      </w:r>
    </w:p>
    <w:p w14:paraId="38EF1C71" w14:textId="77777777" w:rsidR="00AC68EB" w:rsidRPr="00923A82" w:rsidRDefault="00AC68EB" w:rsidP="00923A82">
      <w:pPr>
        <w:pStyle w:val="a7"/>
        <w:numPr>
          <w:ilvl w:val="0"/>
          <w:numId w:val="2"/>
        </w:numPr>
        <w:spacing w:before="0" w:beforeAutospacing="0" w:after="0" w:afterAutospacing="0"/>
        <w:ind w:left="-567" w:right="-471" w:firstLine="567"/>
        <w:contextualSpacing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>Використання коштів субвенції на інші цілі, які не відповідають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14:paraId="4822F5F0" w14:textId="77777777" w:rsidR="00AC68EB" w:rsidRPr="003B59E2" w:rsidRDefault="00AC68EB" w:rsidP="00923A82">
      <w:pPr>
        <w:pStyle w:val="a9"/>
        <w:ind w:left="-567" w:right="-472" w:firstLine="567"/>
        <w:rPr>
          <w:rFonts w:ascii="Times New Roman" w:hAnsi="Times New Roman"/>
          <w:sz w:val="24"/>
          <w:szCs w:val="24"/>
          <w:lang w:val="uk-UA"/>
        </w:rPr>
      </w:pPr>
    </w:p>
    <w:p w14:paraId="0F2C14B3" w14:textId="6AE72126" w:rsidR="00DE0477" w:rsidRPr="00060DF9" w:rsidRDefault="00DE0477" w:rsidP="00F87ADE">
      <w:pPr>
        <w:pStyle w:val="a9"/>
        <w:numPr>
          <w:ilvl w:val="0"/>
          <w:numId w:val="12"/>
        </w:numPr>
        <w:ind w:left="-567" w:right="-472" w:firstLine="567"/>
        <w:rPr>
          <w:rFonts w:ascii="Times New Roman" w:hAnsi="Times New Roman"/>
          <w:b/>
          <w:bCs/>
          <w:i/>
          <w:lang w:val="uk-UA"/>
        </w:rPr>
      </w:pPr>
      <w:r w:rsidRPr="00060DF9">
        <w:rPr>
          <w:rFonts w:ascii="Times New Roman" w:hAnsi="Times New Roman"/>
          <w:b/>
          <w:bCs/>
          <w:i/>
        </w:rPr>
        <w:t>Про</w:t>
      </w:r>
      <w:r w:rsidRPr="00060DF9">
        <w:rPr>
          <w:rFonts w:ascii="Times New Roman" w:hAnsi="Times New Roman"/>
          <w:b/>
          <w:bCs/>
          <w:i/>
          <w:lang w:val="uk-UA"/>
        </w:rPr>
        <w:t xml:space="preserve"> внесення змін </w:t>
      </w:r>
      <w:proofErr w:type="gramStart"/>
      <w:r w:rsidRPr="00060DF9">
        <w:rPr>
          <w:rFonts w:ascii="Times New Roman" w:hAnsi="Times New Roman"/>
          <w:b/>
          <w:bCs/>
          <w:i/>
          <w:lang w:val="uk-UA"/>
        </w:rPr>
        <w:t>до  міських</w:t>
      </w:r>
      <w:proofErr w:type="gramEnd"/>
      <w:r w:rsidRPr="00060DF9">
        <w:rPr>
          <w:rFonts w:ascii="Times New Roman" w:hAnsi="Times New Roman"/>
          <w:b/>
          <w:bCs/>
          <w:i/>
          <w:lang w:val="uk-UA"/>
        </w:rPr>
        <w:t xml:space="preserve"> програм на 2022  рік </w:t>
      </w:r>
      <w:r w:rsidR="00060DF9">
        <w:rPr>
          <w:rFonts w:ascii="Times New Roman" w:hAnsi="Times New Roman"/>
          <w:b/>
          <w:bCs/>
          <w:i/>
          <w:lang w:val="uk-UA"/>
        </w:rPr>
        <w:t>(Чудак Л.Ф.)</w:t>
      </w:r>
    </w:p>
    <w:p w14:paraId="2922DB10" w14:textId="77777777" w:rsidR="00DE0477" w:rsidRPr="003B59E2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lang w:val="uk-UA"/>
        </w:rPr>
        <w:t xml:space="preserve">На підставі п.22 ст.26 Закону України «Про місцеве самоврядування в Україні», Зеленодольська міська рада </w:t>
      </w:r>
    </w:p>
    <w:p w14:paraId="1FAF32FF" w14:textId="3FEFA39E" w:rsidR="00DE0477" w:rsidRPr="00060DF9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060DF9">
        <w:rPr>
          <w:rFonts w:ascii="Times New Roman" w:hAnsi="Times New Roman" w:cs="Times New Roman"/>
          <w:b/>
          <w:bCs/>
          <w:lang w:val="uk-UA"/>
        </w:rPr>
        <w:t>ВИРІШИЛА:</w:t>
      </w:r>
    </w:p>
    <w:p w14:paraId="1F4434EF" w14:textId="67786D72" w:rsidR="00DE0477" w:rsidRPr="00060DF9" w:rsidRDefault="00DE0477" w:rsidP="00923A82">
      <w:pPr>
        <w:pStyle w:val="a9"/>
        <w:numPr>
          <w:ilvl w:val="0"/>
          <w:numId w:val="9"/>
        </w:numPr>
        <w:ind w:left="-567" w:right="-472" w:firstLine="567"/>
        <w:rPr>
          <w:rFonts w:ascii="Times New Roman" w:hAnsi="Times New Roman"/>
          <w:color w:val="000000"/>
          <w:shd w:val="clear" w:color="auto" w:fill="FFFFFF"/>
          <w:lang w:val="uk-UA"/>
        </w:rPr>
      </w:pPr>
      <w:proofErr w:type="spellStart"/>
      <w:r w:rsidRPr="00060DF9">
        <w:rPr>
          <w:rFonts w:ascii="Times New Roman" w:hAnsi="Times New Roman"/>
          <w:lang w:val="uk-UA"/>
        </w:rPr>
        <w:t>Внести</w:t>
      </w:r>
      <w:proofErr w:type="spellEnd"/>
      <w:r w:rsidRPr="00060DF9">
        <w:rPr>
          <w:rFonts w:ascii="Times New Roman" w:hAnsi="Times New Roman"/>
          <w:lang w:val="uk-UA"/>
        </w:rPr>
        <w:t xml:space="preserve"> зміни до міських програм, виклавши їх в редакції, яка додається:</w:t>
      </w:r>
    </w:p>
    <w:p w14:paraId="16AF7591" w14:textId="626377AA" w:rsidR="00DE0477" w:rsidRPr="003B59E2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lang w:val="uk-UA"/>
        </w:rPr>
        <w:t>- програми фінансової підтримки комунального підприємства «</w:t>
      </w:r>
      <w:proofErr w:type="spellStart"/>
      <w:r w:rsidRPr="003B59E2">
        <w:rPr>
          <w:rFonts w:ascii="Times New Roman" w:hAnsi="Times New Roman" w:cs="Times New Roman"/>
          <w:lang w:val="uk-UA"/>
        </w:rPr>
        <w:t>Зеленодольський</w:t>
      </w:r>
      <w:proofErr w:type="spellEnd"/>
      <w:r w:rsidRPr="003B59E2">
        <w:rPr>
          <w:rFonts w:ascii="Times New Roman" w:hAnsi="Times New Roman" w:cs="Times New Roman"/>
          <w:lang w:val="uk-UA"/>
        </w:rPr>
        <w:t xml:space="preserve"> міський водоканал» на 2022 рік, виклавши її в редакції, яка додається (додаток 1)</w:t>
      </w:r>
      <w:r w:rsidR="00060DF9">
        <w:rPr>
          <w:rFonts w:ascii="Times New Roman" w:hAnsi="Times New Roman" w:cs="Times New Roman"/>
          <w:lang w:val="uk-UA"/>
        </w:rPr>
        <w:t>,</w:t>
      </w:r>
    </w:p>
    <w:p w14:paraId="643DECC0" w14:textId="77777777" w:rsidR="00DE0477" w:rsidRPr="003B59E2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B59E2">
        <w:rPr>
          <w:rFonts w:ascii="Times New Roman" w:hAnsi="Times New Roman" w:cs="Times New Roman"/>
          <w:lang w:val="uk-UA"/>
        </w:rPr>
        <w:t xml:space="preserve">- програми розвитку освіти </w:t>
      </w:r>
      <w:proofErr w:type="spellStart"/>
      <w:r w:rsidRPr="003B59E2">
        <w:rPr>
          <w:rFonts w:ascii="Times New Roman" w:hAnsi="Times New Roman" w:cs="Times New Roman"/>
          <w:lang w:val="uk-UA"/>
        </w:rPr>
        <w:t>Зеленодольської</w:t>
      </w:r>
      <w:proofErr w:type="spellEnd"/>
      <w:r w:rsidRPr="003B59E2">
        <w:rPr>
          <w:rFonts w:ascii="Times New Roman" w:hAnsi="Times New Roman" w:cs="Times New Roman"/>
          <w:lang w:val="uk-UA"/>
        </w:rPr>
        <w:t xml:space="preserve"> міської територіальної громади на 2022 рік (додаток 2).</w:t>
      </w:r>
    </w:p>
    <w:p w14:paraId="36B080FB" w14:textId="77777777" w:rsidR="00DE0477" w:rsidRPr="003B59E2" w:rsidRDefault="00DE0477" w:rsidP="00923A82">
      <w:pPr>
        <w:pStyle w:val="a9"/>
        <w:ind w:left="-567" w:right="-472" w:firstLine="567"/>
        <w:rPr>
          <w:rFonts w:ascii="Times New Roman" w:hAnsi="Times New Roman"/>
          <w:sz w:val="24"/>
          <w:szCs w:val="24"/>
          <w:lang w:val="uk-UA"/>
        </w:rPr>
      </w:pPr>
      <w:r w:rsidRPr="003B59E2">
        <w:rPr>
          <w:rFonts w:ascii="Times New Roman" w:hAnsi="Times New Roman"/>
          <w:sz w:val="24"/>
          <w:szCs w:val="24"/>
          <w:lang w:val="uk-UA"/>
        </w:rPr>
        <w:t>2. Контроль за виконанням цього рішення покласти на комісію міської ради з питань соціального-економічного розвитку міста, залучення інвестицій, планування бюджету, фінансів, підприємництва та торгівлі.</w:t>
      </w:r>
    </w:p>
    <w:p w14:paraId="25461C5A" w14:textId="77777777" w:rsidR="00060DF9" w:rsidRDefault="00060DF9" w:rsidP="00923A82">
      <w:pPr>
        <w:ind w:left="-567" w:right="-472" w:firstLine="567"/>
        <w:jc w:val="both"/>
        <w:rPr>
          <w:rFonts w:ascii="Times New Roman" w:hAnsi="Times New Roman" w:cs="Times New Roman"/>
          <w:b/>
          <w:lang w:val="uk-UA"/>
        </w:rPr>
      </w:pPr>
    </w:p>
    <w:p w14:paraId="70AFA3C8" w14:textId="070C19E8" w:rsidR="00DE0477" w:rsidRPr="00923A82" w:rsidRDefault="00DE0477" w:rsidP="00923A82">
      <w:pPr>
        <w:ind w:left="-567" w:right="-472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Пояснювальна записка до рішення </w:t>
      </w:r>
      <w:r w:rsidR="00923A82" w:rsidRPr="00923A82">
        <w:rPr>
          <w:rFonts w:ascii="Times New Roman" w:hAnsi="Times New Roman" w:cs="Times New Roman"/>
          <w:b/>
          <w:sz w:val="22"/>
          <w:szCs w:val="22"/>
          <w:lang w:val="uk-UA"/>
        </w:rPr>
        <w:t>(Чудак Л.Ф.)</w:t>
      </w:r>
    </w:p>
    <w:p w14:paraId="6A8926F2" w14:textId="04A094AB" w:rsidR="00DF4609" w:rsidRPr="00923A82" w:rsidRDefault="00DF4609" w:rsidP="00923A82">
      <w:pPr>
        <w:pStyle w:val="a9"/>
        <w:numPr>
          <w:ilvl w:val="0"/>
          <w:numId w:val="10"/>
        </w:numPr>
        <w:ind w:left="-567" w:right="-472" w:firstLine="567"/>
        <w:jc w:val="left"/>
        <w:rPr>
          <w:rFonts w:ascii="Times New Roman" w:hAnsi="Times New Roman"/>
          <w:bCs/>
          <w:lang w:val="uk-UA"/>
        </w:rPr>
      </w:pPr>
      <w:proofErr w:type="spellStart"/>
      <w:r w:rsidRPr="00923A82">
        <w:rPr>
          <w:rFonts w:ascii="Times New Roman" w:hAnsi="Times New Roman"/>
          <w:bCs/>
          <w:lang w:val="uk-UA"/>
        </w:rPr>
        <w:t>Внести</w:t>
      </w:r>
      <w:proofErr w:type="spellEnd"/>
      <w:r w:rsidRPr="00923A82">
        <w:rPr>
          <w:rFonts w:ascii="Times New Roman" w:hAnsi="Times New Roman"/>
          <w:bCs/>
          <w:lang w:val="uk-UA"/>
        </w:rPr>
        <w:t xml:space="preserve"> зміни до Програми </w:t>
      </w:r>
      <w:proofErr w:type="spellStart"/>
      <w:r w:rsidRPr="00923A82">
        <w:rPr>
          <w:rFonts w:ascii="Times New Roman" w:hAnsi="Times New Roman"/>
          <w:bCs/>
        </w:rPr>
        <w:t>фінансової</w:t>
      </w:r>
      <w:proofErr w:type="spellEnd"/>
      <w:r w:rsidRPr="00923A82">
        <w:rPr>
          <w:rFonts w:ascii="Times New Roman" w:hAnsi="Times New Roman"/>
          <w:bCs/>
        </w:rPr>
        <w:t xml:space="preserve"> </w:t>
      </w:r>
      <w:proofErr w:type="spellStart"/>
      <w:r w:rsidRPr="00923A82">
        <w:rPr>
          <w:rFonts w:ascii="Times New Roman" w:hAnsi="Times New Roman"/>
          <w:bCs/>
        </w:rPr>
        <w:t>підтримки</w:t>
      </w:r>
      <w:proofErr w:type="spellEnd"/>
      <w:r w:rsidRPr="00923A82">
        <w:rPr>
          <w:rFonts w:ascii="Times New Roman" w:hAnsi="Times New Roman"/>
          <w:bCs/>
        </w:rPr>
        <w:t xml:space="preserve"> </w:t>
      </w:r>
      <w:proofErr w:type="spellStart"/>
      <w:r w:rsidRPr="00923A82">
        <w:rPr>
          <w:rFonts w:ascii="Times New Roman" w:hAnsi="Times New Roman"/>
          <w:bCs/>
        </w:rPr>
        <w:t>комунального</w:t>
      </w:r>
      <w:proofErr w:type="spellEnd"/>
      <w:r w:rsidRPr="00923A82">
        <w:rPr>
          <w:rFonts w:ascii="Times New Roman" w:hAnsi="Times New Roman"/>
          <w:bCs/>
        </w:rPr>
        <w:t xml:space="preserve"> </w:t>
      </w:r>
      <w:proofErr w:type="spellStart"/>
      <w:r w:rsidRPr="00923A82">
        <w:rPr>
          <w:rFonts w:ascii="Times New Roman" w:hAnsi="Times New Roman"/>
          <w:bCs/>
        </w:rPr>
        <w:t>підприємства</w:t>
      </w:r>
      <w:proofErr w:type="spellEnd"/>
      <w:r w:rsidRPr="00923A82">
        <w:rPr>
          <w:rFonts w:ascii="Times New Roman" w:hAnsi="Times New Roman"/>
          <w:bCs/>
        </w:rPr>
        <w:t xml:space="preserve"> «</w:t>
      </w:r>
      <w:proofErr w:type="spellStart"/>
      <w:r w:rsidRPr="00923A82">
        <w:rPr>
          <w:rFonts w:ascii="Times New Roman" w:hAnsi="Times New Roman"/>
          <w:bCs/>
        </w:rPr>
        <w:t>Зеленодольський</w:t>
      </w:r>
      <w:proofErr w:type="spellEnd"/>
      <w:r w:rsidRPr="00923A82">
        <w:rPr>
          <w:rFonts w:ascii="Times New Roman" w:hAnsi="Times New Roman"/>
          <w:bCs/>
        </w:rPr>
        <w:t xml:space="preserve"> </w:t>
      </w:r>
      <w:proofErr w:type="spellStart"/>
      <w:r w:rsidRPr="00923A82">
        <w:rPr>
          <w:rFonts w:ascii="Times New Roman" w:hAnsi="Times New Roman"/>
          <w:bCs/>
        </w:rPr>
        <w:t>міський</w:t>
      </w:r>
      <w:proofErr w:type="spellEnd"/>
      <w:r w:rsidRPr="00923A82">
        <w:rPr>
          <w:rFonts w:ascii="Times New Roman" w:hAnsi="Times New Roman"/>
          <w:bCs/>
        </w:rPr>
        <w:t xml:space="preserve"> водоканал»  на  2022  </w:t>
      </w:r>
      <w:proofErr w:type="spellStart"/>
      <w:r w:rsidRPr="00923A82">
        <w:rPr>
          <w:rFonts w:ascii="Times New Roman" w:hAnsi="Times New Roman"/>
          <w:bCs/>
        </w:rPr>
        <w:t>рік</w:t>
      </w:r>
      <w:proofErr w:type="spellEnd"/>
    </w:p>
    <w:p w14:paraId="1D2B1184" w14:textId="77777777" w:rsidR="00DE0477" w:rsidRPr="00923A82" w:rsidRDefault="00DE0477" w:rsidP="00923A82">
      <w:pPr>
        <w:pStyle w:val="ab"/>
        <w:ind w:left="-567" w:right="-472" w:firstLine="567"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>Фінансовий стан комунального підприємства погіршується, що пов’язане з заборгованістю населення, зі зменшенням обсягів споживання, а також із заборгованістю виконкому ЗМР станом на 01.06.2022 перед комунальним підприємством в сумі 1,4 млн. грн. за надані послуги озеленення.</w:t>
      </w:r>
    </w:p>
    <w:p w14:paraId="184BB120" w14:textId="77777777" w:rsidR="00DE0477" w:rsidRPr="00923A82" w:rsidRDefault="00DE0477" w:rsidP="00923A82">
      <w:pPr>
        <w:pStyle w:val="ab"/>
        <w:ind w:left="-567" w:right="-472" w:firstLine="567"/>
        <w:jc w:val="both"/>
        <w:rPr>
          <w:sz w:val="22"/>
          <w:szCs w:val="22"/>
          <w:lang w:val="uk-UA"/>
        </w:rPr>
      </w:pPr>
      <w:r w:rsidRPr="00923A82">
        <w:rPr>
          <w:sz w:val="22"/>
          <w:szCs w:val="22"/>
          <w:lang w:val="uk-UA"/>
        </w:rPr>
        <w:t>З метою недопущення заборгованості з заробітної плати працівників,  втрат персоналу, пропонується збільшити  витрати на фінансування програми на 500000 грн. для виплати заробітної плати з нарахуваннями.</w:t>
      </w:r>
    </w:p>
    <w:p w14:paraId="2AD6C6A2" w14:textId="77777777" w:rsidR="00DE0477" w:rsidRPr="00923A82" w:rsidRDefault="00DE0477" w:rsidP="00923A82">
      <w:pPr>
        <w:pStyle w:val="ab"/>
        <w:ind w:left="-567" w:right="-472" w:firstLine="567"/>
        <w:jc w:val="both"/>
        <w:rPr>
          <w:bCs/>
          <w:sz w:val="22"/>
          <w:szCs w:val="22"/>
          <w:lang w:val="uk-UA"/>
        </w:rPr>
      </w:pPr>
    </w:p>
    <w:p w14:paraId="647BCD45" w14:textId="6A0AF8BD" w:rsidR="00DE0477" w:rsidRPr="00923A82" w:rsidRDefault="00DE0477" w:rsidP="00923A82">
      <w:pPr>
        <w:pStyle w:val="a9"/>
        <w:numPr>
          <w:ilvl w:val="0"/>
          <w:numId w:val="10"/>
        </w:numPr>
        <w:ind w:left="-567" w:right="-472" w:firstLine="567"/>
        <w:rPr>
          <w:rFonts w:ascii="Times New Roman" w:hAnsi="Times New Roman"/>
          <w:bCs/>
          <w:lang w:val="uk-UA"/>
        </w:rPr>
      </w:pPr>
      <w:proofErr w:type="spellStart"/>
      <w:r w:rsidRPr="00923A82">
        <w:rPr>
          <w:rFonts w:ascii="Times New Roman" w:hAnsi="Times New Roman"/>
          <w:bCs/>
          <w:lang w:val="uk-UA"/>
        </w:rPr>
        <w:t>Внести</w:t>
      </w:r>
      <w:proofErr w:type="spellEnd"/>
      <w:r w:rsidRPr="00923A82">
        <w:rPr>
          <w:rFonts w:ascii="Times New Roman" w:hAnsi="Times New Roman"/>
          <w:bCs/>
          <w:lang w:val="uk-UA"/>
        </w:rPr>
        <w:t xml:space="preserve"> зміни до Програми розвитку освіти  </w:t>
      </w:r>
      <w:proofErr w:type="spellStart"/>
      <w:r w:rsidRPr="00923A82">
        <w:rPr>
          <w:rFonts w:ascii="Times New Roman" w:hAnsi="Times New Roman"/>
          <w:bCs/>
          <w:lang w:val="uk-UA"/>
        </w:rPr>
        <w:t>Зеленодольської</w:t>
      </w:r>
      <w:proofErr w:type="spellEnd"/>
      <w:r w:rsidRPr="00923A82">
        <w:rPr>
          <w:rFonts w:ascii="Times New Roman" w:hAnsi="Times New Roman"/>
          <w:bCs/>
          <w:lang w:val="uk-UA"/>
        </w:rPr>
        <w:t xml:space="preserve"> міської  територіальної громади на 2022 рік:</w:t>
      </w:r>
    </w:p>
    <w:p w14:paraId="7C7EA94D" w14:textId="77777777" w:rsidR="00DE0477" w:rsidRPr="00923A82" w:rsidRDefault="00DE0477" w:rsidP="00923A82">
      <w:pPr>
        <w:pStyle w:val="a9"/>
        <w:ind w:left="-567" w:right="-472" w:firstLine="567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 xml:space="preserve">Відповідно до ч.3 ст.52, п.5 розділу Х «Прикінцеві та перехідні положення» ЗУ «Про повну загальну середню освіту» необхідно було реорганізувати методичні кабінети в центри професійного розвитку, які </w:t>
      </w:r>
      <w:r w:rsidRPr="00923A82">
        <w:rPr>
          <w:rFonts w:ascii="Times New Roman" w:hAnsi="Times New Roman"/>
          <w:lang w:val="uk-UA"/>
        </w:rPr>
        <w:lastRenderedPageBreak/>
        <w:t xml:space="preserve">згідно закону повинні мати статус юридичної особи та штатну кількість не менше 4 осіб. Завданням центрів  є сприяння професійного розвитку педагогічних працівників, проведення </w:t>
      </w:r>
      <w:proofErr w:type="spellStart"/>
      <w:r w:rsidRPr="00923A82">
        <w:rPr>
          <w:rFonts w:ascii="Times New Roman" w:hAnsi="Times New Roman"/>
          <w:lang w:val="uk-UA"/>
        </w:rPr>
        <w:t>супервізії</w:t>
      </w:r>
      <w:proofErr w:type="spellEnd"/>
      <w:r w:rsidRPr="00923A82">
        <w:rPr>
          <w:rFonts w:ascii="Times New Roman" w:hAnsi="Times New Roman"/>
          <w:lang w:val="uk-UA"/>
        </w:rPr>
        <w:t>, застосування новітніх технологій, організація освітнього процесу за різними інноваційними формами.</w:t>
      </w:r>
    </w:p>
    <w:p w14:paraId="729CED0D" w14:textId="29E53D22" w:rsidR="00DE0477" w:rsidRPr="00923A82" w:rsidRDefault="00DE0477" w:rsidP="00923A82">
      <w:pPr>
        <w:pStyle w:val="a9"/>
        <w:ind w:left="-567" w:right="-472" w:firstLine="567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>Станом на 21.06.2022 такий центр в нашій громаді не створений, більш економічно  вигідним є підписання угоди про співпрацю з центром професійного розвитку , який обслуговує значну кількість громад.</w:t>
      </w:r>
    </w:p>
    <w:p w14:paraId="093F0B41" w14:textId="77777777" w:rsidR="00DE0477" w:rsidRPr="00923A82" w:rsidRDefault="00DE0477" w:rsidP="00923A82">
      <w:pPr>
        <w:pStyle w:val="a9"/>
        <w:ind w:left="-567" w:right="-472" w:firstLine="567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 xml:space="preserve">Отже, пропонується включити до програми розвитку освіти захід «Забезпечення професійного розвитку педагогічних працівників шляхом </w:t>
      </w:r>
      <w:proofErr w:type="spellStart"/>
      <w:r w:rsidRPr="00923A82">
        <w:rPr>
          <w:rFonts w:ascii="Times New Roman" w:hAnsi="Times New Roman"/>
          <w:lang w:val="uk-UA"/>
        </w:rPr>
        <w:t>співфінансування</w:t>
      </w:r>
      <w:proofErr w:type="spellEnd"/>
      <w:r w:rsidRPr="00923A82">
        <w:rPr>
          <w:rFonts w:ascii="Times New Roman" w:hAnsi="Times New Roman"/>
          <w:lang w:val="uk-UA"/>
        </w:rPr>
        <w:t xml:space="preserve"> комунальної установи «Центр професійного розвитку педагогічних працівників» </w:t>
      </w:r>
      <w:proofErr w:type="spellStart"/>
      <w:r w:rsidRPr="00923A82">
        <w:rPr>
          <w:rFonts w:ascii="Times New Roman" w:hAnsi="Times New Roman"/>
          <w:lang w:val="uk-UA"/>
        </w:rPr>
        <w:t>Солонянської</w:t>
      </w:r>
      <w:proofErr w:type="spellEnd"/>
      <w:r w:rsidRPr="00923A82">
        <w:rPr>
          <w:rFonts w:ascii="Times New Roman" w:hAnsi="Times New Roman"/>
          <w:lang w:val="uk-UA"/>
        </w:rPr>
        <w:t xml:space="preserve"> селищної ради Дніпропетровської області задля проведення інформаційно-методичних консультацій та психологічної підтримки педагогічних працівників </w:t>
      </w:r>
      <w:proofErr w:type="spellStart"/>
      <w:r w:rsidRPr="00923A82">
        <w:rPr>
          <w:rFonts w:ascii="Times New Roman" w:hAnsi="Times New Roman"/>
          <w:lang w:val="uk-UA"/>
        </w:rPr>
        <w:t>Зеленодольської</w:t>
      </w:r>
      <w:proofErr w:type="spellEnd"/>
      <w:r w:rsidRPr="00923A82">
        <w:rPr>
          <w:rFonts w:ascii="Times New Roman" w:hAnsi="Times New Roman"/>
          <w:lang w:val="uk-UA"/>
        </w:rPr>
        <w:t xml:space="preserve"> міської територіальної громади» на суму  19532,40 грн.</w:t>
      </w:r>
    </w:p>
    <w:p w14:paraId="7F2870EB" w14:textId="77777777" w:rsidR="00DF4609" w:rsidRPr="00923A82" w:rsidRDefault="00DF4609" w:rsidP="00923A82">
      <w:pPr>
        <w:ind w:left="-567" w:right="-472" w:firstLine="567"/>
        <w:jc w:val="both"/>
        <w:rPr>
          <w:rFonts w:ascii="Times New Roman" w:hAnsi="Times New Roman" w:cs="Times New Roman"/>
          <w:b/>
          <w:i/>
          <w:iCs/>
          <w:sz w:val="22"/>
          <w:szCs w:val="22"/>
          <w:lang w:val="uk-UA"/>
        </w:rPr>
      </w:pPr>
    </w:p>
    <w:p w14:paraId="3A25C47E" w14:textId="77777777" w:rsidR="00C56AB4" w:rsidRPr="00C56AB4" w:rsidRDefault="00DE0477" w:rsidP="00F87ADE">
      <w:pPr>
        <w:pStyle w:val="a9"/>
        <w:numPr>
          <w:ilvl w:val="0"/>
          <w:numId w:val="12"/>
        </w:numPr>
        <w:tabs>
          <w:tab w:val="left" w:pos="993"/>
        </w:tabs>
        <w:ind w:left="-567" w:right="-472" w:firstLine="567"/>
        <w:rPr>
          <w:rFonts w:ascii="Times New Roman" w:hAnsi="Times New Roman"/>
          <w:b/>
          <w:i/>
          <w:iCs/>
          <w:lang w:val="uk-UA"/>
        </w:rPr>
      </w:pPr>
      <w:r w:rsidRPr="00C56AB4">
        <w:rPr>
          <w:rFonts w:ascii="Times New Roman" w:hAnsi="Times New Roman"/>
          <w:b/>
          <w:i/>
          <w:iCs/>
          <w:lang w:val="uk-UA"/>
        </w:rPr>
        <w:t>Про внесення змін до рішення міської ради</w:t>
      </w:r>
      <w:r w:rsidR="00DF4609" w:rsidRPr="00C56AB4">
        <w:rPr>
          <w:rFonts w:ascii="Times New Roman" w:hAnsi="Times New Roman"/>
          <w:b/>
          <w:i/>
          <w:iCs/>
          <w:lang w:val="uk-UA"/>
        </w:rPr>
        <w:t xml:space="preserve"> </w:t>
      </w:r>
      <w:r w:rsidRPr="00C56AB4">
        <w:rPr>
          <w:rFonts w:ascii="Times New Roman" w:hAnsi="Times New Roman"/>
          <w:b/>
          <w:i/>
          <w:iCs/>
          <w:lang w:val="uk-UA"/>
        </w:rPr>
        <w:t>від 24 грудня 2021 року № 874 «Про бюджет міської територіальної громади на 2022 рік»</w:t>
      </w:r>
      <w:r w:rsidR="00DF4609" w:rsidRPr="00C56AB4">
        <w:rPr>
          <w:rFonts w:ascii="Times New Roman" w:hAnsi="Times New Roman"/>
          <w:b/>
          <w:i/>
          <w:iCs/>
          <w:lang w:val="uk-UA"/>
        </w:rPr>
        <w:t xml:space="preserve"> (Водяник І.А.)</w:t>
      </w:r>
    </w:p>
    <w:p w14:paraId="298DC820" w14:textId="6FC85737" w:rsidR="00DE0477" w:rsidRDefault="00DE0477" w:rsidP="00923A82">
      <w:pPr>
        <w:pStyle w:val="a9"/>
        <w:ind w:left="-567" w:right="-472" w:firstLine="567"/>
        <w:rPr>
          <w:rFonts w:ascii="Times New Roman" w:hAnsi="Times New Roman"/>
          <w:b/>
          <w:lang w:val="uk-UA"/>
        </w:rPr>
      </w:pPr>
      <w:r w:rsidRPr="00DF4609">
        <w:rPr>
          <w:rFonts w:ascii="Times New Roman" w:hAnsi="Times New Roman"/>
          <w:lang w:val="uk-UA"/>
        </w:rPr>
        <w:br/>
        <w:t xml:space="preserve">            Керуючись  п.23 ст. 26 Закону України «Про місцеве самоврядування в Україні»,   враховуючи висновки постійних комісій міської ради, міська рада </w:t>
      </w:r>
    </w:p>
    <w:p w14:paraId="73C6C7DF" w14:textId="76F5F98A" w:rsidR="00C56AB4" w:rsidRPr="00DF4609" w:rsidRDefault="00C56AB4" w:rsidP="00923A82">
      <w:pPr>
        <w:pStyle w:val="a9"/>
        <w:ind w:left="-567" w:right="-47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ВИРІШИЛА:</w:t>
      </w:r>
    </w:p>
    <w:p w14:paraId="3F43302B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1. Внести зміни до рішення Зеленодольської міської ради від 24.12.2021 р. «Про бюджет міської територіальної громади на 2022 рік»:</w:t>
      </w:r>
    </w:p>
    <w:p w14:paraId="0F9BB279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Пункт 1 викласти в редакції:</w:t>
      </w:r>
    </w:p>
    <w:p w14:paraId="631A7F0E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«1. Визначити на 2022 рік:</w:t>
      </w:r>
    </w:p>
    <w:p w14:paraId="0A8937A5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 xml:space="preserve">доходи бюджету міської територіальної громади у сумі </w:t>
      </w:r>
      <w:bookmarkStart w:id="0" w:name="_Hlk89690987"/>
      <w:r w:rsidRPr="003B59E2">
        <w:t xml:space="preserve">159 926 102,16 </w:t>
      </w:r>
      <w:bookmarkEnd w:id="0"/>
      <w:r w:rsidRPr="003B59E2">
        <w:t>гривень, у тому числі доходи загального фонду бюджету міської територіальної громади – 138 965 652,16 гривень та доходи спеціального фонду бюджету міської територіальної громади – 20 960 450,00 гривень згідно з додатком 1 до цього рішення;</w:t>
      </w:r>
    </w:p>
    <w:p w14:paraId="4D287C93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видатки бюджету міської територіальної громади у сумі                                          166 412 940,97 гривень, у тому числі видатки загального фонду бюджету міської територіальної громади – 140 504 546,56 гривень та видатки спеціального фонду бюджету міської територіальної громади – 25 908 394,41  гривень;</w:t>
      </w:r>
    </w:p>
    <w:p w14:paraId="253FDFC2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дефіцит за загальним фондом бюджету міської територіальної громади у сумі 1 538 894,40 гривень згідно з додатком 2 до цього рішення;</w:t>
      </w:r>
    </w:p>
    <w:p w14:paraId="1E77CC7A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дефіцит за спеціальним фондом бюджету міської територіальної громади у сумі 4 947 944,41 гривень згідно з додатком 2 до цього рішення;</w:t>
      </w:r>
    </w:p>
    <w:p w14:paraId="74EC243B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оборотний залишок бюджетних коштів бюджету міської  територіальної громади у розмірі 15 000 гривень, що становить 0,01 відсотків видатків загального фонду бюджету міської територіальної громади, визначених цим пунктом.</w:t>
      </w:r>
    </w:p>
    <w:p w14:paraId="2236E951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Пункт 4 викласти в наступній редакції:</w:t>
      </w:r>
    </w:p>
    <w:p w14:paraId="2FA181E6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«4. Затвердити розподіл витрат бюджету міської територіальної громади на реалізацію міських програм у сумі 37 655 547 ,97 гривень згідно з додатком 5 до цього рішення.»</w:t>
      </w:r>
    </w:p>
    <w:p w14:paraId="6201143E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rPr>
          <w:lang w:val="ru-RU"/>
        </w:rPr>
        <w:t>2</w:t>
      </w:r>
      <w:r w:rsidRPr="003B59E2">
        <w:t>. Викласти додатки 1-6 згідно з додатками 1-6 цього рішення.</w:t>
      </w:r>
    </w:p>
    <w:p w14:paraId="5E72777F" w14:textId="77777777" w:rsidR="00DE0477" w:rsidRPr="003B59E2" w:rsidRDefault="00DE0477" w:rsidP="00923A82">
      <w:pPr>
        <w:pStyle w:val="a8"/>
        <w:ind w:left="-567" w:right="-472" w:firstLine="567"/>
        <w:jc w:val="both"/>
      </w:pPr>
      <w:r w:rsidRPr="003B59E2">
        <w:t>3. Контроль за виконанням цього рішення покласти на комісію міської ради з питань соціального-економічного розвитку міста, інвестиційної політики, планування бюджету, фінансів, підприємництва та торгівлі.</w:t>
      </w:r>
    </w:p>
    <w:p w14:paraId="4A554911" w14:textId="77777777" w:rsidR="00DF4609" w:rsidRPr="00C56AB4" w:rsidRDefault="00DF4609" w:rsidP="00923A82">
      <w:pPr>
        <w:ind w:left="-567" w:right="-472" w:firstLine="567"/>
        <w:jc w:val="both"/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</w:pPr>
    </w:p>
    <w:p w14:paraId="147CB505" w14:textId="04B56941" w:rsidR="00DE0477" w:rsidRPr="00C56AB4" w:rsidRDefault="00DE0477" w:rsidP="00F87ADE">
      <w:pPr>
        <w:pStyle w:val="a9"/>
        <w:numPr>
          <w:ilvl w:val="0"/>
          <w:numId w:val="12"/>
        </w:numPr>
        <w:ind w:left="-567" w:right="-472" w:firstLine="567"/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</w:pPr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ru-UA"/>
        </w:rPr>
        <w:t>Про внесення зм</w:t>
      </w:r>
      <w:proofErr w:type="spellStart"/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>ін</w:t>
      </w:r>
      <w:proofErr w:type="spellEnd"/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 xml:space="preserve"> до рішення </w:t>
      </w:r>
      <w:proofErr w:type="spellStart"/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>Зеленодольської</w:t>
      </w:r>
      <w:proofErr w:type="spellEnd"/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 xml:space="preserve"> міської ради від 29.06.2021 №</w:t>
      </w:r>
      <w:r w:rsidR="00DF4609"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 xml:space="preserve"> </w:t>
      </w:r>
      <w:r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>396 «Про встановлення місцевих податків і зборів»</w:t>
      </w:r>
      <w:r w:rsidR="00DF4609"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 xml:space="preserve"> (</w:t>
      </w:r>
      <w:proofErr w:type="spellStart"/>
      <w:r w:rsidR="007822F5"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>Постна</w:t>
      </w:r>
      <w:proofErr w:type="spellEnd"/>
      <w:r w:rsidR="007822F5" w:rsidRPr="00C56AB4">
        <w:rPr>
          <w:rFonts w:ascii="Times New Roman" w:hAnsi="Times New Roman"/>
          <w:b/>
          <w:i/>
          <w:iCs/>
          <w:color w:val="000000"/>
          <w:shd w:val="clear" w:color="auto" w:fill="FFFFFF"/>
          <w:lang w:val="uk-UA"/>
        </w:rPr>
        <w:t xml:space="preserve"> Т.Г.)</w:t>
      </w:r>
    </w:p>
    <w:p w14:paraId="0F393592" w14:textId="77777777" w:rsidR="00DE0477" w:rsidRPr="003B59E2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20C8D0B9" w14:textId="77777777" w:rsidR="00DE0477" w:rsidRPr="003B59E2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lang w:val="uk-UA"/>
        </w:rPr>
      </w:pPr>
      <w:r w:rsidRPr="003B5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Керуючись пунктом 24 частини першої статті 26 Закону України «Про місцеве самоврядування в Україні», Податковим Кодексом України, </w:t>
      </w:r>
      <w:r w:rsidRPr="007822F5">
        <w:rPr>
          <w:rStyle w:val="a4"/>
          <w:rFonts w:ascii="Times New Roman" w:hAnsi="Times New Roman" w:cs="Times New Roman"/>
          <w:b w:val="0"/>
          <w:bCs w:val="0"/>
          <w:color w:val="000000"/>
          <w:lang w:val="uk-UA"/>
        </w:rPr>
        <w:t>Законом України 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7822F5">
        <w:rPr>
          <w:rFonts w:ascii="Times New Roman" w:hAnsi="Times New Roman" w:cs="Times New Roman"/>
          <w:b/>
          <w:bCs/>
          <w:lang w:val="uk-UA"/>
        </w:rPr>
        <w:t>,</w:t>
      </w:r>
      <w:r w:rsidRPr="003B59E2">
        <w:rPr>
          <w:rFonts w:ascii="Times New Roman" w:hAnsi="Times New Roman" w:cs="Times New Roman"/>
          <w:lang w:val="uk-UA"/>
        </w:rPr>
        <w:t xml:space="preserve"> Зеленодольська міська рада </w:t>
      </w:r>
    </w:p>
    <w:p w14:paraId="52FC02E7" w14:textId="77777777" w:rsidR="00DE0477" w:rsidRPr="007822F5" w:rsidRDefault="00DE0477" w:rsidP="00923A82">
      <w:pPr>
        <w:ind w:left="-567" w:right="-472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7822F5">
        <w:rPr>
          <w:rFonts w:ascii="Times New Roman" w:hAnsi="Times New Roman" w:cs="Times New Roman"/>
          <w:b/>
          <w:bCs/>
          <w:lang w:val="uk-UA"/>
        </w:rPr>
        <w:t>ВИРІШИЛА:</w:t>
      </w:r>
    </w:p>
    <w:p w14:paraId="29082C84" w14:textId="77777777" w:rsidR="00DE0477" w:rsidRPr="003B59E2" w:rsidRDefault="00DE0477" w:rsidP="00923A82">
      <w:pPr>
        <w:pStyle w:val="a9"/>
        <w:numPr>
          <w:ilvl w:val="0"/>
          <w:numId w:val="5"/>
        </w:numPr>
        <w:ind w:left="-567" w:right="-472"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9E2">
        <w:rPr>
          <w:rFonts w:ascii="Times New Roman" w:hAnsi="Times New Roman"/>
          <w:sz w:val="24"/>
          <w:szCs w:val="24"/>
          <w:lang w:val="uk-UA"/>
        </w:rPr>
        <w:lastRenderedPageBreak/>
        <w:t>Внести</w:t>
      </w:r>
      <w:proofErr w:type="spellEnd"/>
      <w:r w:rsidRPr="003B59E2">
        <w:rPr>
          <w:rFonts w:ascii="Times New Roman" w:hAnsi="Times New Roman"/>
          <w:sz w:val="24"/>
          <w:szCs w:val="24"/>
          <w:lang w:val="uk-UA"/>
        </w:rPr>
        <w:t xml:space="preserve"> зміни </w:t>
      </w:r>
      <w:r w:rsidRPr="003B59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 рішення </w:t>
      </w:r>
      <w:proofErr w:type="spellStart"/>
      <w:r w:rsidRPr="003B59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Зеленодольської</w:t>
      </w:r>
      <w:proofErr w:type="spellEnd"/>
      <w:r w:rsidRPr="003B59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29.06.2021 №396 «Про встановлення місцевих податків і зборів» виклавши таблицю 1 Додатку 1.1 до Положення про оподаткування платою за землю в новій редакції (додається).</w:t>
      </w:r>
    </w:p>
    <w:p w14:paraId="39A07A34" w14:textId="77777777" w:rsidR="00DE0477" w:rsidRPr="003B59E2" w:rsidRDefault="00DE0477" w:rsidP="00923A82">
      <w:pPr>
        <w:pStyle w:val="a8"/>
        <w:numPr>
          <w:ilvl w:val="0"/>
          <w:numId w:val="5"/>
        </w:numPr>
        <w:shd w:val="clear" w:color="auto" w:fill="FFFFFF"/>
        <w:ind w:left="-567" w:right="-472" w:firstLine="567"/>
        <w:jc w:val="both"/>
        <w:textAlignment w:val="baseline"/>
        <w:rPr>
          <w:color w:val="000000"/>
          <w:lang w:val="uk-UA"/>
        </w:rPr>
      </w:pPr>
      <w:r w:rsidRPr="003B59E2">
        <w:rPr>
          <w:color w:val="000000"/>
          <w:lang w:val="uk-UA"/>
        </w:rPr>
        <w:t xml:space="preserve">Контроль за виконанням рішення покласти на покласти на постійну комісію </w:t>
      </w:r>
      <w:proofErr w:type="spellStart"/>
      <w:r w:rsidRPr="003B59E2">
        <w:rPr>
          <w:color w:val="000000"/>
          <w:lang w:val="uk-UA"/>
        </w:rPr>
        <w:t>Зеленодольської</w:t>
      </w:r>
      <w:proofErr w:type="spellEnd"/>
      <w:r w:rsidRPr="003B59E2">
        <w:rPr>
          <w:color w:val="000000"/>
          <w:lang w:val="uk-UA"/>
        </w:rPr>
        <w:t xml:space="preserve"> міської ради з питань соціально-економічного розвитку міста, планування бюджету, фінансів, підприємництва та торгівлі.</w:t>
      </w:r>
    </w:p>
    <w:p w14:paraId="5C7CE3D9" w14:textId="60C1B93B" w:rsidR="00DE0477" w:rsidRPr="00923A82" w:rsidRDefault="00DE0477" w:rsidP="00923A82">
      <w:pPr>
        <w:pStyle w:val="a8"/>
        <w:numPr>
          <w:ilvl w:val="0"/>
          <w:numId w:val="5"/>
        </w:numPr>
        <w:shd w:val="clear" w:color="auto" w:fill="FFFFFF"/>
        <w:ind w:left="-567" w:right="-472" w:firstLine="567"/>
        <w:jc w:val="both"/>
        <w:textAlignment w:val="baseline"/>
        <w:rPr>
          <w:color w:val="000000"/>
        </w:rPr>
      </w:pPr>
      <w:r w:rsidRPr="003B59E2">
        <w:rPr>
          <w:color w:val="000000"/>
          <w:lang w:val="uk-UA"/>
        </w:rPr>
        <w:t xml:space="preserve"> </w:t>
      </w:r>
      <w:r w:rsidRPr="003B59E2">
        <w:rPr>
          <w:color w:val="000000"/>
        </w:rPr>
        <w:t>Рішення набирає чинності з 01.01.202</w:t>
      </w:r>
      <w:r w:rsidRPr="003B59E2">
        <w:rPr>
          <w:color w:val="000000"/>
          <w:lang w:val="uk-UA"/>
        </w:rPr>
        <w:t>3</w:t>
      </w:r>
      <w:r w:rsidRPr="003B59E2">
        <w:rPr>
          <w:color w:val="000000"/>
        </w:rPr>
        <w:t xml:space="preserve"> року</w:t>
      </w:r>
      <w:r w:rsidRPr="003B59E2">
        <w:rPr>
          <w:color w:val="000000"/>
          <w:lang w:val="uk-UA"/>
        </w:rPr>
        <w:t>.</w:t>
      </w:r>
    </w:p>
    <w:p w14:paraId="2156C450" w14:textId="50E61EED" w:rsidR="00923A82" w:rsidRPr="00923A82" w:rsidRDefault="00923A82" w:rsidP="00923A82">
      <w:pPr>
        <w:pStyle w:val="a9"/>
        <w:shd w:val="clear" w:color="auto" w:fill="FFFFFF"/>
        <w:jc w:val="center"/>
        <w:outlineLvl w:val="2"/>
        <w:rPr>
          <w:rFonts w:ascii="Times New Roman" w:hAnsi="Times New Roman"/>
          <w:color w:val="2A2928"/>
          <w:sz w:val="24"/>
          <w:szCs w:val="24"/>
        </w:rPr>
      </w:pPr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>СТАВКИ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  <w:lang w:val="uk-UA"/>
        </w:rPr>
        <w:t xml:space="preserve"> </w:t>
      </w:r>
      <w:r w:rsidRPr="00923A82">
        <w:rPr>
          <w:rFonts w:ascii="Times New Roman" w:hAnsi="Times New Roman"/>
          <w:color w:val="2A2928"/>
          <w:sz w:val="24"/>
          <w:szCs w:val="24"/>
        </w:rPr>
        <w:t xml:space="preserve">земельного </w:t>
      </w:r>
      <w:proofErr w:type="spellStart"/>
      <w:r w:rsidRPr="00923A82">
        <w:rPr>
          <w:rFonts w:ascii="Times New Roman" w:hAnsi="Times New Roman"/>
          <w:color w:val="2A2928"/>
          <w:sz w:val="24"/>
          <w:szCs w:val="24"/>
        </w:rPr>
        <w:t>податку</w:t>
      </w:r>
      <w:proofErr w:type="spellEnd"/>
    </w:p>
    <w:p w14:paraId="18FB668B" w14:textId="449571F2" w:rsidR="00923A82" w:rsidRPr="00923A82" w:rsidRDefault="00923A82" w:rsidP="00923A82">
      <w:pPr>
        <w:pStyle w:val="a9"/>
        <w:shd w:val="clear" w:color="auto" w:fill="FFFFFF"/>
        <w:jc w:val="center"/>
        <w:rPr>
          <w:rFonts w:ascii="Times New Roman" w:hAnsi="Times New Roman"/>
          <w:b/>
          <w:bCs/>
          <w:color w:val="2A2928"/>
          <w:sz w:val="24"/>
          <w:szCs w:val="24"/>
        </w:rPr>
      </w:pPr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Ставки </w:t>
      </w:r>
      <w:proofErr w:type="spellStart"/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>вводяться</w:t>
      </w:r>
      <w:proofErr w:type="spellEnd"/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 в </w:t>
      </w:r>
      <w:proofErr w:type="spellStart"/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>дію</w:t>
      </w:r>
      <w:proofErr w:type="spellEnd"/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 з 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  <w:lang w:val="uk-UA"/>
        </w:rPr>
        <w:t>01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 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  <w:lang w:val="uk-UA"/>
        </w:rPr>
        <w:t>січня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 20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  <w:lang w:val="uk-UA"/>
        </w:rPr>
        <w:t>23</w:t>
      </w:r>
      <w:r w:rsidRPr="00923A82">
        <w:rPr>
          <w:rFonts w:ascii="Times New Roman" w:hAnsi="Times New Roman"/>
          <w:b/>
          <w:bCs/>
          <w:color w:val="2A2928"/>
          <w:sz w:val="24"/>
          <w:szCs w:val="24"/>
        </w:rPr>
        <w:t xml:space="preserve"> року.</w:t>
      </w:r>
    </w:p>
    <w:tbl>
      <w:tblPr>
        <w:tblW w:w="573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9"/>
        <w:gridCol w:w="740"/>
        <w:gridCol w:w="1251"/>
        <w:gridCol w:w="2602"/>
        <w:gridCol w:w="1274"/>
        <w:gridCol w:w="1135"/>
        <w:gridCol w:w="1133"/>
        <w:gridCol w:w="1276"/>
      </w:tblGrid>
      <w:tr w:rsidR="00923A82" w:rsidRPr="00923A82" w14:paraId="15FB2C27" w14:textId="77777777" w:rsidTr="00923A82">
        <w:trPr>
          <w:trHeight w:val="1401"/>
          <w:jc w:val="center"/>
        </w:trPr>
        <w:tc>
          <w:tcPr>
            <w:tcW w:w="4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9A4F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 області</w:t>
            </w:r>
          </w:p>
          <w:p w14:paraId="445A294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3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DDCA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 району</w:t>
            </w:r>
          </w:p>
          <w:p w14:paraId="2D3719C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12203</w:t>
            </w:r>
          </w:p>
        </w:tc>
        <w:tc>
          <w:tcPr>
            <w:tcW w:w="6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4039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згідно з КОАТУУ</w:t>
            </w:r>
          </w:p>
          <w:p w14:paraId="07698E3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bCs/>
                <w:sz w:val="22"/>
                <w:szCs w:val="22"/>
              </w:rPr>
              <w:t>1220310300</w:t>
            </w:r>
          </w:p>
          <w:p w14:paraId="7781CB3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1220310301</w:t>
            </w:r>
          </w:p>
        </w:tc>
        <w:tc>
          <w:tcPr>
            <w:tcW w:w="358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CF04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Зеленодольська міська об’єднана територіальна громада </w:t>
            </w:r>
          </w:p>
          <w:p w14:paraId="0D7A360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</w:p>
          <w:p w14:paraId="24783FEE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м.Зеленодольськ</w:t>
            </w:r>
            <w:proofErr w:type="spellEnd"/>
          </w:p>
          <w:p w14:paraId="34395192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с.Мала</w:t>
            </w:r>
            <w:proofErr w:type="spellEnd"/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Костромка</w:t>
            </w:r>
            <w:proofErr w:type="spellEnd"/>
          </w:p>
        </w:tc>
      </w:tr>
      <w:tr w:rsidR="00923A82" w:rsidRPr="00923A82" w14:paraId="21ADA68E" w14:textId="77777777" w:rsidTr="00923A82">
        <w:tblPrEx>
          <w:jc w:val="left"/>
        </w:tblPrEx>
        <w:tc>
          <w:tcPr>
            <w:tcW w:w="2670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98D0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Вид цільового призначення земель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33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48D4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Ставки податку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br/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(відсотків нормативної грошової оцінки)</w:t>
            </w:r>
          </w:p>
        </w:tc>
      </w:tr>
      <w:tr w:rsidR="00923A82" w:rsidRPr="00923A82" w14:paraId="58D6627B" w14:textId="77777777" w:rsidTr="00923A82">
        <w:tblPrEx>
          <w:jc w:val="left"/>
        </w:tblPrEx>
        <w:trPr>
          <w:trHeight w:val="1436"/>
        </w:trPr>
        <w:tc>
          <w:tcPr>
            <w:tcW w:w="2670" w:type="pct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586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C01FA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48606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 земельні ділянки, нормативну грошову оцінку яких 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не 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проведено (незалежно від місцезнаходження)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923A82" w:rsidRPr="00923A82" w14:paraId="116F2814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CF26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C64E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906E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юридичних осіб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AC33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фізичних осіб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F825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юридичних осіб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77B3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фізичних осіб</w:t>
            </w:r>
          </w:p>
        </w:tc>
      </w:tr>
      <w:tr w:rsidR="00923A82" w:rsidRPr="00923A82" w14:paraId="16F63EC9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1502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77B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сільськогосподарського призначення</w:t>
            </w:r>
          </w:p>
        </w:tc>
      </w:tr>
      <w:tr w:rsidR="00923A82" w:rsidRPr="00923A82" w14:paraId="449E6AF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36B4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01.01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8515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ведення товарного сільськогосподарського виробництва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59E3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3B0E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71AC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A7A3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75FE144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46C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7E69C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ведення фермерського господарства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6DB1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FFB4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7278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57A3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0104468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BC2B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A2D90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ведення особистого селянського господарства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2DEE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E2BD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4D4D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5E7A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49D59E02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1D17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D1C04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ведення підсобного сільського господарства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8B8B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3B62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EBB7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9EBB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7416C76C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B7F6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01.05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27F1B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індивідуального садівництва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32AF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41ED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F370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DFD9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2E709C91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D693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9CA2E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колективного садівництва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E1BD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E7B0B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3257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1499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791A6BB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32C6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C7C4A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городництва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8CDD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CA7D6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F9F9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9944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6EC22C8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42CD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01.08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925A0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сінокосіння і випасання худоби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525B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4DF55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8916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EE7D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5DBD2D8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4158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01.09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BDE00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дослідних і навчальних цілей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071AD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5E53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77A5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D7C7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38B6366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9AD9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01.10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5C0F0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7A8C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2C23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1B5B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4D90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5610CFE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135D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AD2E4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95C9A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26FBD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57FC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4A2A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0160C82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5F9E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143A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E0A2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77C5D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AD69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78B1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06E7694E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B5A3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17002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2FBB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00A46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1,0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1B5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182E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62D81E6A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F8E3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F5BE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6507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9B60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816D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1CF3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5BC07E5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3BEB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970F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житлової забудови</w:t>
            </w:r>
          </w:p>
        </w:tc>
      </w:tr>
      <w:tr w:rsidR="00923A82" w:rsidRPr="00923A82" w14:paraId="309E1861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AAC3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C8135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AAF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BC47A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D6FD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9285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F552E4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A1B9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1BF0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колективного житлового будівництва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A78C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9946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F599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D8AD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E73E659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D4C8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02.03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CF496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004C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D115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8F27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A7EE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AD9C8AC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8AA2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4F231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BE8B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A8C3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10EF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8DBE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6C4BBE62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4437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02.05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C923A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індивідуальних гаражів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2BA2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C200A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6107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2E0E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47D9ABD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3B11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02.06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D59A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5528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AFBD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C9DA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8211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9D819F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2646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02.07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34CB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іншої житлової забудови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3CFC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67BA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98C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E89C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56B77E6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9ED6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02.08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66BC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8565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43913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E6F6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3E88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129F01B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3A6F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A429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громадської забудови</w:t>
            </w:r>
          </w:p>
        </w:tc>
      </w:tr>
      <w:tr w:rsidR="00923A82" w:rsidRPr="00923A82" w14:paraId="557F82A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CED5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9D88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5910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9CAD5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7089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0B5E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B8A2365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37CA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12F6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закладів освіти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3CF5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534E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BAA6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62B5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55FFFDA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C8B4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89F87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закладів охорони здоров'я та соціальної допомоги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CCB5E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C05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AD39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3B12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4B2C01C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303C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5AD4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58CE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A78E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A50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50F6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2BDE715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C638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03.05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38CD5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EB033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A993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513E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A140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B14756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DC2B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03.06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37FE2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DCAAE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55D4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89ED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1CE4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4A84603E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7EB6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03.07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F585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торгівлі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CCDB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D6DC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8516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73FB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669FFC4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D01A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03.08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5BA1E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1BED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2B21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8005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1E27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2B5D53C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5EAC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AA31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6ECF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D7C3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B1C5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C3BC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0B1ED8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2B14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9054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B7B7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D1AF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05B2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6F1A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52F5C6EE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368E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B692A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E399E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50F3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52F8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E497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6E28B1E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D6AB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472B4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постійної діяльності органів ДСНС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15D6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7FA9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6A24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CECE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060F1E01" w14:textId="77777777" w:rsidTr="00923A82">
        <w:tblPrEx>
          <w:jc w:val="left"/>
        </w:tblPrEx>
        <w:trPr>
          <w:trHeight w:val="869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E024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03.15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A0DF9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6DB6D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CD9D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EB10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A26C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6497607" w14:textId="77777777" w:rsidTr="00923A82">
        <w:tblPrEx>
          <w:jc w:val="left"/>
        </w:tblPrEx>
        <w:trPr>
          <w:trHeight w:val="414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EC13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07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417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Землі рекреаційного призначення</w:t>
            </w:r>
          </w:p>
        </w:tc>
      </w:tr>
      <w:tr w:rsidR="00923A82" w:rsidRPr="00923A82" w14:paraId="30199871" w14:textId="77777777" w:rsidTr="00923A82">
        <w:tblPrEx>
          <w:jc w:val="left"/>
        </w:tblPrEx>
        <w:trPr>
          <w:trHeight w:val="698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1C5A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07.02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8931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F1FF6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9F4F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75DF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D2D2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1723FC9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A032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7389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лісогосподарського призначення</w:t>
            </w:r>
          </w:p>
        </w:tc>
      </w:tr>
      <w:tr w:rsidR="00923A82" w:rsidRPr="00923A82" w14:paraId="26B0792B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EC63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6E1C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23A82" w:rsidRPr="00923A82" w14:paraId="38F4D8BD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5335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FB72C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2E4A7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ADA6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A2F7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B8D9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</w:p>
        </w:tc>
      </w:tr>
      <w:tr w:rsidR="00923A82" w:rsidRPr="00923A82" w14:paraId="51DF8736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AB8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0C804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61719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0E52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42FE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DD0C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</w:p>
        </w:tc>
      </w:tr>
      <w:tr w:rsidR="00923A82" w:rsidRPr="00923A82" w14:paraId="43296F3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2F47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09.03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85404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BE36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10C30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D78B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DA256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0,1</w:t>
            </w:r>
          </w:p>
        </w:tc>
      </w:tr>
      <w:tr w:rsidR="00923A82" w:rsidRPr="00923A82" w14:paraId="4BBDEB2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C971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D9F8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водного фонду</w:t>
            </w:r>
          </w:p>
        </w:tc>
      </w:tr>
      <w:tr w:rsidR="00923A82" w:rsidRPr="00923A82" w14:paraId="23DE3A2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28989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10.01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33539" w14:textId="77777777" w:rsidR="00923A82" w:rsidRPr="00472787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D871F" w14:textId="77777777" w:rsidR="00923A82" w:rsidRPr="00472787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7278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5B20A" w14:textId="77777777" w:rsidR="00923A82" w:rsidRPr="00472787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7278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BF430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3A503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</w:tr>
      <w:tr w:rsidR="00923A82" w:rsidRPr="00923A82" w14:paraId="4C37EDC6" w14:textId="77777777" w:rsidTr="00923A82">
        <w:tblPrEx>
          <w:jc w:val="left"/>
        </w:tblPrEx>
        <w:trPr>
          <w:trHeight w:val="569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EB9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D3435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8B71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58F8E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1010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0ECC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</w:tr>
      <w:tr w:rsidR="00923A82" w:rsidRPr="00923A82" w14:paraId="36B526C5" w14:textId="77777777" w:rsidTr="00923A82">
        <w:tblPrEx>
          <w:jc w:val="left"/>
        </w:tblPrEx>
        <w:trPr>
          <w:trHeight w:val="839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9A53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10.04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3F21E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C3926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92EE4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88A4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D175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</w:tr>
      <w:tr w:rsidR="00923A82" w:rsidRPr="00923A82" w14:paraId="18BA070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D15F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10.07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008EF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рибогосподарських потреб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383C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24F2A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3E61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F909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</w:tr>
      <w:tr w:rsidR="00923A82" w:rsidRPr="00923A82" w14:paraId="058E3FA8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D920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71C1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промисловості</w:t>
            </w:r>
          </w:p>
        </w:tc>
      </w:tr>
      <w:tr w:rsidR="00923A82" w:rsidRPr="00923A82" w14:paraId="1D3B3937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CCF9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3EF1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7A05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F0DEF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66BF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9541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FB59773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EC46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27472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 (крім оброблення металевих відходів і брухту)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A1401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E34FE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3CAD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885E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DC079F1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0213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11.03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83B2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1920B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5C923B" w14:textId="77777777" w:rsidR="00923A82" w:rsidRPr="00923A82" w:rsidRDefault="00923A82" w:rsidP="006C7AA2">
            <w:pPr>
              <w:tabs>
                <w:tab w:val="left" w:pos="66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9A02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AF78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69D6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8F52CD6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2D50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2B259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0EDA8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9FA1C" w14:textId="77777777" w:rsidR="00923A82" w:rsidRPr="00923A82" w:rsidRDefault="00923A82" w:rsidP="006C7A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CC0D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FBD1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7A25762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5EAA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7EB8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транспорту</w:t>
            </w:r>
          </w:p>
        </w:tc>
      </w:tr>
      <w:tr w:rsidR="00923A82" w:rsidRPr="00923A82" w14:paraId="0E9E7FCC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F01D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5D07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B7D1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B7C2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5D97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4EEE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FDCBE30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9611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12.04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EA119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70BB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9E1F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BE0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A6DA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7D858F4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9053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12.06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9D749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F03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09957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7884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303C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6DE64009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7C09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12.08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504B3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233A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5360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5D37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EC69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20C0702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392A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12.09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DF466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5BDD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04083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7BAE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A1D8A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30416D7F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5A35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7B1EB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зв'язку</w:t>
            </w:r>
          </w:p>
        </w:tc>
      </w:tr>
      <w:tr w:rsidR="00923A82" w:rsidRPr="00923A82" w14:paraId="0CDD5E3A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274E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BC4F8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02C0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5921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125E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3B0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1FF18B44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9304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8BFEB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76E7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4B73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6CFC5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D70E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3A82" w:rsidRPr="00923A82" w14:paraId="43FF098E" w14:textId="77777777" w:rsidTr="00923A82">
        <w:tblPrEx>
          <w:jc w:val="left"/>
        </w:tblPrEx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8637B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D2CDD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Землі енергетики</w:t>
            </w:r>
          </w:p>
        </w:tc>
      </w:tr>
      <w:tr w:rsidR="00923A82" w:rsidRPr="00A52AFB" w14:paraId="21C80433" w14:textId="77777777" w:rsidTr="00923A82">
        <w:tblPrEx>
          <w:jc w:val="left"/>
        </w:tblPrEx>
        <w:trPr>
          <w:trHeight w:val="1482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E5C63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14.01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B0699" w14:textId="77777777" w:rsidR="00923A82" w:rsidRPr="00472787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9041C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3 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688F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B0D3F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4,5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7CE74" w14:textId="77777777" w:rsidR="00923A82" w:rsidRPr="00472787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472787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4,5</w:t>
            </w:r>
          </w:p>
        </w:tc>
      </w:tr>
      <w:tr w:rsidR="00923A82" w:rsidRPr="00923A82" w14:paraId="34044190" w14:textId="77777777" w:rsidTr="00923A82">
        <w:tblPrEx>
          <w:jc w:val="left"/>
        </w:tblPrEx>
        <w:trPr>
          <w:trHeight w:val="1107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5CAA8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14.02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C565D" w14:textId="77777777" w:rsidR="00923A82" w:rsidRPr="00923A82" w:rsidRDefault="00923A82" w:rsidP="006C7AA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A04A1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3 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05BF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3 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51DDF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7D99D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  <w:tr w:rsidR="00923A82" w:rsidRPr="00923A82" w14:paraId="787BD886" w14:textId="77777777" w:rsidTr="00923A82">
        <w:tblPrEx>
          <w:jc w:val="left"/>
        </w:tblPrEx>
        <w:trPr>
          <w:trHeight w:val="70"/>
        </w:trPr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40FE0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lastRenderedPageBreak/>
              <w:t>16.00</w:t>
            </w:r>
          </w:p>
        </w:tc>
        <w:tc>
          <w:tcPr>
            <w:tcW w:w="22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1C0B2" w14:textId="77777777" w:rsidR="00923A82" w:rsidRPr="00923A82" w:rsidRDefault="00923A82" w:rsidP="006C7AA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923A8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Землі запасу</w:t>
            </w:r>
          </w:p>
        </w:tc>
        <w:tc>
          <w:tcPr>
            <w:tcW w:w="6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A289C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4A822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31AC9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7635E" w14:textId="77777777" w:rsidR="00923A82" w:rsidRPr="00923A82" w:rsidRDefault="00923A82" w:rsidP="006C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923A82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</w:tr>
    </w:tbl>
    <w:p w14:paraId="6994AE03" w14:textId="77777777" w:rsidR="003B59E2" w:rsidRPr="003B59E2" w:rsidRDefault="003B59E2" w:rsidP="00923A82">
      <w:pPr>
        <w:pStyle w:val="a8"/>
        <w:shd w:val="clear" w:color="auto" w:fill="FFFFFF"/>
        <w:ind w:right="-472"/>
        <w:jc w:val="both"/>
        <w:textAlignment w:val="baseline"/>
        <w:rPr>
          <w:color w:val="000000"/>
          <w:lang w:val="ru-RU"/>
        </w:rPr>
      </w:pPr>
    </w:p>
    <w:p w14:paraId="2912F173" w14:textId="56C57EF3" w:rsidR="007822F5" w:rsidRPr="00923A82" w:rsidRDefault="003B59E2" w:rsidP="00923A82">
      <w:pPr>
        <w:ind w:left="-567" w:right="-897" w:firstLine="425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Пояснення до </w:t>
      </w:r>
      <w:proofErr w:type="spellStart"/>
      <w:r w:rsidRPr="00923A82">
        <w:rPr>
          <w:rFonts w:ascii="Times New Roman" w:hAnsi="Times New Roman" w:cs="Times New Roman"/>
          <w:b/>
          <w:sz w:val="22"/>
          <w:szCs w:val="22"/>
          <w:lang w:val="uk-UA"/>
        </w:rPr>
        <w:t>про</w:t>
      </w:r>
      <w:r w:rsidR="007822F5" w:rsidRPr="00923A82">
        <w:rPr>
          <w:rFonts w:ascii="Times New Roman" w:hAnsi="Times New Roman" w:cs="Times New Roman"/>
          <w:b/>
          <w:sz w:val="22"/>
          <w:szCs w:val="22"/>
          <w:lang w:val="uk-UA"/>
        </w:rPr>
        <w:t>є</w:t>
      </w:r>
      <w:r w:rsidRPr="00923A82">
        <w:rPr>
          <w:rFonts w:ascii="Times New Roman" w:hAnsi="Times New Roman" w:cs="Times New Roman"/>
          <w:b/>
          <w:sz w:val="22"/>
          <w:szCs w:val="22"/>
          <w:lang w:val="uk-UA"/>
        </w:rPr>
        <w:t>кту</w:t>
      </w:r>
      <w:proofErr w:type="spellEnd"/>
      <w:r w:rsidRPr="00923A8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рішення</w:t>
      </w:r>
    </w:p>
    <w:p w14:paraId="59ACFB9F" w14:textId="1931DDB4" w:rsidR="003B59E2" w:rsidRPr="00923A82" w:rsidRDefault="003B59E2" w:rsidP="00923A82">
      <w:pPr>
        <w:ind w:left="-567" w:right="-897" w:firstLine="425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3A82">
        <w:rPr>
          <w:rFonts w:ascii="Times New Roman" w:hAnsi="Times New Roman" w:cs="Times New Roman"/>
          <w:sz w:val="22"/>
          <w:szCs w:val="22"/>
          <w:lang w:val="uk-UA"/>
        </w:rPr>
        <w:t>Чинним законодавством передбачено, що рішення «Про встановлення місцевих податків і зборів» не обов’язково приймати щороку. 29 червня 2021 року ЗМР було прийнято рішення №396  «Про встановлення місцевих податків і зборів», дане рішення вступило в дію з 01.01.2022 та не має часових обмежень у дії.</w:t>
      </w:r>
    </w:p>
    <w:p w14:paraId="5C3DEFA2" w14:textId="77777777" w:rsidR="003B59E2" w:rsidRPr="00923A82" w:rsidRDefault="003B59E2" w:rsidP="00923A82">
      <w:pPr>
        <w:pStyle w:val="a9"/>
        <w:numPr>
          <w:ilvl w:val="0"/>
          <w:numId w:val="6"/>
        </w:numPr>
        <w:shd w:val="clear" w:color="auto" w:fill="FFFFFF"/>
        <w:spacing w:before="300" w:after="450"/>
        <w:ind w:left="-567" w:right="-897" w:firstLine="425"/>
        <w:rPr>
          <w:rFonts w:ascii="Times New Roman" w:hAnsi="Times New Roman"/>
          <w:color w:val="000000" w:themeColor="text1"/>
          <w:lang w:val="uk-UA"/>
        </w:rPr>
      </w:pPr>
      <w:r w:rsidRPr="00923A82">
        <w:rPr>
          <w:rFonts w:ascii="Times New Roman" w:hAnsi="Times New Roman"/>
          <w:color w:val="000000" w:themeColor="text1"/>
          <w:lang w:val="uk-UA"/>
        </w:rPr>
        <w:t xml:space="preserve">На час воєнного стану згідно Закону України </w:t>
      </w:r>
      <w:r w:rsidRPr="00923A82">
        <w:rPr>
          <w:rFonts w:ascii="Times New Roman" w:hAnsi="Times New Roman"/>
          <w:bCs/>
          <w:color w:val="000000" w:themeColor="text1"/>
          <w:lang w:val="uk-UA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</w:t>
      </w:r>
      <w:r w:rsidRPr="00923A82">
        <w:rPr>
          <w:rFonts w:ascii="Times New Roman" w:hAnsi="Times New Roman"/>
          <w:color w:val="000000" w:themeColor="text1"/>
          <w:lang w:val="uk-UA"/>
        </w:rPr>
        <w:t xml:space="preserve">: </w:t>
      </w:r>
      <w:r w:rsidRPr="00923A82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 період дії воєнного стану на акти органів місцевого самоврядування, військово-цивільних адміністрацій та військових адміністрацій, а також їх посадових осіб не поширюються вимоги</w:t>
      </w:r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7" w:anchor="n111" w:tgtFrame="_blank" w:history="1">
        <w:r w:rsidRPr="00923A82">
          <w:rPr>
            <w:rStyle w:val="ad"/>
            <w:rFonts w:ascii="Times New Roman" w:hAnsi="Times New Roman"/>
            <w:color w:val="000000" w:themeColor="text1"/>
            <w:lang w:val="uk-UA"/>
          </w:rPr>
          <w:t>пункту 3</w:t>
        </w:r>
      </w:hyperlink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923A82">
        <w:rPr>
          <w:rFonts w:ascii="Times New Roman" w:hAnsi="Times New Roman"/>
          <w:color w:val="000000" w:themeColor="text1"/>
          <w:shd w:val="clear" w:color="auto" w:fill="FFFFFF"/>
          <w:lang w:val="uk-UA"/>
        </w:rPr>
        <w:t>частини першої (у частині оприлюднення проектів актів),</w:t>
      </w:r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8" w:anchor="n130" w:tgtFrame="_blank" w:history="1">
        <w:r w:rsidRPr="00923A82">
          <w:rPr>
            <w:rStyle w:val="ad"/>
            <w:rFonts w:ascii="Times New Roman" w:hAnsi="Times New Roman"/>
            <w:color w:val="000000" w:themeColor="text1"/>
            <w:lang w:val="uk-UA"/>
          </w:rPr>
          <w:t>частини четвертої</w:t>
        </w:r>
      </w:hyperlink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923A82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статті 15 Закону України "Про доступ до публічної інформації",</w:t>
      </w:r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9" w:tgtFrame="_blank" w:history="1">
        <w:r w:rsidRPr="00923A82">
          <w:rPr>
            <w:rStyle w:val="ad"/>
            <w:rFonts w:ascii="Times New Roman" w:hAnsi="Times New Roman"/>
            <w:color w:val="000000" w:themeColor="text1"/>
            <w:lang w:val="uk-UA"/>
          </w:rPr>
          <w:t>Закону України</w:t>
        </w:r>
      </w:hyperlink>
      <w:r w:rsidRPr="00923A82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923A82">
        <w:rPr>
          <w:rFonts w:ascii="Times New Roman" w:hAnsi="Times New Roman"/>
          <w:color w:val="000000" w:themeColor="text1"/>
          <w:shd w:val="clear" w:color="auto" w:fill="FFFFFF"/>
          <w:lang w:val="uk-UA"/>
        </w:rPr>
        <w:t>"Про засади державної регуляторної політики у сфері господарської діяльності"</w:t>
      </w:r>
    </w:p>
    <w:p w14:paraId="4F1EF0C5" w14:textId="77777777" w:rsidR="003B59E2" w:rsidRPr="00923A82" w:rsidRDefault="003B59E2" w:rsidP="00923A82">
      <w:pPr>
        <w:pStyle w:val="a9"/>
        <w:numPr>
          <w:ilvl w:val="0"/>
          <w:numId w:val="6"/>
        </w:numPr>
        <w:ind w:left="-567" w:right="-897" w:firstLine="425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 xml:space="preserve">На 2023 рік пропонується лишити ставки місцевих податків і зборів без змін, окрім ставок земельного податку на території </w:t>
      </w:r>
      <w:proofErr w:type="spellStart"/>
      <w:r w:rsidRPr="00923A82">
        <w:rPr>
          <w:rFonts w:ascii="Times New Roman" w:hAnsi="Times New Roman"/>
          <w:lang w:val="uk-UA"/>
        </w:rPr>
        <w:t>м.Зеленодольська</w:t>
      </w:r>
      <w:proofErr w:type="spellEnd"/>
      <w:r w:rsidRPr="00923A82">
        <w:rPr>
          <w:rFonts w:ascii="Times New Roman" w:hAnsi="Times New Roman"/>
          <w:lang w:val="uk-UA"/>
        </w:rPr>
        <w:t xml:space="preserve"> за земельні ділянки НГО яких не проведено, за цільовим призначенням:</w:t>
      </w:r>
    </w:p>
    <w:p w14:paraId="71078403" w14:textId="77777777" w:rsidR="003B59E2" w:rsidRPr="00923A82" w:rsidRDefault="003B59E2" w:rsidP="00923A82">
      <w:pPr>
        <w:pStyle w:val="a9"/>
        <w:numPr>
          <w:ilvl w:val="0"/>
          <w:numId w:val="6"/>
        </w:numPr>
        <w:ind w:left="-567" w:right="-897" w:firstLine="425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 xml:space="preserve">10.01 </w:t>
      </w:r>
      <w:r w:rsidRPr="00923A82">
        <w:rPr>
          <w:rFonts w:ascii="Times New Roman" w:hAnsi="Times New Roman"/>
        </w:rPr>
        <w:t xml:space="preserve">Для </w:t>
      </w:r>
      <w:proofErr w:type="spellStart"/>
      <w:r w:rsidRPr="00923A82">
        <w:rPr>
          <w:rFonts w:ascii="Times New Roman" w:hAnsi="Times New Roman"/>
        </w:rPr>
        <w:t>експлуатації</w:t>
      </w:r>
      <w:proofErr w:type="spellEnd"/>
      <w:r w:rsidRPr="00923A82">
        <w:rPr>
          <w:rFonts w:ascii="Times New Roman" w:hAnsi="Times New Roman"/>
        </w:rPr>
        <w:t xml:space="preserve"> та догляду за </w:t>
      </w:r>
      <w:proofErr w:type="spellStart"/>
      <w:r w:rsidRPr="00923A82">
        <w:rPr>
          <w:rFonts w:ascii="Times New Roman" w:hAnsi="Times New Roman"/>
        </w:rPr>
        <w:t>водними</w:t>
      </w:r>
      <w:proofErr w:type="spellEnd"/>
      <w:r w:rsidRPr="00923A82">
        <w:rPr>
          <w:rFonts w:ascii="Times New Roman" w:hAnsi="Times New Roman"/>
        </w:rPr>
        <w:t xml:space="preserve"> </w:t>
      </w:r>
      <w:proofErr w:type="spellStart"/>
      <w:r w:rsidRPr="00923A82">
        <w:rPr>
          <w:rFonts w:ascii="Times New Roman" w:hAnsi="Times New Roman"/>
        </w:rPr>
        <w:t>об'єктами</w:t>
      </w:r>
      <w:proofErr w:type="spellEnd"/>
      <w:r w:rsidRPr="00923A82">
        <w:rPr>
          <w:rFonts w:ascii="Times New Roman" w:hAnsi="Times New Roman"/>
          <w:lang w:val="uk-UA"/>
        </w:rPr>
        <w:t xml:space="preserve">  з 0,5% до 4%  від НГО ріллі по Дніпропетровській області за 1 га</w:t>
      </w:r>
    </w:p>
    <w:p w14:paraId="48606E1C" w14:textId="77777777" w:rsidR="003B59E2" w:rsidRPr="00923A82" w:rsidRDefault="003B59E2" w:rsidP="00923A82">
      <w:pPr>
        <w:pStyle w:val="a9"/>
        <w:numPr>
          <w:ilvl w:val="0"/>
          <w:numId w:val="6"/>
        </w:numPr>
        <w:ind w:left="-567" w:right="-897" w:firstLine="425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>14.01 Для розміщення, будівництва, експлуатації та обслуговування будівель і споруд об'єктів енергогенеруючих підприємств, установ і організацій  з 3% до 4,5% від НГО ріллі по Дніпропетровській області за 1 га.</w:t>
      </w:r>
    </w:p>
    <w:p w14:paraId="366D0E4D" w14:textId="77777777" w:rsidR="003B59E2" w:rsidRPr="00923A82" w:rsidRDefault="003B59E2" w:rsidP="00923A82">
      <w:pPr>
        <w:pStyle w:val="a9"/>
        <w:numPr>
          <w:ilvl w:val="0"/>
          <w:numId w:val="6"/>
        </w:numPr>
        <w:ind w:left="-567" w:right="-897" w:firstLine="425"/>
        <w:rPr>
          <w:rFonts w:ascii="Times New Roman" w:hAnsi="Times New Roman"/>
          <w:lang w:val="uk-UA"/>
        </w:rPr>
      </w:pPr>
      <w:r w:rsidRPr="00923A82">
        <w:rPr>
          <w:rFonts w:ascii="Times New Roman" w:hAnsi="Times New Roman"/>
          <w:lang w:val="uk-UA"/>
        </w:rPr>
        <w:t xml:space="preserve">Таке підвищення ставок земельного податку орієнтовно дозволить отримати на 2,15 </w:t>
      </w:r>
      <w:proofErr w:type="spellStart"/>
      <w:r w:rsidRPr="00923A82">
        <w:rPr>
          <w:rFonts w:ascii="Times New Roman" w:hAnsi="Times New Roman"/>
          <w:lang w:val="uk-UA"/>
        </w:rPr>
        <w:t>млн.грн</w:t>
      </w:r>
      <w:proofErr w:type="spellEnd"/>
      <w:r w:rsidRPr="00923A82">
        <w:rPr>
          <w:rFonts w:ascii="Times New Roman" w:hAnsi="Times New Roman"/>
          <w:lang w:val="uk-UA"/>
        </w:rPr>
        <w:t xml:space="preserve"> більше в порівнянні з планом 2022 року та на 4,99 </w:t>
      </w:r>
      <w:proofErr w:type="spellStart"/>
      <w:r w:rsidRPr="00923A82">
        <w:rPr>
          <w:rFonts w:ascii="Times New Roman" w:hAnsi="Times New Roman"/>
          <w:lang w:val="uk-UA"/>
        </w:rPr>
        <w:t>млн.грн</w:t>
      </w:r>
      <w:proofErr w:type="spellEnd"/>
      <w:r w:rsidRPr="00923A82">
        <w:rPr>
          <w:rFonts w:ascii="Times New Roman" w:hAnsi="Times New Roman"/>
          <w:lang w:val="uk-UA"/>
        </w:rPr>
        <w:t xml:space="preserve"> більше в порівнянні з надходженнями 2021 року від плати за землю ПАТ ДТК ДНІПРОЕНЕРГО.</w:t>
      </w:r>
    </w:p>
    <w:p w14:paraId="59B00C89" w14:textId="4EBA995B" w:rsidR="00C56AB4" w:rsidRPr="00C56AB4" w:rsidRDefault="00C56AB4" w:rsidP="00F87ADE">
      <w:pPr>
        <w:pStyle w:val="a5"/>
        <w:numPr>
          <w:ilvl w:val="0"/>
          <w:numId w:val="12"/>
        </w:numPr>
        <w:spacing w:before="74"/>
        <w:ind w:left="-567" w:right="-897" w:firstLine="425"/>
        <w:rPr>
          <w:b/>
          <w:bCs/>
          <w:i/>
          <w:iCs/>
          <w:szCs w:val="24"/>
          <w:lang w:val="ru-RU"/>
        </w:rPr>
      </w:pPr>
      <w:r w:rsidRPr="00C56AB4">
        <w:rPr>
          <w:b/>
          <w:bCs/>
          <w:i/>
          <w:iCs/>
          <w:szCs w:val="24"/>
          <w:lang w:val="ru-RU"/>
        </w:rPr>
        <w:t xml:space="preserve">Про </w:t>
      </w:r>
      <w:proofErr w:type="spellStart"/>
      <w:r w:rsidRPr="00C56AB4">
        <w:rPr>
          <w:b/>
          <w:bCs/>
          <w:i/>
          <w:iCs/>
          <w:szCs w:val="24"/>
          <w:lang w:val="ru-RU"/>
        </w:rPr>
        <w:t>внесення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</w:t>
      </w:r>
      <w:proofErr w:type="spellStart"/>
      <w:r w:rsidRPr="00C56AB4">
        <w:rPr>
          <w:b/>
          <w:bCs/>
          <w:i/>
          <w:iCs/>
          <w:szCs w:val="24"/>
          <w:lang w:val="ru-RU"/>
        </w:rPr>
        <w:t>змін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до </w:t>
      </w:r>
      <w:proofErr w:type="spellStart"/>
      <w:r w:rsidRPr="00C56AB4">
        <w:rPr>
          <w:b/>
          <w:bCs/>
          <w:i/>
          <w:iCs/>
          <w:szCs w:val="24"/>
          <w:lang w:val="ru-RU"/>
        </w:rPr>
        <w:t>рішення</w:t>
      </w:r>
      <w:proofErr w:type="spellEnd"/>
      <w:r>
        <w:rPr>
          <w:b/>
          <w:bCs/>
          <w:i/>
          <w:iCs/>
          <w:szCs w:val="24"/>
          <w:lang w:val="ru-RU"/>
        </w:rPr>
        <w:t xml:space="preserve"> </w:t>
      </w:r>
      <w:proofErr w:type="spellStart"/>
      <w:r w:rsidRPr="00C56AB4">
        <w:rPr>
          <w:b/>
          <w:bCs/>
          <w:i/>
          <w:iCs/>
          <w:szCs w:val="24"/>
          <w:lang w:val="ru-RU"/>
        </w:rPr>
        <w:t>Зеленодольської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</w:t>
      </w:r>
      <w:proofErr w:type="spellStart"/>
      <w:r w:rsidRPr="00C56AB4">
        <w:rPr>
          <w:b/>
          <w:bCs/>
          <w:i/>
          <w:iCs/>
          <w:szCs w:val="24"/>
          <w:lang w:val="ru-RU"/>
        </w:rPr>
        <w:t>міської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ради «</w:t>
      </w:r>
      <w:r w:rsidRPr="00C56AB4">
        <w:rPr>
          <w:b/>
          <w:bCs/>
          <w:i/>
          <w:iCs/>
          <w:szCs w:val="24"/>
        </w:rPr>
        <w:t>Про обмеження продажу</w:t>
      </w:r>
      <w:r w:rsidRPr="00C56AB4">
        <w:rPr>
          <w:b/>
          <w:bCs/>
          <w:i/>
          <w:iCs/>
          <w:spacing w:val="1"/>
          <w:szCs w:val="24"/>
        </w:rPr>
        <w:t xml:space="preserve"> </w:t>
      </w:r>
      <w:r w:rsidRPr="00C56AB4">
        <w:rPr>
          <w:b/>
          <w:bCs/>
          <w:i/>
          <w:iCs/>
          <w:szCs w:val="24"/>
        </w:rPr>
        <w:t>алкогольних напоїв на</w:t>
      </w:r>
      <w:r w:rsidRPr="00C56AB4">
        <w:rPr>
          <w:b/>
          <w:bCs/>
          <w:i/>
          <w:iCs/>
          <w:spacing w:val="1"/>
          <w:szCs w:val="24"/>
        </w:rPr>
        <w:t xml:space="preserve"> </w:t>
      </w:r>
      <w:r w:rsidRPr="00C56AB4">
        <w:rPr>
          <w:b/>
          <w:bCs/>
          <w:i/>
          <w:iCs/>
          <w:szCs w:val="24"/>
        </w:rPr>
        <w:t>території</w:t>
      </w:r>
      <w:r w:rsidRPr="00C56AB4">
        <w:rPr>
          <w:b/>
          <w:bCs/>
          <w:i/>
          <w:iCs/>
          <w:spacing w:val="-11"/>
          <w:szCs w:val="24"/>
        </w:rPr>
        <w:t xml:space="preserve"> </w:t>
      </w:r>
      <w:proofErr w:type="spellStart"/>
      <w:r w:rsidRPr="00C56AB4">
        <w:rPr>
          <w:b/>
          <w:bCs/>
          <w:i/>
          <w:iCs/>
          <w:szCs w:val="24"/>
          <w:lang w:val="ru-RU"/>
        </w:rPr>
        <w:t>Зеленодольської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</w:t>
      </w:r>
      <w:proofErr w:type="spellStart"/>
      <w:r w:rsidRPr="00C56AB4">
        <w:rPr>
          <w:b/>
          <w:bCs/>
          <w:i/>
          <w:iCs/>
          <w:szCs w:val="24"/>
          <w:lang w:val="ru-RU"/>
        </w:rPr>
        <w:t>міської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ради</w:t>
      </w:r>
      <w:r w:rsidRPr="00C56AB4">
        <w:rPr>
          <w:szCs w:val="24"/>
          <w:lang w:val="ru-RU"/>
        </w:rPr>
        <w:t xml:space="preserve">» </w:t>
      </w:r>
      <w:r w:rsidRPr="00C56AB4">
        <w:rPr>
          <w:b/>
          <w:bCs/>
          <w:i/>
          <w:iCs/>
          <w:szCs w:val="24"/>
          <w:lang w:val="ru-RU"/>
        </w:rPr>
        <w:t>(</w:t>
      </w:r>
      <w:proofErr w:type="spellStart"/>
      <w:r w:rsidRPr="00C56AB4">
        <w:rPr>
          <w:b/>
          <w:bCs/>
          <w:i/>
          <w:iCs/>
          <w:szCs w:val="24"/>
          <w:lang w:val="ru-RU"/>
        </w:rPr>
        <w:t>Мухін</w:t>
      </w:r>
      <w:proofErr w:type="spellEnd"/>
      <w:r w:rsidRPr="00C56AB4">
        <w:rPr>
          <w:b/>
          <w:bCs/>
          <w:i/>
          <w:iCs/>
          <w:szCs w:val="24"/>
          <w:lang w:val="ru-RU"/>
        </w:rPr>
        <w:t xml:space="preserve"> Д.М.)</w:t>
      </w:r>
    </w:p>
    <w:p w14:paraId="51DDB6A4" w14:textId="77777777" w:rsidR="00C56AB4" w:rsidRPr="00C56AB4" w:rsidRDefault="00C56AB4" w:rsidP="00923A82">
      <w:pPr>
        <w:pStyle w:val="a5"/>
        <w:spacing w:before="255"/>
        <w:ind w:left="-567" w:right="-897" w:firstLine="425"/>
        <w:jc w:val="both"/>
        <w:rPr>
          <w:szCs w:val="24"/>
        </w:rPr>
      </w:pPr>
      <w:r w:rsidRPr="00C56AB4">
        <w:rPr>
          <w:szCs w:val="24"/>
        </w:rPr>
        <w:t>Керуючись п. 44-1 ст. 26 Закону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>України</w:t>
      </w:r>
      <w:r w:rsidRPr="00C56AB4">
        <w:rPr>
          <w:spacing w:val="64"/>
          <w:szCs w:val="24"/>
        </w:rPr>
        <w:t xml:space="preserve"> </w:t>
      </w:r>
      <w:r w:rsidRPr="00C56AB4">
        <w:rPr>
          <w:szCs w:val="24"/>
        </w:rPr>
        <w:t>«Про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>місцеве</w:t>
      </w:r>
      <w:r w:rsidRPr="00C56AB4">
        <w:rPr>
          <w:spacing w:val="-5"/>
          <w:szCs w:val="24"/>
        </w:rPr>
        <w:t xml:space="preserve"> </w:t>
      </w:r>
      <w:r w:rsidRPr="00C56AB4">
        <w:rPr>
          <w:szCs w:val="24"/>
        </w:rPr>
        <w:t>самоврядування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>в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 xml:space="preserve">Україні», </w:t>
      </w:r>
      <w:r w:rsidRPr="00C56AB4">
        <w:rPr>
          <w:spacing w:val="-5"/>
          <w:szCs w:val="24"/>
        </w:rPr>
        <w:t xml:space="preserve"> </w:t>
      </w:r>
      <w:r w:rsidRPr="00C56AB4">
        <w:rPr>
          <w:szCs w:val="24"/>
        </w:rPr>
        <w:t>постанови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>Кабінету</w:t>
      </w:r>
      <w:r w:rsidRPr="00C56AB4">
        <w:rPr>
          <w:spacing w:val="-5"/>
          <w:szCs w:val="24"/>
        </w:rPr>
        <w:t xml:space="preserve"> </w:t>
      </w:r>
      <w:r w:rsidRPr="00C56AB4">
        <w:rPr>
          <w:szCs w:val="24"/>
        </w:rPr>
        <w:t>Міністрів</w:t>
      </w:r>
      <w:r w:rsidRPr="00C56AB4">
        <w:rPr>
          <w:spacing w:val="-4"/>
          <w:szCs w:val="24"/>
        </w:rPr>
        <w:t xml:space="preserve"> </w:t>
      </w:r>
      <w:r w:rsidRPr="00C56AB4">
        <w:rPr>
          <w:szCs w:val="24"/>
        </w:rPr>
        <w:t>України</w:t>
      </w:r>
      <w:r w:rsidRPr="00C56AB4">
        <w:rPr>
          <w:spacing w:val="-5"/>
          <w:szCs w:val="24"/>
        </w:rPr>
        <w:t xml:space="preserve"> </w:t>
      </w:r>
      <w:r w:rsidRPr="00C56AB4">
        <w:rPr>
          <w:szCs w:val="24"/>
        </w:rPr>
        <w:t>від</w:t>
      </w:r>
      <w:r w:rsidRPr="00C56AB4">
        <w:rPr>
          <w:spacing w:val="17"/>
          <w:szCs w:val="24"/>
        </w:rPr>
        <w:t xml:space="preserve"> </w:t>
      </w:r>
      <w:r w:rsidRPr="00C56AB4">
        <w:rPr>
          <w:szCs w:val="24"/>
        </w:rPr>
        <w:t>30.07.1996</w:t>
      </w:r>
      <w:r w:rsidRPr="00C56AB4">
        <w:rPr>
          <w:spacing w:val="-5"/>
          <w:szCs w:val="24"/>
        </w:rPr>
        <w:t xml:space="preserve"> </w:t>
      </w:r>
      <w:r w:rsidRPr="00C56AB4">
        <w:rPr>
          <w:szCs w:val="24"/>
        </w:rPr>
        <w:t>№</w:t>
      </w:r>
      <w:r w:rsidRPr="00C56AB4">
        <w:rPr>
          <w:spacing w:val="21"/>
          <w:szCs w:val="24"/>
        </w:rPr>
        <w:t xml:space="preserve"> </w:t>
      </w:r>
      <w:r w:rsidRPr="00C56AB4">
        <w:rPr>
          <w:szCs w:val="24"/>
        </w:rPr>
        <w:t>854</w:t>
      </w:r>
      <w:r w:rsidRPr="00C56AB4">
        <w:rPr>
          <w:spacing w:val="20"/>
          <w:szCs w:val="24"/>
        </w:rPr>
        <w:t xml:space="preserve"> </w:t>
      </w:r>
      <w:r w:rsidRPr="00C56AB4">
        <w:rPr>
          <w:szCs w:val="24"/>
        </w:rPr>
        <w:t>«Про</w:t>
      </w:r>
      <w:r w:rsidRPr="00C56AB4">
        <w:rPr>
          <w:spacing w:val="1"/>
          <w:szCs w:val="24"/>
        </w:rPr>
        <w:t xml:space="preserve"> </w:t>
      </w:r>
      <w:r w:rsidRPr="00C56AB4">
        <w:rPr>
          <w:szCs w:val="24"/>
        </w:rPr>
        <w:t>затвердження Правил роздрібної торгівлі алкогольними напоями» та інших</w:t>
      </w:r>
      <w:r w:rsidRPr="00C56AB4">
        <w:rPr>
          <w:spacing w:val="1"/>
          <w:szCs w:val="24"/>
        </w:rPr>
        <w:t xml:space="preserve"> </w:t>
      </w:r>
      <w:r w:rsidRPr="00C56AB4">
        <w:rPr>
          <w:szCs w:val="24"/>
        </w:rPr>
        <w:t xml:space="preserve">нормативних документів, з метою </w:t>
      </w:r>
      <w:r w:rsidRPr="00C56AB4">
        <w:rPr>
          <w:szCs w:val="24"/>
          <w:shd w:val="clear" w:color="auto" w:fill="FFFFFF"/>
        </w:rPr>
        <w:t xml:space="preserve">впорядкування роздрібної торгівлі алкогольними, слабоалкогольними напоями, пивом (крім безалкогольного) в певний час доби, усунення порушень громадського порядку та зменшення кількості злочинів, скоєних у стані алкогольного сп’яніння, </w:t>
      </w:r>
      <w:r w:rsidRPr="00C56AB4">
        <w:rPr>
          <w:szCs w:val="24"/>
        </w:rPr>
        <w:t>Зеленодольська</w:t>
      </w:r>
      <w:r w:rsidRPr="00C56AB4">
        <w:rPr>
          <w:spacing w:val="-1"/>
          <w:szCs w:val="24"/>
        </w:rPr>
        <w:t xml:space="preserve"> </w:t>
      </w:r>
      <w:r w:rsidRPr="00C56AB4">
        <w:rPr>
          <w:szCs w:val="24"/>
        </w:rPr>
        <w:t>міська</w:t>
      </w:r>
      <w:r w:rsidRPr="00C56AB4">
        <w:rPr>
          <w:spacing w:val="-2"/>
          <w:szCs w:val="24"/>
        </w:rPr>
        <w:t xml:space="preserve"> </w:t>
      </w:r>
      <w:r w:rsidRPr="00C56AB4">
        <w:rPr>
          <w:szCs w:val="24"/>
        </w:rPr>
        <w:t>рада</w:t>
      </w:r>
    </w:p>
    <w:p w14:paraId="314797B9" w14:textId="77777777" w:rsidR="00F87ADE" w:rsidRDefault="00F87ADE" w:rsidP="00F87ADE">
      <w:pPr>
        <w:pStyle w:val="a5"/>
        <w:spacing w:line="320" w:lineRule="exact"/>
        <w:ind w:firstLine="567"/>
        <w:jc w:val="both"/>
      </w:pPr>
      <w:r>
        <w:t>ВИРІШИЛА:</w:t>
      </w:r>
    </w:p>
    <w:p w14:paraId="22945998" w14:textId="77777777" w:rsidR="00F87ADE" w:rsidRPr="00F87ADE" w:rsidRDefault="00F87ADE" w:rsidP="00F87ADE">
      <w:pPr>
        <w:pStyle w:val="a9"/>
        <w:widowControl w:val="0"/>
        <w:numPr>
          <w:ilvl w:val="0"/>
          <w:numId w:val="11"/>
        </w:numPr>
        <w:tabs>
          <w:tab w:val="left" w:pos="1209"/>
          <w:tab w:val="left" w:pos="4332"/>
        </w:tabs>
        <w:autoSpaceDE w:val="0"/>
        <w:autoSpaceDN w:val="0"/>
        <w:spacing w:line="319" w:lineRule="exact"/>
        <w:ind w:left="-567" w:right="-897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Внести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зміни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до пункту</w:t>
      </w:r>
      <w:proofErr w:type="gram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рішення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Зеленодольської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міської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ради «Про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обмеження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продажу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алкогольних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напоїв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території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Зеленодольської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міської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ради»,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виклавши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його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наступній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редакції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03DD757" w14:textId="77777777" w:rsidR="00F87ADE" w:rsidRPr="00F87ADE" w:rsidRDefault="00F87ADE" w:rsidP="00F87ADE">
      <w:pPr>
        <w:pStyle w:val="a9"/>
        <w:tabs>
          <w:tab w:val="left" w:pos="1209"/>
          <w:tab w:val="left" w:pos="4332"/>
        </w:tabs>
        <w:spacing w:line="319" w:lineRule="exact"/>
        <w:ind w:left="-567" w:right="-89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       «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Встановити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заборону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продажу</w:t>
      </w:r>
      <w:r w:rsidRPr="00F87AD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пива (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крім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безалкогольного),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алкогольних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87AD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слабоалкогольних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напоїв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, вин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столових</w:t>
      </w:r>
      <w:proofErr w:type="spellEnd"/>
      <w:r w:rsidRPr="00F87AD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суб’єктами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господарювання</w:t>
      </w:r>
      <w:proofErr w:type="spellEnd"/>
      <w:r w:rsidRPr="00F87AD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крім</w:t>
      </w:r>
      <w:proofErr w:type="spellEnd"/>
      <w:r w:rsidRPr="00F87AD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закладів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ресторанного</w:t>
      </w:r>
      <w:r w:rsidRPr="00F87AD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87AD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в межах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території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>Зеленодольської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>міської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ради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87ADE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18.00</w:t>
      </w:r>
      <w:r w:rsidRPr="00F87AD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Pr="00F87AD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о 8.00 год».</w:t>
      </w:r>
    </w:p>
    <w:p w14:paraId="4F7AE425" w14:textId="77777777" w:rsidR="00F87ADE" w:rsidRPr="00F87ADE" w:rsidRDefault="00F87ADE" w:rsidP="00F87ADE">
      <w:pPr>
        <w:pStyle w:val="a9"/>
        <w:widowControl w:val="0"/>
        <w:numPr>
          <w:ilvl w:val="0"/>
          <w:numId w:val="11"/>
        </w:numPr>
        <w:tabs>
          <w:tab w:val="left" w:pos="1208"/>
        </w:tabs>
        <w:autoSpaceDE w:val="0"/>
        <w:autoSpaceDN w:val="0"/>
        <w:spacing w:line="320" w:lineRule="exact"/>
        <w:ind w:left="-567" w:right="-897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Рішення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набуває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чинності</w:t>
      </w:r>
      <w:proofErr w:type="spellEnd"/>
      <w:r w:rsidRPr="00F87AD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F87ADE">
        <w:rPr>
          <w:rFonts w:ascii="Times New Roman" w:hAnsi="Times New Roman"/>
          <w:color w:val="000000" w:themeColor="text1"/>
          <w:sz w:val="24"/>
          <w:szCs w:val="24"/>
        </w:rPr>
        <w:t>дня</w:t>
      </w:r>
      <w:r w:rsidRPr="00F87AD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його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офіційного</w:t>
      </w:r>
      <w:proofErr w:type="spellEnd"/>
      <w:r w:rsidRPr="00F87ADE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оприлюднення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8F3A7B" w14:textId="77777777" w:rsidR="00F87ADE" w:rsidRPr="00F87ADE" w:rsidRDefault="00F87ADE" w:rsidP="00F87ADE">
      <w:pPr>
        <w:pStyle w:val="a9"/>
        <w:widowControl w:val="0"/>
        <w:numPr>
          <w:ilvl w:val="0"/>
          <w:numId w:val="11"/>
        </w:numPr>
        <w:tabs>
          <w:tab w:val="left" w:pos="1208"/>
        </w:tabs>
        <w:autoSpaceDE w:val="0"/>
        <w:autoSpaceDN w:val="0"/>
        <w:ind w:left="-567" w:right="-897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виконанням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даного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рішення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покласти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постійну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депутатську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омісія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питань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місцевого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самоврядування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депутатської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етики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законності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забезпечення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правопорядку та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охорони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конституційних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прав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людини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взаємодії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політичними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партіями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громадськістю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конфесіями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Зеленодольської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міської</w:t>
      </w:r>
      <w:proofErr w:type="spellEnd"/>
      <w:r w:rsidRPr="00F87A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ради.</w:t>
      </w:r>
    </w:p>
    <w:p w14:paraId="700B7E1D" w14:textId="77777777" w:rsidR="00C56AB4" w:rsidRPr="00570048" w:rsidRDefault="00C56AB4" w:rsidP="00923A82">
      <w:pPr>
        <w:ind w:left="-567" w:right="-897" w:firstLine="425"/>
        <w:rPr>
          <w:rFonts w:ascii="Times New Roman" w:hAnsi="Times New Roman" w:cs="Times New Roman"/>
          <w:lang w:val="ru-RU"/>
        </w:rPr>
      </w:pPr>
    </w:p>
    <w:p w14:paraId="4A6F21DB" w14:textId="77777777" w:rsidR="00AC68EB" w:rsidRPr="00C56AB4" w:rsidRDefault="00AC68EB" w:rsidP="00923A82">
      <w:pPr>
        <w:ind w:left="-567" w:right="-897" w:firstLine="425"/>
        <w:jc w:val="both"/>
        <w:rPr>
          <w:rFonts w:ascii="Times New Roman" w:hAnsi="Times New Roman" w:cs="Times New Roman"/>
          <w:lang w:val="uk-UA"/>
        </w:rPr>
      </w:pPr>
    </w:p>
    <w:sectPr w:rsidR="00AC68EB" w:rsidRPr="00C56AB4" w:rsidSect="00231A0D">
      <w:footerReference w:type="even" r:id="rId10"/>
      <w:footerReference w:type="default" r:id="rId11"/>
      <w:pgSz w:w="11906" w:h="16838"/>
      <w:pgMar w:top="8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4B9B" w14:textId="77777777" w:rsidR="000B4CAA" w:rsidRDefault="000B4CAA" w:rsidP="00923A82">
      <w:r>
        <w:separator/>
      </w:r>
    </w:p>
  </w:endnote>
  <w:endnote w:type="continuationSeparator" w:id="0">
    <w:p w14:paraId="306B100A" w14:textId="77777777" w:rsidR="000B4CAA" w:rsidRDefault="000B4CAA" w:rsidP="009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5189454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C468A5B" w14:textId="087EBFAC" w:rsidR="00923A82" w:rsidRDefault="00923A82" w:rsidP="00EA5C38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7F662280" w14:textId="77777777" w:rsidR="00923A82" w:rsidRDefault="00923A82" w:rsidP="00923A8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61772451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E141897" w14:textId="0109E205" w:rsidR="00923A82" w:rsidRDefault="00923A82" w:rsidP="00EA5C38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7F7B73BD" w14:textId="77777777" w:rsidR="00923A82" w:rsidRDefault="00923A82" w:rsidP="00923A8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CA4" w14:textId="77777777" w:rsidR="000B4CAA" w:rsidRDefault="000B4CAA" w:rsidP="00923A82">
      <w:r>
        <w:separator/>
      </w:r>
    </w:p>
  </w:footnote>
  <w:footnote w:type="continuationSeparator" w:id="0">
    <w:p w14:paraId="775A7D2D" w14:textId="77777777" w:rsidR="000B4CAA" w:rsidRDefault="000B4CAA" w:rsidP="009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08A"/>
    <w:multiLevelType w:val="hybridMultilevel"/>
    <w:tmpl w:val="166A269E"/>
    <w:lvl w:ilvl="0" w:tplc="79009B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A403D"/>
    <w:multiLevelType w:val="hybridMultilevel"/>
    <w:tmpl w:val="30B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B80"/>
    <w:multiLevelType w:val="hybridMultilevel"/>
    <w:tmpl w:val="AEE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382B"/>
    <w:multiLevelType w:val="hybridMultilevel"/>
    <w:tmpl w:val="2566FF92"/>
    <w:lvl w:ilvl="0" w:tplc="0F8CB19A">
      <w:start w:val="1"/>
      <w:numFmt w:val="decimal"/>
      <w:lvlText w:val="%1."/>
      <w:lvlJc w:val="left"/>
      <w:pPr>
        <w:ind w:left="70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EB21A70">
      <w:numFmt w:val="bullet"/>
      <w:lvlText w:val="•"/>
      <w:lvlJc w:val="left"/>
      <w:pPr>
        <w:ind w:left="1692" w:hanging="282"/>
      </w:pPr>
      <w:rPr>
        <w:rFonts w:hint="default"/>
        <w:lang w:val="uk-UA" w:eastAsia="en-US" w:bidi="ar-SA"/>
      </w:rPr>
    </w:lvl>
    <w:lvl w:ilvl="2" w:tplc="85F6B0A6">
      <w:numFmt w:val="bullet"/>
      <w:lvlText w:val="•"/>
      <w:lvlJc w:val="left"/>
      <w:pPr>
        <w:ind w:left="2677" w:hanging="282"/>
      </w:pPr>
      <w:rPr>
        <w:rFonts w:hint="default"/>
        <w:lang w:val="uk-UA" w:eastAsia="en-US" w:bidi="ar-SA"/>
      </w:rPr>
    </w:lvl>
    <w:lvl w:ilvl="3" w:tplc="6C30FB36">
      <w:numFmt w:val="bullet"/>
      <w:lvlText w:val="•"/>
      <w:lvlJc w:val="left"/>
      <w:pPr>
        <w:ind w:left="3661" w:hanging="282"/>
      </w:pPr>
      <w:rPr>
        <w:rFonts w:hint="default"/>
        <w:lang w:val="uk-UA" w:eastAsia="en-US" w:bidi="ar-SA"/>
      </w:rPr>
    </w:lvl>
    <w:lvl w:ilvl="4" w:tplc="C952F982">
      <w:numFmt w:val="bullet"/>
      <w:lvlText w:val="•"/>
      <w:lvlJc w:val="left"/>
      <w:pPr>
        <w:ind w:left="4646" w:hanging="282"/>
      </w:pPr>
      <w:rPr>
        <w:rFonts w:hint="default"/>
        <w:lang w:val="uk-UA" w:eastAsia="en-US" w:bidi="ar-SA"/>
      </w:rPr>
    </w:lvl>
    <w:lvl w:ilvl="5" w:tplc="718A16BC">
      <w:numFmt w:val="bullet"/>
      <w:lvlText w:val="•"/>
      <w:lvlJc w:val="left"/>
      <w:pPr>
        <w:ind w:left="5631" w:hanging="282"/>
      </w:pPr>
      <w:rPr>
        <w:rFonts w:hint="default"/>
        <w:lang w:val="uk-UA" w:eastAsia="en-US" w:bidi="ar-SA"/>
      </w:rPr>
    </w:lvl>
    <w:lvl w:ilvl="6" w:tplc="990042EE">
      <w:numFmt w:val="bullet"/>
      <w:lvlText w:val="•"/>
      <w:lvlJc w:val="left"/>
      <w:pPr>
        <w:ind w:left="6615" w:hanging="282"/>
      </w:pPr>
      <w:rPr>
        <w:rFonts w:hint="default"/>
        <w:lang w:val="uk-UA" w:eastAsia="en-US" w:bidi="ar-SA"/>
      </w:rPr>
    </w:lvl>
    <w:lvl w:ilvl="7" w:tplc="10BC71EC">
      <w:numFmt w:val="bullet"/>
      <w:lvlText w:val="•"/>
      <w:lvlJc w:val="left"/>
      <w:pPr>
        <w:ind w:left="7600" w:hanging="282"/>
      </w:pPr>
      <w:rPr>
        <w:rFonts w:hint="default"/>
        <w:lang w:val="uk-UA" w:eastAsia="en-US" w:bidi="ar-SA"/>
      </w:rPr>
    </w:lvl>
    <w:lvl w:ilvl="8" w:tplc="C7C0A090">
      <w:numFmt w:val="bullet"/>
      <w:lvlText w:val="•"/>
      <w:lvlJc w:val="left"/>
      <w:pPr>
        <w:ind w:left="8585" w:hanging="282"/>
      </w:pPr>
      <w:rPr>
        <w:rFonts w:hint="default"/>
        <w:lang w:val="uk-UA" w:eastAsia="en-US" w:bidi="ar-SA"/>
      </w:rPr>
    </w:lvl>
  </w:abstractNum>
  <w:abstractNum w:abstractNumId="4" w15:restartNumberingAfterBreak="0">
    <w:nsid w:val="2F1445E4"/>
    <w:multiLevelType w:val="hybridMultilevel"/>
    <w:tmpl w:val="6B18D460"/>
    <w:lvl w:ilvl="0" w:tplc="0472F98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EC04BA"/>
    <w:multiLevelType w:val="hybridMultilevel"/>
    <w:tmpl w:val="7334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1471"/>
    <w:multiLevelType w:val="hybridMultilevel"/>
    <w:tmpl w:val="98D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C56"/>
    <w:multiLevelType w:val="hybridMultilevel"/>
    <w:tmpl w:val="70D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2189"/>
    <w:multiLevelType w:val="hybridMultilevel"/>
    <w:tmpl w:val="7A7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1C66"/>
    <w:multiLevelType w:val="hybridMultilevel"/>
    <w:tmpl w:val="1E0AB544"/>
    <w:lvl w:ilvl="0" w:tplc="8B5A9734">
      <w:start w:val="1"/>
      <w:numFmt w:val="decimal"/>
      <w:lvlText w:val="%1."/>
      <w:lvlJc w:val="left"/>
      <w:pPr>
        <w:ind w:left="1750" w:hanging="103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70E8B"/>
    <w:multiLevelType w:val="hybridMultilevel"/>
    <w:tmpl w:val="FD7C3D08"/>
    <w:lvl w:ilvl="0" w:tplc="3B50DD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4A19"/>
    <w:multiLevelType w:val="hybridMultilevel"/>
    <w:tmpl w:val="D98A2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B"/>
    <w:rsid w:val="00060DF9"/>
    <w:rsid w:val="000B4CAA"/>
    <w:rsid w:val="000D22B7"/>
    <w:rsid w:val="00231A0D"/>
    <w:rsid w:val="003B59E2"/>
    <w:rsid w:val="00413006"/>
    <w:rsid w:val="00472787"/>
    <w:rsid w:val="00570048"/>
    <w:rsid w:val="007822F5"/>
    <w:rsid w:val="00923A82"/>
    <w:rsid w:val="009564E8"/>
    <w:rsid w:val="00A52AFB"/>
    <w:rsid w:val="00AC68EB"/>
    <w:rsid w:val="00C56AB4"/>
    <w:rsid w:val="00DE0477"/>
    <w:rsid w:val="00DF4609"/>
    <w:rsid w:val="00E153A3"/>
    <w:rsid w:val="00F87ADE"/>
    <w:rsid w:val="00FA708A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3A94"/>
  <w15:chartTrackingRefBased/>
  <w15:docId w15:val="{B8481ADE-0215-264F-9CED-B3AF11A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EB"/>
  </w:style>
  <w:style w:type="paragraph" w:styleId="2">
    <w:name w:val="heading 2"/>
    <w:basedOn w:val="a"/>
    <w:next w:val="a"/>
    <w:link w:val="20"/>
    <w:qFormat/>
    <w:rsid w:val="00AC68EB"/>
    <w:pPr>
      <w:keepNext/>
      <w:jc w:val="center"/>
      <w:outlineLvl w:val="1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C68EB"/>
    <w:rPr>
      <w:b/>
      <w:bCs/>
    </w:rPr>
  </w:style>
  <w:style w:type="paragraph" w:styleId="a5">
    <w:name w:val="Body Text"/>
    <w:basedOn w:val="a"/>
    <w:link w:val="a6"/>
    <w:rsid w:val="00AC68EB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C68EB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4">
    <w:name w:val="Основной текст (4)_"/>
    <w:link w:val="40"/>
    <w:locked/>
    <w:rsid w:val="00AC68EB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68EB"/>
    <w:pPr>
      <w:widowControl w:val="0"/>
      <w:shd w:val="clear" w:color="auto" w:fill="FFFFFF"/>
      <w:spacing w:before="360" w:after="600" w:line="322" w:lineRule="exact"/>
    </w:pPr>
    <w:rPr>
      <w:sz w:val="28"/>
      <w:szCs w:val="28"/>
    </w:rPr>
  </w:style>
  <w:style w:type="character" w:customStyle="1" w:styleId="113">
    <w:name w:val="Заголовок №1 + 13"/>
    <w:rsid w:val="00AC68EB"/>
    <w:rPr>
      <w:b/>
      <w:bCs/>
      <w:sz w:val="27"/>
      <w:szCs w:val="27"/>
      <w:shd w:val="clear" w:color="auto" w:fill="FFFFFF"/>
    </w:rPr>
  </w:style>
  <w:style w:type="paragraph" w:customStyle="1" w:styleId="1">
    <w:name w:val="Заголовок №1"/>
    <w:basedOn w:val="a"/>
    <w:rsid w:val="00AC68EB"/>
    <w:pPr>
      <w:widowControl w:val="0"/>
      <w:shd w:val="clear" w:color="auto" w:fill="FFFFFF"/>
      <w:suppressAutoHyphens/>
      <w:spacing w:before="300" w:after="300" w:line="322" w:lineRule="exact"/>
    </w:pPr>
    <w:rPr>
      <w:rFonts w:ascii="Calibri" w:eastAsia="Calibri" w:hAnsi="Calibri" w:cs="Calibri"/>
      <w:b/>
      <w:bCs/>
      <w:kern w:val="1"/>
      <w:sz w:val="26"/>
      <w:szCs w:val="26"/>
      <w:lang w:val="ru-RU" w:eastAsia="zh-CN" w:bidi="hi-IN"/>
    </w:rPr>
  </w:style>
  <w:style w:type="paragraph" w:customStyle="1" w:styleId="a7">
    <w:basedOn w:val="a"/>
    <w:next w:val="a8"/>
    <w:uiPriority w:val="99"/>
    <w:rsid w:val="00AC68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Normal (Web)"/>
    <w:basedOn w:val="a"/>
    <w:uiPriority w:val="99"/>
    <w:unhideWhenUsed/>
    <w:rsid w:val="00AC68EB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AC68EB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9">
    <w:name w:val="List Paragraph"/>
    <w:basedOn w:val="a"/>
    <w:link w:val="aa"/>
    <w:uiPriority w:val="1"/>
    <w:qFormat/>
    <w:rsid w:val="00AC68EB"/>
    <w:pPr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pple-converted-space">
    <w:name w:val="apple-converted-space"/>
    <w:rsid w:val="00AC68EB"/>
  </w:style>
  <w:style w:type="paragraph" w:styleId="ab">
    <w:name w:val="Title"/>
    <w:basedOn w:val="a"/>
    <w:link w:val="ac"/>
    <w:qFormat/>
    <w:rsid w:val="00DE0477"/>
    <w:pPr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rsid w:val="00DE0477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DE047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3B59E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923A82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3A82"/>
  </w:style>
  <w:style w:type="character" w:styleId="af0">
    <w:name w:val="page number"/>
    <w:basedOn w:val="a0"/>
    <w:uiPriority w:val="99"/>
    <w:semiHidden/>
    <w:unhideWhenUsed/>
    <w:rsid w:val="0092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6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2022-06-23T14:41:00Z</cp:lastPrinted>
  <dcterms:created xsi:type="dcterms:W3CDTF">2022-06-21T12:44:00Z</dcterms:created>
  <dcterms:modified xsi:type="dcterms:W3CDTF">2022-06-23T14:59:00Z</dcterms:modified>
</cp:coreProperties>
</file>