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4" w:rsidRDefault="00240D73" w:rsidP="00C62624">
      <w:pPr>
        <w:spacing w:before="0"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9E2EF4" w:rsidRDefault="009E2EF4" w:rsidP="00C62624">
      <w:pPr>
        <w:spacing w:before="0"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240D7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виконавчого комітету</w:t>
      </w:r>
    </w:p>
    <w:p w:rsidR="009E2EF4" w:rsidRDefault="009E2EF4" w:rsidP="00C62624">
      <w:pPr>
        <w:spacing w:before="0"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Зеленодольської міської ради</w:t>
      </w:r>
    </w:p>
    <w:p w:rsidR="00C62624" w:rsidRPr="00C63753" w:rsidRDefault="00240D73" w:rsidP="009E2EF4">
      <w:pPr>
        <w:spacing w:before="0"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19.11.2019р №177</w:t>
      </w:r>
    </w:p>
    <w:p w:rsidR="00C62624" w:rsidRPr="00C63753" w:rsidRDefault="00C62624" w:rsidP="00C62624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3753">
        <w:rPr>
          <w:rFonts w:ascii="Times New Roman" w:hAnsi="Times New Roman" w:cs="Times New Roman"/>
          <w:b/>
          <w:sz w:val="24"/>
          <w:szCs w:val="24"/>
          <w:lang w:val="uk-UA"/>
        </w:rPr>
        <w:t>План діяльності виконавчого комітету</w:t>
      </w:r>
    </w:p>
    <w:p w:rsidR="00C62624" w:rsidRPr="00C63753" w:rsidRDefault="00C62624" w:rsidP="00C62624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37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Зеленодольської міської ради </w:t>
      </w:r>
    </w:p>
    <w:p w:rsidR="00C62624" w:rsidRPr="00C63753" w:rsidRDefault="00C62624" w:rsidP="009E2EF4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3753">
        <w:rPr>
          <w:rFonts w:ascii="Times New Roman" w:hAnsi="Times New Roman" w:cs="Times New Roman"/>
          <w:b/>
          <w:sz w:val="24"/>
          <w:szCs w:val="24"/>
          <w:lang w:val="uk-UA"/>
        </w:rPr>
        <w:t>з підготовки проектів регуляторних актів на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C637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543"/>
        <w:gridCol w:w="3119"/>
        <w:gridCol w:w="2126"/>
        <w:gridCol w:w="3260"/>
      </w:tblGrid>
      <w:tr w:rsidR="00C62624" w:rsidRPr="00C63753" w:rsidTr="009E2EF4">
        <w:trPr>
          <w:trHeight w:val="945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 w:hanging="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документу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регуляторного акта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Ціль  прийняття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Строки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підготовки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органу та підрозділу, П.І.Б. відповідального за розроблення проекту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2624" w:rsidRPr="00C63753" w:rsidTr="009E2EF4">
        <w:trPr>
          <w:trHeight w:val="163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</w:tr>
      <w:tr w:rsidR="00C62624" w:rsidRPr="00C63753" w:rsidTr="009E2EF4">
        <w:trPr>
          <w:trHeight w:val="270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плати за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приміщень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ПК «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Ювілейний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Врегулювання взаємовідносин між ПК «Ювілейний» та орендарями приміщення для проведення заходів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 перегляду діючих ставок)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 Зеленодольської міської ради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663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приватизацію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житлового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фонду»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Приведення до економічно обґрунтованого рівня тарифів на послуги з підготовки та оформлення документів на приватизацію житла 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 перегляду діючих тарифів)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з економічних питань  Зеленодольської міської ради,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70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режиму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об’єктів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ресторанного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ради»</w:t>
            </w:r>
          </w:p>
        </w:tc>
        <w:tc>
          <w:tcPr>
            <w:tcW w:w="3119" w:type="dxa"/>
          </w:tcPr>
          <w:p w:rsidR="00C62624" w:rsidRPr="009E2EF4" w:rsidRDefault="00C62624" w:rsidP="009E2EF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Врегулювання взаємовідносин між підприємцями та Зеленодольською міською радою стосовно режимів роботи об’єктів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ресторанного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 Зеленодольської міської ради,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2624" w:rsidRPr="00C63753" w:rsidTr="009E2EF4">
        <w:trPr>
          <w:trHeight w:val="113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ринках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Зеленодольська»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Врегулювання взаємовідносин між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«Ринок» та особами, що бажають здійснювати торгівлю на території ринку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«Ринок»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з економічних питань  Зеленодольської міської ради,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Туруша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О.Ж.,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13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тарифі</w:t>
            </w:r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КП „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Ринок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економічно обґрунтованих тарифів на послуги що надаються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«Ринок»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 перегляду діючих тарифів)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«Ринок»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з економічних питань  Зеленодольської міської ради,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Туруша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О.Ж.,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906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2552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послугами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водовідведення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інвалідів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ійни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сімей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>Встановлення норм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послугами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водовідведення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інвалідів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війни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сімей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відповідно до чинного законодавства</w:t>
            </w: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«Зеленодольський міський водоканал»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з економічних питань  Зеленодольської міської ради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2119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тарифів на транспортні послуги, які надаються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«Зеленодольський міський водоканал»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Встановлення економічно обґрунтованих тарифів на транспортні послуги, які надаються комунальним підприємством Зеленодольський міський водоканал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«Зеленодольський міський водоканал»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Зеленодольської міської ради Постна Т.Г.</w:t>
            </w:r>
          </w:p>
        </w:tc>
      </w:tr>
      <w:tr w:rsidR="00C62624" w:rsidRPr="00C63753" w:rsidTr="009E2EF4">
        <w:trPr>
          <w:trHeight w:val="2064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Style w:val="apple-style-span"/>
                <w:iCs/>
                <w:color w:val="000000"/>
                <w:sz w:val="20"/>
                <w:szCs w:val="20"/>
                <w:shd w:val="clear" w:color="auto" w:fill="F7F8F9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населених пунктів Зеленодольської міської об’єднаної територіальної громади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єдиного порядку та умов надання дозволу/ордеру на тимчасове порушення існуючого благоустрою територій громади на період виконання: земляних, монтажних, інших робіт, пов'язаних з прокладанням, перекладанням, ремонтом, в тому числі ліквідацію аварій інженерних мереж і споруд, будівництвом і ремонтом будинків, транспортних магістралей, доріг, площ, інженерних вишукувань, благоустроєм та озелененням територій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відділу архітектури та інспекції державного архітектурно-будівельного контролю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Полтавець О.В.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 затвердження Порядку розміщення зовнішньої реклами в населених пунктах Зеленодольської міської об’єднаної територіальної громади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 xml:space="preserve">Встановлення порядку розміщення зовнішньої реклами в населених пунктах 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Зеленодольської міської об’єднаної територіальної громади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з юридичних питань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Фартушна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М.В.,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«Порядку встановлення та обслуговування 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замочно-переговорних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пристроїв (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домофонів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м.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Зеленодольськ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 xml:space="preserve">Розроблення єдиного порядку </w:t>
            </w: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та обслуговування 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замочно-переговорних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пристроїв (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домофонів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м. </w:t>
            </w: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Зеленодольськ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житлово-комунального господарства, комунальної власності, інфраструктури Харчук В.М.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 погодження  Методики нарахування  (визначення)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>Встановлення єдиної методики нарахування плати за послуги централізованого опалення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населення у разі відсутності у квартирі та на вводах у багатоквартирний будинок засобів обліку теплової енергії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 затвердження Положення про переведення житлових будинків, приміщень (квартир) у нежитлові та навпаки</w:t>
            </w: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 xml:space="preserve">Встановлення єдиного підходу до проведення процедури 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переведення житлових будинків, приміщень (квартир) у нежитлові та навпаки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з архітектурних питань І категорії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 І.Є.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собак і котів у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Зеленодольській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міській об’єднаній територіальній громаді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небезпечності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тварин 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адаптованості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 та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обов'язк</w:t>
            </w: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власників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собак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котів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в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цій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житлово-комунального господарства, комунальної власності, інфраструктури Харчук В.М.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2552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3543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Style w:val="apple-style-span"/>
                <w:iCs/>
                <w:color w:val="000000"/>
                <w:sz w:val="20"/>
                <w:szCs w:val="20"/>
                <w:shd w:val="clear" w:color="auto" w:fill="F7F8F9"/>
                <w:lang w:val="uk-UA"/>
              </w:rPr>
            </w:pPr>
            <w:r w:rsidRPr="009E2EF4">
              <w:rPr>
                <w:rStyle w:val="apple-style-span"/>
                <w:iCs/>
                <w:color w:val="000000"/>
                <w:sz w:val="20"/>
                <w:szCs w:val="20"/>
                <w:shd w:val="clear" w:color="auto" w:fill="F7F8F9"/>
                <w:lang w:val="uk-UA"/>
              </w:rPr>
              <w:t xml:space="preserve">Про затвердження Положення про функціонування місць та зон для вигулу тварин в </w:t>
            </w:r>
            <w:proofErr w:type="spellStart"/>
            <w:r w:rsidRPr="009E2EF4">
              <w:rPr>
                <w:rStyle w:val="apple-style-span"/>
                <w:iCs/>
                <w:color w:val="000000"/>
                <w:sz w:val="20"/>
                <w:szCs w:val="20"/>
                <w:shd w:val="clear" w:color="auto" w:fill="F7F8F9"/>
                <w:lang w:val="uk-UA"/>
              </w:rPr>
              <w:t>м.Зеленодольську</w:t>
            </w:r>
            <w:proofErr w:type="spellEnd"/>
          </w:p>
        </w:tc>
        <w:tc>
          <w:tcPr>
            <w:tcW w:w="3119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спеціально відведених місць для вигулу домашніх тварин</w:t>
            </w:r>
          </w:p>
        </w:tc>
        <w:tc>
          <w:tcPr>
            <w:tcW w:w="2126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260" w:type="dxa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відділу ЖКГ та інфраструктури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Харчук В.М.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Постна Т.Г.</w:t>
            </w: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«Про затвердження Порядку </w:t>
            </w:r>
            <w:r w:rsidRPr="009E2E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розподілу та попереднього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визначення  площ прибудинкових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територій багатоквартирних будинків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для утримання, благоустрою та прибирання на території Зеленодольської міської об’єднаної територіальної громади»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врегулювання питань </w:t>
            </w:r>
            <w:r w:rsidRPr="009E2EF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визначенню площ прибудинкових територій багатоповерхових житлових будинків для їх </w:t>
            </w:r>
            <w:r w:rsidRPr="009E2EF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утримання, благоустрою та прибирання</w:t>
            </w: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співвласниками багатоквартирних будинків й управляючими компаніями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4" w:rsidRPr="009E2EF4" w:rsidRDefault="00C62624" w:rsidP="00C62624">
            <w:pPr>
              <w:tabs>
                <w:tab w:val="left" w:pos="214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Відділ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архітектури та інспекції державного архітектурно-будівельного контролю, начальник відділу Полтавець О.В.,                              </w:t>
            </w: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 Зеленодольської міської ради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2624" w:rsidRPr="00C63753" w:rsidTr="009E2EF4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Зеленодольської </w:t>
            </w:r>
            <w:proofErr w:type="spellStart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E2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aps/>
                <w:color w:val="000000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«</w:t>
            </w:r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ро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норм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утворення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твердих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побутових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відходів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м</w:t>
            </w:r>
            <w:proofErr w:type="gram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.З</w:t>
            </w:r>
            <w:proofErr w:type="gram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еленодольськ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с.Мала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Костромка</w:t>
            </w:r>
            <w:proofErr w:type="spellEnd"/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9E2EF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реалізації державної політики у сфері поводження з ТПВ, забезпечення дотримання вимог </w:t>
            </w:r>
            <w:r w:rsidRPr="009E2E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Правил надання послуг з вивезення побутових відходів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 разі виникнення потреби)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ЖКГ, комунальної власності та інфраструктури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економічних питань  Зеленодольської міської ради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Постна Т.Г.</w:t>
            </w:r>
          </w:p>
          <w:p w:rsidR="00C62624" w:rsidRPr="009E2EF4" w:rsidRDefault="00C62624" w:rsidP="00C62624"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E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«ЗМВ»</w:t>
            </w:r>
          </w:p>
        </w:tc>
      </w:tr>
    </w:tbl>
    <w:p w:rsidR="00C62624" w:rsidRDefault="00C62624" w:rsidP="00C62624">
      <w:pPr>
        <w:spacing w:before="0" w:after="0"/>
        <w:ind w:left="0" w:right="0"/>
        <w:rPr>
          <w:lang w:val="uk-UA"/>
        </w:rPr>
      </w:pPr>
    </w:p>
    <w:p w:rsidR="009E2EF4" w:rsidRDefault="009E2EF4" w:rsidP="009E2EF4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2EF4" w:rsidRPr="009E2EF4" w:rsidRDefault="009E2EF4" w:rsidP="009E2EF4">
      <w:pPr>
        <w:spacing w:before="0" w:after="0"/>
        <w:ind w:left="0" w:right="0"/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E2EF4" w:rsidRPr="009E2EF4" w:rsidSect="00C626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24"/>
    <w:rsid w:val="001A6727"/>
    <w:rsid w:val="00240D73"/>
    <w:rsid w:val="002D4617"/>
    <w:rsid w:val="0062717F"/>
    <w:rsid w:val="0083026E"/>
    <w:rsid w:val="00877523"/>
    <w:rsid w:val="008B5BBD"/>
    <w:rsid w:val="00920F12"/>
    <w:rsid w:val="00944468"/>
    <w:rsid w:val="00944816"/>
    <w:rsid w:val="009A7F69"/>
    <w:rsid w:val="009E2EF4"/>
    <w:rsid w:val="00C62624"/>
    <w:rsid w:val="00D573C8"/>
    <w:rsid w:val="00D85A78"/>
    <w:rsid w:val="00DB0506"/>
    <w:rsid w:val="00E745C3"/>
    <w:rsid w:val="00EB6254"/>
    <w:rsid w:val="00EE4EA3"/>
    <w:rsid w:val="00F22F30"/>
    <w:rsid w:val="00F3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2">
    <w:name w:val="heading 2"/>
    <w:basedOn w:val="a"/>
    <w:next w:val="a"/>
    <w:link w:val="20"/>
    <w:qFormat/>
    <w:rsid w:val="00C6262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62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24"/>
    <w:rPr>
      <w:b/>
      <w:bCs/>
    </w:rPr>
  </w:style>
  <w:style w:type="character" w:styleId="a5">
    <w:name w:val="Emphasis"/>
    <w:basedOn w:val="a0"/>
    <w:uiPriority w:val="20"/>
    <w:qFormat/>
    <w:rsid w:val="00C62624"/>
    <w:rPr>
      <w:i/>
      <w:iCs/>
    </w:rPr>
  </w:style>
  <w:style w:type="character" w:customStyle="1" w:styleId="20">
    <w:name w:val="Заголовок 2 Знак"/>
    <w:basedOn w:val="a0"/>
    <w:link w:val="2"/>
    <w:rsid w:val="00C6262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6262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2019-11-20T10:43:00Z</cp:lastPrinted>
  <dcterms:created xsi:type="dcterms:W3CDTF">2019-11-27T12:45:00Z</dcterms:created>
  <dcterms:modified xsi:type="dcterms:W3CDTF">2019-11-27T12:45:00Z</dcterms:modified>
</cp:coreProperties>
</file>