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7" w:rsidRPr="001B565E" w:rsidRDefault="008440B7" w:rsidP="008440B7">
      <w:pPr>
        <w:spacing w:before="0" w:after="0" w:line="240" w:lineRule="auto"/>
        <w:rPr>
          <w:rFonts w:ascii="Times New Roman" w:eastAsia="Calibri" w:hAnsi="Times New Roman"/>
          <w:b/>
          <w:i/>
          <w:color w:val="FF0000"/>
          <w:sz w:val="28"/>
          <w:szCs w:val="28"/>
        </w:rPr>
      </w:pPr>
      <w:r w:rsidRPr="001B565E">
        <w:rPr>
          <w:rFonts w:ascii="Times New Roman" w:eastAsia="Calibri" w:hAnsi="Times New Roman"/>
          <w:b/>
          <w:i/>
          <w:color w:val="000000"/>
          <w:sz w:val="28"/>
          <w:szCs w:val="28"/>
        </w:rPr>
        <w:t>Опубл</w:t>
      </w:r>
      <w:proofErr w:type="gramStart"/>
      <w:r w:rsidRPr="001B565E">
        <w:rPr>
          <w:rFonts w:ascii="Times New Roman" w:eastAsia="Calibri" w:hAnsi="Times New Roman"/>
          <w:b/>
          <w:i/>
          <w:color w:val="000000"/>
          <w:sz w:val="28"/>
          <w:szCs w:val="28"/>
        </w:rPr>
        <w:t>i</w:t>
      </w:r>
      <w:proofErr w:type="gramEnd"/>
      <w:r w:rsidRPr="001B565E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ковано на сайтi </w:t>
      </w:r>
      <w:r w:rsidRPr="001B565E">
        <w:rPr>
          <w:rFonts w:ascii="Times New Roman" w:eastAsia="Calibri" w:hAnsi="Times New Roman"/>
          <w:b/>
          <w:i/>
          <w:color w:val="FF0000"/>
          <w:sz w:val="28"/>
          <w:szCs w:val="28"/>
        </w:rPr>
        <w:t>2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lang w:val="uk-UA"/>
        </w:rPr>
        <w:t>0</w:t>
      </w:r>
      <w:r w:rsidRPr="001B565E">
        <w:rPr>
          <w:rFonts w:ascii="Times New Roman" w:eastAsia="Calibri" w:hAnsi="Times New Roman"/>
          <w:b/>
          <w:i/>
          <w:color w:val="FF0000"/>
          <w:sz w:val="28"/>
          <w:szCs w:val="28"/>
        </w:rPr>
        <w:t>.05.201</w:t>
      </w:r>
      <w:r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9</w:t>
      </w:r>
      <w:r w:rsidRPr="001B565E">
        <w:rPr>
          <w:rFonts w:ascii="Times New Roman" w:eastAsia="Calibri" w:hAnsi="Times New Roman"/>
          <w:b/>
          <w:i/>
          <w:color w:val="FF0000"/>
          <w:sz w:val="28"/>
          <w:szCs w:val="28"/>
        </w:rPr>
        <w:t>року</w:t>
      </w:r>
    </w:p>
    <w:p w:rsidR="008440B7" w:rsidRPr="00367B23" w:rsidRDefault="008440B7" w:rsidP="008440B7">
      <w:pPr>
        <w:spacing w:before="0"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1B565E">
        <w:rPr>
          <w:rFonts w:ascii="Times New Roman" w:eastAsia="Calibri" w:hAnsi="Times New Roman"/>
          <w:b/>
          <w:i/>
          <w:color w:val="000000"/>
          <w:sz w:val="28"/>
          <w:szCs w:val="28"/>
        </w:rPr>
        <w:t xml:space="preserve">Дата створення документу: </w:t>
      </w:r>
      <w:r>
        <w:rPr>
          <w:rFonts w:ascii="Times New Roman" w:eastAsia="Calibri" w:hAnsi="Times New Roman"/>
          <w:b/>
          <w:i/>
          <w:color w:val="FF0000"/>
          <w:sz w:val="28"/>
          <w:szCs w:val="28"/>
          <w:lang w:val="uk-UA"/>
        </w:rPr>
        <w:t>20.05.2019</w:t>
      </w:r>
      <w:r w:rsidRPr="001B565E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1B565E">
        <w:rPr>
          <w:rFonts w:ascii="Times New Roman" w:eastAsia="Calibri" w:hAnsi="Times New Roman"/>
          <w:b/>
          <w:i/>
          <w:color w:val="FF0000"/>
          <w:sz w:val="28"/>
          <w:szCs w:val="28"/>
        </w:rPr>
        <w:t xml:space="preserve">року </w:t>
      </w:r>
    </w:p>
    <w:p w:rsidR="008440B7" w:rsidRDefault="008440B7" w:rsidP="008440B7">
      <w:pPr>
        <w:spacing w:before="0"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8440B7" w:rsidRPr="001B565E" w:rsidRDefault="008440B7" w:rsidP="008440B7">
      <w:pPr>
        <w:spacing w:before="0" w:after="0" w:line="240" w:lineRule="auto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1B56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Повідомлення про оприлюднення проекту </w:t>
      </w:r>
      <w:proofErr w:type="gramStart"/>
      <w:r w:rsidRPr="001B565E">
        <w:rPr>
          <w:rFonts w:ascii="Times New Roman" w:eastAsia="Calibri" w:hAnsi="Times New Roman"/>
          <w:b/>
          <w:color w:val="000000"/>
          <w:sz w:val="28"/>
          <w:szCs w:val="28"/>
        </w:rPr>
        <w:t>р</w:t>
      </w:r>
      <w:proofErr w:type="gramEnd"/>
      <w:r w:rsidRPr="001B565E">
        <w:rPr>
          <w:rFonts w:ascii="Times New Roman" w:eastAsia="Calibri" w:hAnsi="Times New Roman"/>
          <w:b/>
          <w:color w:val="000000"/>
          <w:sz w:val="28"/>
          <w:szCs w:val="28"/>
        </w:rPr>
        <w:t>ішення Зеленодольської міської ради</w:t>
      </w:r>
    </w:p>
    <w:p w:rsidR="008440B7" w:rsidRPr="00812E19" w:rsidRDefault="008440B7" w:rsidP="008440B7">
      <w:pPr>
        <w:spacing w:before="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1B565E">
        <w:rPr>
          <w:rFonts w:ascii="Times New Roman" w:hAnsi="Times New Roman"/>
          <w:b/>
          <w:sz w:val="28"/>
          <w:szCs w:val="28"/>
        </w:rPr>
        <w:t>«</w:t>
      </w:r>
      <w:r w:rsidRPr="001B565E">
        <w:rPr>
          <w:rFonts w:ascii="Times New Roman" w:hAnsi="Times New Roman"/>
          <w:b/>
          <w:bCs/>
          <w:sz w:val="28"/>
          <w:szCs w:val="28"/>
        </w:rPr>
        <w:t>Про встановлення місцевих податків і зборів на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B565E">
        <w:rPr>
          <w:rFonts w:ascii="Times New Roman" w:hAnsi="Times New Roman"/>
          <w:b/>
          <w:bCs/>
          <w:sz w:val="28"/>
          <w:szCs w:val="28"/>
        </w:rPr>
        <w:t>рік»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440B7" w:rsidRPr="008440B7" w:rsidRDefault="008440B7" w:rsidP="008440B7">
      <w:pPr>
        <w:spacing w:before="0"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8440B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Проект рішення Зеленодольської міської ради </w:t>
      </w:r>
      <w:r w:rsidRPr="008440B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440B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місцевих податків і зборів на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8440B7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рік»</w:t>
      </w:r>
      <w:r w:rsidRPr="008440B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та відповідний аналіз регуляторного впливу розміщено на офіційній сторінці Зеленодольської міської радим в мережі Інтернет: </w:t>
      </w:r>
      <w:r w:rsidRPr="001B565E">
        <w:rPr>
          <w:rFonts w:ascii="Times New Roman" w:eastAsia="Calibri" w:hAnsi="Times New Roman"/>
          <w:color w:val="000000"/>
          <w:sz w:val="28"/>
          <w:szCs w:val="28"/>
          <w:u w:val="single"/>
          <w:lang w:val="en-US"/>
        </w:rPr>
        <w:t>http</w:t>
      </w:r>
      <w:r w:rsidRPr="008440B7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://</w:t>
      </w:r>
      <w:r w:rsidRPr="001B565E">
        <w:rPr>
          <w:rFonts w:ascii="Times New Roman" w:eastAsia="Calibri" w:hAnsi="Times New Roman"/>
          <w:color w:val="000000"/>
          <w:sz w:val="28"/>
          <w:szCs w:val="28"/>
          <w:u w:val="single"/>
          <w:lang w:val="en-US"/>
        </w:rPr>
        <w:t>zelenodolsk</w:t>
      </w:r>
      <w:r w:rsidRPr="008440B7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.</w:t>
      </w:r>
      <w:r w:rsidRPr="001B565E">
        <w:rPr>
          <w:rFonts w:ascii="Times New Roman" w:eastAsia="Calibri" w:hAnsi="Times New Roman"/>
          <w:color w:val="000000"/>
          <w:sz w:val="28"/>
          <w:szCs w:val="28"/>
          <w:u w:val="single"/>
          <w:lang w:val="en-US"/>
        </w:rPr>
        <w:t>com</w:t>
      </w:r>
      <w:r w:rsidRPr="008440B7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.</w:t>
      </w:r>
      <w:r w:rsidRPr="001B565E">
        <w:rPr>
          <w:rFonts w:ascii="Times New Roman" w:eastAsia="Calibri" w:hAnsi="Times New Roman"/>
          <w:color w:val="000000"/>
          <w:sz w:val="28"/>
          <w:szCs w:val="28"/>
          <w:u w:val="single"/>
          <w:lang w:val="en-US"/>
        </w:rPr>
        <w:t>ua</w:t>
      </w:r>
      <w:r w:rsidRPr="008440B7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/</w:t>
      </w:r>
      <w:r w:rsidRPr="008440B7">
        <w:rPr>
          <w:lang w:val="uk-UA"/>
        </w:rPr>
        <w:t xml:space="preserve"> </w:t>
      </w:r>
      <w:r w:rsidRPr="008440B7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повідомлення-про-оприлюднення/</w:t>
      </w:r>
      <w:r w:rsidRPr="00812E19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12E19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https://zelenodolsk.otg.dp.gov.ua/ua/diyalnist/regulyatorna-politika/povidomlennya-pro-oprilyudnennya/proekti-rishen-zelenodolskoyi-miskoyi-radi</w:t>
      </w:r>
      <w:r w:rsidRPr="008440B7">
        <w:rPr>
          <w:rFonts w:ascii="Times New Roman" w:eastAsia="Calibri" w:hAnsi="Times New Roman"/>
          <w:color w:val="000000"/>
          <w:sz w:val="28"/>
          <w:szCs w:val="28"/>
          <w:u w:val="single"/>
          <w:lang w:val="uk-UA"/>
        </w:rPr>
        <w:t>.</w:t>
      </w:r>
    </w:p>
    <w:p w:rsidR="008440B7" w:rsidRPr="00812E19" w:rsidRDefault="008440B7" w:rsidP="008440B7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19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фізичних та юридичних осіб щодо проекту регуляторного акта приймаються протягом місяця з дня оприлюднення  шляхом  звернень на адресу  розробника: м. Зеленодольськ, вул. Енергетична,15 </w:t>
      </w:r>
      <w:r w:rsidRPr="00812E19">
        <w:rPr>
          <w:rFonts w:ascii="Times New Roman" w:hAnsi="Times New Roman" w:cs="Times New Roman"/>
          <w:sz w:val="28"/>
          <w:szCs w:val="28"/>
        </w:rPr>
        <w:t xml:space="preserve"> </w:t>
      </w:r>
      <w:r w:rsidRPr="00812E19">
        <w:rPr>
          <w:rFonts w:ascii="Times New Roman" w:hAnsi="Times New Roman" w:cs="Times New Roman"/>
          <w:sz w:val="28"/>
          <w:szCs w:val="28"/>
          <w:lang w:val="uk-UA"/>
        </w:rPr>
        <w:t>або за електронною адресою:</w:t>
      </w:r>
      <w:r w:rsidRPr="00812E19">
        <w:rPr>
          <w:rFonts w:ascii="Times New Roman" w:hAnsi="Times New Roman" w:cs="Times New Roman"/>
          <w:sz w:val="28"/>
          <w:szCs w:val="28"/>
        </w:rPr>
        <w:t xml:space="preserve"> </w:t>
      </w:r>
      <w:r w:rsidRPr="0081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gorsovetvk</w:t>
      </w:r>
      <w:r w:rsidRPr="0081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@ukr.net</w:t>
      </w:r>
      <w:r w:rsidRPr="00812E19">
        <w:rPr>
          <w:rFonts w:ascii="Times New Roman" w:hAnsi="Times New Roman" w:cs="Times New Roman"/>
          <w:sz w:val="28"/>
          <w:szCs w:val="28"/>
        </w:rPr>
        <w:t>.</w:t>
      </w:r>
    </w:p>
    <w:p w:rsidR="008440B7" w:rsidRPr="001B565E" w:rsidRDefault="008440B7" w:rsidP="008440B7">
      <w:pPr>
        <w:spacing w:before="0" w:after="0" w:line="240" w:lineRule="auto"/>
        <w:ind w:firstLine="708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B565E">
        <w:rPr>
          <w:rFonts w:ascii="Times New Roman" w:eastAsia="Calibri" w:hAnsi="Times New Roman"/>
          <w:color w:val="000000"/>
          <w:sz w:val="28"/>
          <w:szCs w:val="28"/>
        </w:rPr>
        <w:t>Пропозиції та зауваження будуть прийматися від фізичних та юридичних осіб, ї</w:t>
      </w:r>
      <w:proofErr w:type="gramStart"/>
      <w:r w:rsidRPr="001B565E">
        <w:rPr>
          <w:rFonts w:ascii="Times New Roman" w:eastAsia="Calibri" w:hAnsi="Times New Roman"/>
          <w:color w:val="000000"/>
          <w:sz w:val="28"/>
          <w:szCs w:val="28"/>
        </w:rPr>
        <w:t>х</w:t>
      </w:r>
      <w:proofErr w:type="gramEnd"/>
      <w:r w:rsidRPr="001B565E">
        <w:rPr>
          <w:rFonts w:ascii="Times New Roman" w:eastAsia="Calibri" w:hAnsi="Times New Roman"/>
          <w:color w:val="000000"/>
          <w:sz w:val="28"/>
          <w:szCs w:val="28"/>
        </w:rPr>
        <w:t xml:space="preserve"> об’єднань до 2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0</w:t>
      </w:r>
      <w:r w:rsidRPr="001B565E">
        <w:rPr>
          <w:rFonts w:ascii="Times New Roman" w:eastAsia="Calibri" w:hAnsi="Times New Roman"/>
          <w:color w:val="000000"/>
          <w:sz w:val="28"/>
          <w:szCs w:val="28"/>
        </w:rPr>
        <w:t>.06.201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9</w:t>
      </w:r>
      <w:r w:rsidRPr="001B565E">
        <w:rPr>
          <w:rFonts w:ascii="Times New Roman" w:eastAsia="Calibri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включно</w:t>
      </w:r>
      <w:r w:rsidRPr="001B565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82C6D" w:rsidRDefault="008440B7" w:rsidP="008440B7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B565E">
        <w:rPr>
          <w:rFonts w:ascii="Times New Roman" w:eastAsia="Calibri" w:hAnsi="Times New Roman"/>
          <w:color w:val="000000"/>
          <w:sz w:val="28"/>
          <w:szCs w:val="28"/>
        </w:rPr>
        <w:t xml:space="preserve">           На публічне обговорення виноситься проект </w:t>
      </w:r>
      <w:proofErr w:type="gramStart"/>
      <w:r w:rsidRPr="001B565E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gramEnd"/>
      <w:r w:rsidRPr="001B565E">
        <w:rPr>
          <w:rFonts w:ascii="Times New Roman" w:eastAsia="Calibri" w:hAnsi="Times New Roman"/>
          <w:color w:val="000000"/>
          <w:sz w:val="28"/>
          <w:szCs w:val="28"/>
        </w:rPr>
        <w:t xml:space="preserve">ішення Зеленодольської міської ради </w:t>
      </w:r>
      <w:r w:rsidRPr="001B565E">
        <w:rPr>
          <w:rFonts w:ascii="Times New Roman" w:hAnsi="Times New Roman"/>
          <w:b/>
          <w:sz w:val="28"/>
          <w:szCs w:val="28"/>
        </w:rPr>
        <w:t>«</w:t>
      </w:r>
      <w:r w:rsidRPr="001B565E">
        <w:rPr>
          <w:rFonts w:ascii="Times New Roman" w:hAnsi="Times New Roman"/>
          <w:b/>
          <w:bCs/>
          <w:sz w:val="28"/>
          <w:szCs w:val="28"/>
        </w:rPr>
        <w:t>Про встановлення місцевих податків і зборів на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 </w:t>
      </w:r>
      <w:r w:rsidRPr="001B565E">
        <w:rPr>
          <w:rFonts w:ascii="Times New Roman" w:hAnsi="Times New Roman"/>
          <w:b/>
          <w:bCs/>
          <w:sz w:val="28"/>
          <w:szCs w:val="28"/>
        </w:rPr>
        <w:t>рік»</w:t>
      </w: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40B7" w:rsidRDefault="008440B7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lastRenderedPageBreak/>
        <w:t>Про встановлення місцевих податків і зборів на 20</w:t>
      </w:r>
      <w:r w:rsidR="00C87863">
        <w:rPr>
          <w:rFonts w:ascii="Times New Roman" w:hAnsi="Times New Roman"/>
          <w:b/>
          <w:color w:val="000000"/>
          <w:sz w:val="28"/>
          <w:szCs w:val="28"/>
          <w:lang w:val="uk-UA"/>
        </w:rPr>
        <w:t>20</w:t>
      </w:r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ік  </w:t>
      </w:r>
    </w:p>
    <w:p w:rsidR="00F11D19" w:rsidRPr="00F11D19" w:rsidRDefault="00F11D19" w:rsidP="006529A5">
      <w:pPr>
        <w:widowControl w:val="0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11D19" w:rsidRPr="00575E7A" w:rsidRDefault="00F11D19" w:rsidP="00575E7A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Відповідно до пункту </w:t>
      </w:r>
      <w:r w:rsidRPr="00F11D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статті 7, пункту 12.3 статті 12, </w:t>
      </w:r>
      <w:r w:rsidRPr="00F11D19">
        <w:rPr>
          <w:rFonts w:ascii="Times New Roman" w:hAnsi="Times New Roman"/>
          <w:color w:val="000000"/>
          <w:sz w:val="28"/>
          <w:szCs w:val="28"/>
        </w:rPr>
        <w:t xml:space="preserve">абзацу четвертого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 xml:space="preserve">ідпункту 266.4.2 пункту 266.4 статті 266 та абзацу другого </w:t>
      </w:r>
      <w:r w:rsidRPr="00F11D19">
        <w:rPr>
          <w:rFonts w:ascii="Times New Roman" w:hAnsi="Times New Roman"/>
          <w:color w:val="000000"/>
          <w:sz w:val="28"/>
          <w:szCs w:val="28"/>
        </w:rPr>
        <w:br/>
        <w:t xml:space="preserve">пункту 284.1 статті 284 Податкового кодексу України, керуючись пунктом 24 частини першої статті 26 Закону України «Про місцеве самоврядування в Україні», Зеленодольська міська рада </w:t>
      </w:r>
    </w:p>
    <w:p w:rsidR="00F11D19" w:rsidRPr="00575E7A" w:rsidRDefault="00F11D19" w:rsidP="00575E7A">
      <w:pPr>
        <w:widowControl w:val="0"/>
        <w:spacing w:before="0" w:after="0" w:line="240" w:lineRule="auto"/>
        <w:ind w:right="1418" w:firstLine="65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 Встановити на території Зеленодольської міської об’єднаної територіальної громади такі податки і збори: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1.1. 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>Податок на нерухоме майно, відмінне від земельної ділянки</w:t>
      </w:r>
      <w:r w:rsidRPr="00F11D19">
        <w:rPr>
          <w:rFonts w:ascii="Times New Roman" w:hAnsi="Times New Roman"/>
          <w:color w:val="000000"/>
          <w:sz w:val="28"/>
          <w:szCs w:val="28"/>
        </w:rPr>
        <w:t>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1.2.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Земельний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1.3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Орендна плата;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1.4 Транспортний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1.5 Єдиний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1.6 Туристичний збі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2. Затвердити: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2.1. 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податком на нерухоме майно, відмінне від земельної ділянки</w:t>
      </w:r>
      <w:r w:rsidRPr="00F11D19">
        <w:rPr>
          <w:color w:val="000000"/>
          <w:sz w:val="28"/>
          <w:szCs w:val="28"/>
          <w:lang w:val="uk-UA"/>
        </w:rPr>
        <w:t xml:space="preserve"> (додаток 1).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2.2. 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bCs/>
          <w:color w:val="000000"/>
          <w:sz w:val="28"/>
          <w:szCs w:val="28"/>
        </w:rPr>
        <w:t>платою за землю</w:t>
      </w:r>
      <w:r w:rsidRPr="00F11D19">
        <w:rPr>
          <w:color w:val="000000"/>
          <w:sz w:val="28"/>
          <w:szCs w:val="28"/>
          <w:lang w:val="uk-UA"/>
        </w:rPr>
        <w:t xml:space="preserve"> (додаток 2).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2.3 Положення про орендну плату (додаток 3)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2.4 Положення про оподаткування транспортним податком (додаток 4)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2.5 Положення про оподаткування єдиним податком (додаток 5)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D19">
        <w:rPr>
          <w:color w:val="000000"/>
          <w:sz w:val="28"/>
          <w:szCs w:val="28"/>
          <w:lang w:val="uk-UA"/>
        </w:rPr>
        <w:t>2.6 Положення про оподаткування туристичним збором (додаток 6)</w:t>
      </w:r>
    </w:p>
    <w:p w:rsidR="00C87863" w:rsidRDefault="00F11D19" w:rsidP="00C87863">
      <w:pPr>
        <w:spacing w:before="0" w:after="0" w:line="240" w:lineRule="auto"/>
        <w:ind w:firstLine="65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 Вважати таким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, що 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діють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рік на території Зеленодольської міської ради (</w:t>
      </w:r>
      <w:r w:rsidR="00C87863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C87863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="00C87863">
        <w:rPr>
          <w:rFonts w:ascii="Times New Roman" w:hAnsi="Times New Roman"/>
          <w:color w:val="000000" w:themeColor="text1"/>
          <w:sz w:val="28"/>
          <w:szCs w:val="28"/>
        </w:rPr>
        <w:t>еленодольськ, с.М.Костромка)</w:t>
      </w:r>
    </w:p>
    <w:p w:rsidR="00F11D19" w:rsidRPr="00C87863" w:rsidRDefault="00F11D19" w:rsidP="00C87863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 w:themeColor="text1"/>
          <w:sz w:val="28"/>
          <w:szCs w:val="28"/>
        </w:rPr>
        <w:t>ішення Зеленодольської міської ради №545/01-1 від 22.03.2013р. «Про розмір орендної плати за землю»</w:t>
      </w:r>
    </w:p>
    <w:p w:rsidR="00F11D19" w:rsidRPr="00C87863" w:rsidRDefault="00F11D19" w:rsidP="004319D0">
      <w:pPr>
        <w:spacing w:before="0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Зеленодольської міської ради №637/01-1 від 28.08.2013р. «Про внесення змін до рішення Зеленодольської міської ради №545/01-1 від 22 березня 2013р.» </w:t>
      </w:r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4. Оприлюднити це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в засобах масової інформації.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5. Контроль за виконанням рішення покласти на </w:t>
      </w:r>
      <w:r w:rsidRPr="00F11D19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F11D19">
        <w:rPr>
          <w:rFonts w:eastAsia="Calibri"/>
          <w:color w:val="000000" w:themeColor="text1"/>
          <w:sz w:val="28"/>
          <w:szCs w:val="28"/>
          <w:lang w:val="uk-UA"/>
        </w:rPr>
        <w:t>постійну комісію Зеленодольської міської ради з питань соціально-економічного розвитку міста, планування бюджету, фінансів, підприємництва та торгівлі</w:t>
      </w:r>
      <w:r w:rsidRPr="00F11D19">
        <w:rPr>
          <w:color w:val="000000"/>
          <w:sz w:val="28"/>
          <w:szCs w:val="28"/>
          <w:lang w:val="uk-UA"/>
        </w:rPr>
        <w:t xml:space="preserve"> </w:t>
      </w:r>
    </w:p>
    <w:p w:rsidR="00F11D19" w:rsidRPr="00F11D19" w:rsidRDefault="00F11D19" w:rsidP="004319D0">
      <w:pPr>
        <w:pStyle w:val="a8"/>
        <w:widowControl w:val="0"/>
        <w:spacing w:before="0" w:beforeAutospacing="0" w:after="0" w:afterAutospacing="0"/>
        <w:ind w:firstLine="652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6. Рішення Зеленодольської міської ради №</w:t>
      </w:r>
      <w:r w:rsidR="005D1C87">
        <w:rPr>
          <w:color w:val="000000"/>
          <w:sz w:val="28"/>
          <w:szCs w:val="28"/>
          <w:lang w:val="uk-UA"/>
        </w:rPr>
        <w:t>768</w:t>
      </w:r>
      <w:r w:rsidR="004319D0">
        <w:rPr>
          <w:color w:val="000000"/>
          <w:sz w:val="28"/>
          <w:szCs w:val="28"/>
          <w:lang w:val="uk-UA"/>
        </w:rPr>
        <w:t xml:space="preserve"> від 2</w:t>
      </w:r>
      <w:r w:rsidR="005D1C87">
        <w:rPr>
          <w:color w:val="000000"/>
          <w:sz w:val="28"/>
          <w:szCs w:val="28"/>
          <w:lang w:val="uk-UA"/>
        </w:rPr>
        <w:t>5</w:t>
      </w:r>
      <w:r w:rsidR="004319D0">
        <w:rPr>
          <w:color w:val="000000"/>
          <w:sz w:val="28"/>
          <w:szCs w:val="28"/>
          <w:lang w:val="uk-UA"/>
        </w:rPr>
        <w:t>.06.201</w:t>
      </w:r>
      <w:r w:rsidR="005D1C87">
        <w:rPr>
          <w:color w:val="000000"/>
          <w:sz w:val="28"/>
          <w:szCs w:val="28"/>
          <w:lang w:val="uk-UA"/>
        </w:rPr>
        <w:t>8</w:t>
      </w:r>
      <w:r w:rsidR="004319D0">
        <w:rPr>
          <w:color w:val="000000"/>
          <w:sz w:val="28"/>
          <w:szCs w:val="28"/>
          <w:lang w:val="uk-UA"/>
        </w:rPr>
        <w:t xml:space="preserve"> року  та №</w:t>
      </w:r>
      <w:r w:rsidR="005D1C87">
        <w:rPr>
          <w:color w:val="000000"/>
          <w:sz w:val="28"/>
          <w:szCs w:val="28"/>
          <w:lang w:val="uk-UA"/>
        </w:rPr>
        <w:t>932</w:t>
      </w:r>
      <w:r w:rsidR="004319D0">
        <w:rPr>
          <w:color w:val="000000"/>
          <w:sz w:val="28"/>
          <w:szCs w:val="28"/>
          <w:lang w:val="uk-UA"/>
        </w:rPr>
        <w:t xml:space="preserve"> від 2</w:t>
      </w:r>
      <w:r w:rsidR="005D1C87">
        <w:rPr>
          <w:color w:val="000000"/>
          <w:sz w:val="28"/>
          <w:szCs w:val="28"/>
          <w:lang w:val="uk-UA"/>
        </w:rPr>
        <w:t>3</w:t>
      </w:r>
      <w:r w:rsidR="004319D0">
        <w:rPr>
          <w:color w:val="000000"/>
          <w:sz w:val="28"/>
          <w:szCs w:val="28"/>
          <w:lang w:val="uk-UA"/>
        </w:rPr>
        <w:t>.</w:t>
      </w:r>
      <w:r w:rsidR="005D1C87">
        <w:rPr>
          <w:color w:val="000000"/>
          <w:sz w:val="28"/>
          <w:szCs w:val="28"/>
          <w:lang w:val="uk-UA"/>
        </w:rPr>
        <w:t>0</w:t>
      </w:r>
      <w:r w:rsidR="004319D0">
        <w:rPr>
          <w:color w:val="000000"/>
          <w:sz w:val="28"/>
          <w:szCs w:val="28"/>
          <w:lang w:val="uk-UA"/>
        </w:rPr>
        <w:t>1.201</w:t>
      </w:r>
      <w:r w:rsidR="005D1C87">
        <w:rPr>
          <w:color w:val="000000"/>
          <w:sz w:val="28"/>
          <w:szCs w:val="28"/>
          <w:lang w:val="uk-UA"/>
        </w:rPr>
        <w:t>9</w:t>
      </w:r>
      <w:r w:rsidR="004319D0">
        <w:rPr>
          <w:color w:val="000000"/>
          <w:sz w:val="28"/>
          <w:szCs w:val="28"/>
          <w:lang w:val="uk-UA"/>
        </w:rPr>
        <w:t xml:space="preserve"> року</w:t>
      </w:r>
      <w:r w:rsidRPr="00F11D19">
        <w:rPr>
          <w:color w:val="000000"/>
          <w:sz w:val="28"/>
          <w:szCs w:val="28"/>
          <w:lang w:val="uk-UA"/>
        </w:rPr>
        <w:t xml:space="preserve"> визнати такими, що</w:t>
      </w:r>
      <w:r w:rsidR="008303B4">
        <w:rPr>
          <w:color w:val="000000"/>
          <w:sz w:val="28"/>
          <w:szCs w:val="28"/>
          <w:lang w:val="uk-UA"/>
        </w:rPr>
        <w:t xml:space="preserve"> втратять</w:t>
      </w:r>
      <w:r w:rsidRPr="00F11D19">
        <w:rPr>
          <w:color w:val="000000"/>
          <w:sz w:val="28"/>
          <w:szCs w:val="28"/>
          <w:lang w:val="uk-UA"/>
        </w:rPr>
        <w:t xml:space="preserve"> чинність</w:t>
      </w:r>
      <w:r w:rsidR="00935E99">
        <w:rPr>
          <w:color w:val="000000"/>
          <w:sz w:val="28"/>
          <w:szCs w:val="28"/>
          <w:lang w:val="uk-UA"/>
        </w:rPr>
        <w:t xml:space="preserve"> з 01.01.20</w:t>
      </w:r>
      <w:r w:rsidR="005D1C87">
        <w:rPr>
          <w:color w:val="000000"/>
          <w:sz w:val="28"/>
          <w:szCs w:val="28"/>
          <w:lang w:val="uk-UA"/>
        </w:rPr>
        <w:t>20</w:t>
      </w:r>
      <w:r w:rsidR="00935E99">
        <w:rPr>
          <w:color w:val="000000"/>
          <w:sz w:val="28"/>
          <w:szCs w:val="28"/>
          <w:lang w:val="uk-UA"/>
        </w:rPr>
        <w:t>року</w:t>
      </w:r>
      <w:r w:rsidRPr="00F11D19">
        <w:rPr>
          <w:color w:val="000000"/>
          <w:sz w:val="28"/>
          <w:szCs w:val="28"/>
          <w:lang w:val="uk-UA"/>
        </w:rPr>
        <w:t xml:space="preserve">. </w:t>
      </w:r>
    </w:p>
    <w:p w:rsidR="00F11D19" w:rsidRPr="00F11D19" w:rsidRDefault="00F11D19" w:rsidP="004319D0">
      <w:pPr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набирає чинності з 01.01.20</w:t>
      </w:r>
      <w:r w:rsidR="005D1C87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F11D19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CC1FFD" w:rsidRDefault="00CC1FFD" w:rsidP="004C531C">
      <w:pPr>
        <w:spacing w:before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75E7A" w:rsidRDefault="00575E7A" w:rsidP="00575E7A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Міський голова                   А.В.Савченко</w:t>
      </w:r>
    </w:p>
    <w:p w:rsidR="00221370" w:rsidRDefault="00221370" w:rsidP="00221370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32025" w:rsidRDefault="00732025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32025" w:rsidRDefault="00732025" w:rsidP="00732025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6D8F" w:rsidRDefault="00646D8F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Pr="009A4DBD" w:rsidRDefault="004319D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Додаток 1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5D1C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____</w:t>
      </w:r>
      <w:r w:rsidR="004C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D1C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5D1C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5D1C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 </w:t>
      </w: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про оподаткування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податком на нерухоме майно, 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Платників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податку на нерухоме майно, відмінне від земельної ділянки (далі – податок)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 пунктом 266.1 статті 269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Об’єкт оподаткування визначено пунктом 266.2 статті 266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Базу оподаткування визначено пунктом 266.3 статті 266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Ставки податку визначено у додатку 1.1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додатку 1.2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«Ставки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 цього Положення;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податку: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5.1. перелік пільг та особливості їх застосування визначено пунктом 266.4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5.2. перелік пільг для фізичних та юридичних осіб, наданих у межах норм  підпункту 266.4.2 пункту 266.4 статті 266 Податкового кодексу України, визначено у додатку 1.3 «Пільги зі сплати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 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266.7.1 – 266.7.3 пункту 266.7, пунктом 266.8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податку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266.6 статті 266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податку визначено пунктами 266.9, 266.10 статті 266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9A4DBD">
        <w:rPr>
          <w:rFonts w:ascii="Times New Roman" w:hAnsi="Times New Roman" w:cs="Times New Roman"/>
          <w:color w:val="000000"/>
          <w:sz w:val="28"/>
          <w:szCs w:val="28"/>
        </w:rPr>
        <w:t xml:space="preserve">9. Строк та порядок подання звітності визначено </w:t>
      </w:r>
      <w:proofErr w:type="gramStart"/>
      <w:r w:rsidRPr="009A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color w:val="000000"/>
          <w:sz w:val="28"/>
          <w:szCs w:val="28"/>
        </w:rPr>
        <w:t>ідпунктом 266.7.5 пункту 266.7 статті 266 Податкового кодексу України.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319D0" w:rsidRPr="009A4DBD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2268"/>
        <w:gridCol w:w="2838"/>
        <w:gridCol w:w="1025"/>
        <w:gridCol w:w="1010"/>
        <w:gridCol w:w="1052"/>
        <w:gridCol w:w="1078"/>
        <w:gridCol w:w="945"/>
        <w:gridCol w:w="984"/>
      </w:tblGrid>
      <w:tr w:rsidR="004319D0" w:rsidRPr="009A4DBD" w:rsidTr="004319D0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2268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1220310301</w:t>
            </w:r>
          </w:p>
        </w:tc>
        <w:tc>
          <w:tcPr>
            <w:tcW w:w="8932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Зеленодольська ОТГ: м.Зеленодольськ, с.Мала Костромка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CC1FFD" w:rsidRDefault="00CC1FFD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1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="004F508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2268"/>
        <w:gridCol w:w="2838"/>
        <w:gridCol w:w="1025"/>
        <w:gridCol w:w="1010"/>
        <w:gridCol w:w="1052"/>
        <w:gridCol w:w="1078"/>
        <w:gridCol w:w="945"/>
        <w:gridCol w:w="984"/>
      </w:tblGrid>
      <w:tr w:rsidR="004319D0" w:rsidRPr="009A4DBD" w:rsidTr="004319D0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2268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</w:tc>
        <w:tc>
          <w:tcPr>
            <w:tcW w:w="8932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Зеленодольська ОТГ: с.Велика Костромка, с.Мар’янське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319D0" w:rsidP="00D35E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3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4F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319D0" w:rsidP="00D35E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35E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</w:t>
            </w:r>
            <w:r w:rsidR="004F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319D0" w:rsidRPr="009A4DBD" w:rsidSect="004319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про оподаткування податком на нерухом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майно,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595" w:type="pct"/>
        <w:tblInd w:w="-41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135"/>
        <w:gridCol w:w="3747"/>
        <w:gridCol w:w="2409"/>
        <w:gridCol w:w="1843"/>
      </w:tblGrid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Зеленодольська МОТГ:м.Зеленодольськ, с.Мала Костромка,  с.Велика Костромка, с.Мар’янське</w:t>
            </w:r>
          </w:p>
        </w:tc>
      </w:tr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 платників, категорія/</w:t>
            </w: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класифікація будівель та споруд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Родинам, в яких є інвалід (дитин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інвалід)/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Багатодітним родинам/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Родинам, в яких є учасники бойових дій/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одинам, в яких є учасники ліквідації наслідків аварії на чорнобильській АЕС/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Пенсіонерам/</w:t>
            </w: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50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ромадським об’єднанням, благодійним організаціям, релігійним організаціям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господарські (присадибні) будівлі  (допоміжні приміщення, до яких належать сараї, хліви, гаражі, літні кухні, майстерні, вбиральні, підвали, погреби, навіси, котельні, бойлерні, трансформаторні підстанції тощо)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Фізичні особи/ прибудова до 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житлового будинку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 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особи/Гаражі (крім 1242,3 стоянки автомобільні криті)/будівлі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935E99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Фізична особа/допоміжна площа (визначена технічним паспортом на будівлю)/нежитлові будівлі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450DE6" w:rsidRDefault="00450DE6" w:rsidP="00450DE6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Pr="002B68DE" w:rsidRDefault="004319D0" w:rsidP="004319D0">
      <w:pPr>
        <w:spacing w:before="0" w:after="0" w:line="240" w:lineRule="auto"/>
        <w:jc w:val="center"/>
        <w:rPr>
          <w:rFonts w:cs="Times New Roman"/>
          <w:b/>
        </w:rPr>
      </w:pPr>
    </w:p>
    <w:p w:rsidR="004319D0" w:rsidRPr="00450DE6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319D0" w:rsidRPr="00450DE6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Додаток 2</w:t>
      </w: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Зеленодольської міської ради</w:t>
      </w:r>
    </w:p>
    <w:p w:rsidR="00882C6D" w:rsidRPr="00882C6D" w:rsidRDefault="005D1C87" w:rsidP="00882C6D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____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</w:p>
    <w:p w:rsidR="00882C6D" w:rsidRDefault="00882C6D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оподаткування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платою за землю</w:t>
      </w:r>
    </w:p>
    <w:p w:rsidR="004319D0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 Платники плати за землю: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платників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визначено статтею 269 Податкового кодексу України;</w:t>
      </w:r>
    </w:p>
    <w:p w:rsidR="004319D0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1.2.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платників орендної плати за земельні ділянки державної та комунальної власності (далі – орендна плата) визначено пунктом 288.2 статті 288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Об’єкти оподаткування: 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об’єкти оподаткування земельним податком визначено статтею 270 Податкового кодексу України;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об’єкти оподаткування орендною платою визначено пунктом 288.3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База оподаткування: 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базу оподаткування земельним податком визначено статтею 271 Податкового кодексу України;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базу оподаткування орендною платою визначено пунктом 288.4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Ставки/розмі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ставки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визначено у додатку 1.1 «Ставки земельного податку» до цього Положення;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розмір орендної плати визначено пунктом 288.5 статті 288 Податкового кодексу України.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284.1 статті 284 Податкового кодексу України, визначено у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додатку 1.2 «Пільги зі сплати земельного податку»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5.4.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 визначено статтею 283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5.5.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284.2 – 284.3 статті 284 Податкового кодексу України.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обчислення: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6.1.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ab/>
        <w:t>порядок обчислення земельного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порядок обчислення орендної плати визначено пунктом 288.7 статті 288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lastRenderedPageBreak/>
        <w:t xml:space="preserve">8. Строк та порядок сплати плати за землю визначено статтею 287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286.2 – 286.4 статті 286 Податкового кодексу України.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E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>Ставки земельного податку за земельні ділянки нормативну грошову оцінку яких не проведено для м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еленодольськ, с.Мала Костромка, с.Мар’янське та с.Велика Костромка 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10.1. Ставка податку за земельні ділянки, розташовані за межами населених пунктів або в межах населених пунктів, встановлюється у розмірі 5 відсотків 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ід нормативної грошової оцінки одиниці площі ріллі по 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Дніпропетровській 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>області.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10.2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для сільськогосподарських угідь встановлюється у 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0,3 відсотки від нормативної грошової оцінки одиниці площі ріллі по Дніпропетровській області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10.3. Ставка податку за земельні ділянки, що відносяться до земель водного фонду, розташовані за межами населених пунктів, встановлюється у 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>і 1% від нормативно-грошової оцінки одиниці площі ріллі по Дніпропетровській області.</w:t>
      </w:r>
    </w:p>
    <w:p w:rsidR="005D1C87" w:rsidRPr="001E115F" w:rsidRDefault="005D1C87" w:rsidP="005D1C8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10.4 Ставка земельного податку за земельні ділянки для розміщення та експлуатації будівель і споруд залізничного транспорту, розташовані за межами населених пунктів, встановлюється у 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>% від нормативно-грошової оцінки одиниці площі ріллі по Дніпропетровській області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D1C87" w:rsidRDefault="005D1C87" w:rsidP="005D1C87">
      <w:pPr>
        <w:widowControl w:val="0"/>
        <w:tabs>
          <w:tab w:val="left" w:pos="0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10.5 Ставка земельного податку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лісових земель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встановлюється у розмірі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%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нормативної грошової оцінки площі ріллі по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Дніпропетровській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</w:p>
    <w:p w:rsidR="005D1C87" w:rsidRDefault="005D1C87" w:rsidP="005D1C87">
      <w:pPr>
        <w:widowControl w:val="0"/>
        <w:tabs>
          <w:tab w:val="left" w:pos="0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4319D0" w:rsidRPr="009A4DBD" w:rsidRDefault="004319D0" w:rsidP="005D1C8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1.1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4319D0" w:rsidRDefault="004319D0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СТАВКИ</w:t>
      </w:r>
    </w:p>
    <w:p w:rsidR="004319D0" w:rsidRPr="009A4DBD" w:rsidRDefault="004319D0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земельного податку</w:t>
      </w:r>
    </w:p>
    <w:p w:rsidR="004319D0" w:rsidRPr="009A4DBD" w:rsidRDefault="004F5086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Ставки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встановлюються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</w:t>
      </w:r>
      <w:r w:rsidR="005D1C8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proofErr w:type="gramStart"/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</w:t>
      </w:r>
      <w:proofErr w:type="gramEnd"/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ік та вводяться в дію з 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01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січня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</w:t>
      </w:r>
      <w:r w:rsidR="005D1C8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</w:t>
      </w:r>
      <w:r w:rsidR="004319D0"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року.</w:t>
      </w:r>
    </w:p>
    <w:p w:rsidR="004319D0" w:rsidRPr="009A4DBD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9"/>
        <w:gridCol w:w="855"/>
        <w:gridCol w:w="1596"/>
        <w:gridCol w:w="1332"/>
        <w:gridCol w:w="1306"/>
        <w:gridCol w:w="1073"/>
        <w:gridCol w:w="1306"/>
        <w:gridCol w:w="1481"/>
      </w:tblGrid>
      <w:tr w:rsidR="004319D0" w:rsidRPr="009A4DBD" w:rsidTr="005D1C87">
        <w:trPr>
          <w:trHeight w:val="1401"/>
          <w:jc w:val="center"/>
        </w:trPr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8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1220310301</w:t>
            </w:r>
          </w:p>
        </w:tc>
        <w:tc>
          <w:tcPr>
            <w:tcW w:w="326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 (с.Велика Костромка, с.Мар’янське, с.Мала Костромка**, м.Зеленодольськ**</w:t>
            </w:r>
          </w:p>
        </w:tc>
      </w:tr>
      <w:tr w:rsidR="005D1C87" w:rsidRPr="009A4DBD" w:rsidTr="005D1C87">
        <w:tblPrEx>
          <w:jc w:val="left"/>
        </w:tblPrEx>
        <w:tc>
          <w:tcPr>
            <w:tcW w:w="2401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20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5D1C87" w:rsidRPr="009A4DBD" w:rsidTr="005D1C87">
        <w:tblPrEx>
          <w:jc w:val="left"/>
        </w:tblPrEx>
        <w:trPr>
          <w:trHeight w:val="1436"/>
        </w:trPr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87" w:rsidRPr="009A4DBD" w:rsidRDefault="005D1C87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5D1C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</w:p>
        </w:tc>
        <w:tc>
          <w:tcPr>
            <w:tcW w:w="14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5D1C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319D0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F5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F508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="004319D0"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319D0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F5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F508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F508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319D0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F50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4F5086" w:rsidRDefault="004F508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="004319D0"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F508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0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ідсобних і допоміжних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та споруд підприємствами, що пов'язані з користуванням надрами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(крім оброблення металевих відходів і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і 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9D0" w:rsidRPr="009A4DBD" w:rsidRDefault="004319D0" w:rsidP="004319D0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4319D0" w:rsidRPr="009A4DBD" w:rsidTr="005D1C87">
        <w:tblPrEx>
          <w:jc w:val="left"/>
        </w:tblPrEx>
        <w:trPr>
          <w:trHeight w:val="1821"/>
        </w:trPr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3(10*)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D1C87" w:rsidRPr="009A4DBD" w:rsidTr="005D1C87">
        <w:tblPrEx>
          <w:jc w:val="left"/>
        </w:tblPrEx>
        <w:trPr>
          <w:trHeight w:val="1821"/>
        </w:trPr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20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14.02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204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20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20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3(10*)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20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20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5D1C87" w:rsidRPr="009A4DBD" w:rsidTr="005D1C87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9D0" w:rsidRPr="009A4DBD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9A4DBD">
        <w:rPr>
          <w:rFonts w:ascii="Times New Roman" w:hAnsi="Times New Roman" w:cs="Times New Roman"/>
          <w:b/>
          <w:sz w:val="24"/>
          <w:szCs w:val="24"/>
        </w:rPr>
        <w:t>*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земельні ділянки 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які перебувають у постійному користуванні суб’єктів господарювання (крім державної та комунальної форми власності)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.**до м</w:t>
      </w:r>
      <w:proofErr w:type="gram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.З</w:t>
      </w:r>
      <w:proofErr w:type="gram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еленодольськ та с.Мала Костромка застосовуються лише ставки податку </w:t>
      </w:r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земельні ділянки за межами населених пунктів, нормативну грошову оцінку яких не проведено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4319D0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1.2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gram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ільги зі сплати земельного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D1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рік,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</w:t>
      </w:r>
      <w:proofErr w:type="gram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в дію з 01.01.20</w:t>
      </w:r>
      <w:r w:rsidR="005D1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Зеленодольській міській об’єднаній територіальній громаді</w:t>
      </w:r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1491"/>
        <w:gridCol w:w="1987"/>
        <w:gridCol w:w="1683"/>
        <w:gridCol w:w="2788"/>
      </w:tblGrid>
      <w:tr w:rsidR="004319D0" w:rsidRPr="009A4DBD" w:rsidTr="004319D0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 платників, категорія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 державної влади та органам місцевого самоврядування, закладам, установам та організаціям, які утримуються за рахунок коштів 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місцевих бюджетів;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1D06D6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ромадським, благодійним організаціям, які включені до реєстру неприбуткових установ та організацій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</w:tbl>
    <w:p w:rsidR="001D06D6" w:rsidRDefault="001D06D6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3</w:t>
      </w: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A60FFD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882C6D" w:rsidRDefault="00882C6D" w:rsidP="00882C6D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Cs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№</w:t>
      </w:r>
      <w:r w:rsidR="005D1C87">
        <w:rPr>
          <w:bCs/>
          <w:color w:val="000000"/>
          <w:sz w:val="28"/>
          <w:szCs w:val="28"/>
          <w:lang w:val="uk-UA"/>
        </w:rPr>
        <w:t>____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 xml:space="preserve"> 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 w:rsidR="005D1C87"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="005D1C87">
        <w:rPr>
          <w:bCs/>
          <w:color w:val="000000"/>
          <w:sz w:val="28"/>
          <w:szCs w:val="28"/>
          <w:lang w:val="uk-UA"/>
        </w:rPr>
        <w:t>___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 w:rsidR="005D1C87">
        <w:rPr>
          <w:bCs/>
          <w:color w:val="000000"/>
          <w:sz w:val="28"/>
          <w:szCs w:val="28"/>
          <w:lang w:val="uk-UA"/>
        </w:rPr>
        <w:t>9</w:t>
      </w:r>
      <w:r w:rsidRPr="009A4DBD">
        <w:rPr>
          <w:bCs/>
          <w:color w:val="000000"/>
          <w:sz w:val="28"/>
          <w:szCs w:val="28"/>
        </w:rPr>
        <w:t xml:space="preserve">р 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F11D19" w:rsidRPr="00F11D19" w:rsidRDefault="00F11D19" w:rsidP="00222C82">
      <w:pPr>
        <w:pStyle w:val="rvps2"/>
        <w:spacing w:before="0" w:beforeAutospacing="0" w:after="0" w:afterAutospacing="0"/>
        <w:ind w:firstLine="415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Про орендну плату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 xml:space="preserve">1. </w:t>
      </w:r>
      <w:proofErr w:type="gramStart"/>
      <w:r w:rsidRPr="00F11D19">
        <w:rPr>
          <w:color w:val="000000" w:themeColor="text1"/>
          <w:sz w:val="28"/>
          <w:szCs w:val="28"/>
        </w:rPr>
        <w:t>П</w:t>
      </w:r>
      <w:proofErr w:type="gramEnd"/>
      <w:r w:rsidRPr="00F11D19">
        <w:rPr>
          <w:color w:val="000000" w:themeColor="text1"/>
          <w:sz w:val="28"/>
          <w:szCs w:val="28"/>
        </w:rPr>
        <w:t>ідстав</w:t>
      </w:r>
      <w:r w:rsidRPr="00F11D19">
        <w:rPr>
          <w:color w:val="000000" w:themeColor="text1"/>
          <w:sz w:val="28"/>
          <w:szCs w:val="28"/>
          <w:lang w:val="uk-UA"/>
        </w:rPr>
        <w:t>а</w:t>
      </w:r>
      <w:r w:rsidRPr="00F11D19">
        <w:rPr>
          <w:color w:val="000000" w:themeColor="text1"/>
          <w:sz w:val="28"/>
          <w:szCs w:val="28"/>
        </w:rPr>
        <w:t xml:space="preserve"> для нарахування орендної плати за земельну ділянку</w:t>
      </w:r>
      <w:r w:rsidRPr="00F11D19">
        <w:rPr>
          <w:color w:val="000000" w:themeColor="text1"/>
          <w:sz w:val="28"/>
          <w:szCs w:val="28"/>
          <w:lang w:val="uk-UA"/>
        </w:rPr>
        <w:t xml:space="preserve"> та обов’язки Зеленодольської міської ради </w:t>
      </w:r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визначені пунктом 288.1 статті 288 Податкового Кодексу України</w:t>
      </w:r>
      <w:bookmarkStart w:id="0" w:name="n11958"/>
      <w:bookmarkStart w:id="1" w:name="n6913"/>
      <w:bookmarkStart w:id="2" w:name="n11959"/>
      <w:bookmarkStart w:id="3" w:name="n6914"/>
      <w:bookmarkEnd w:id="0"/>
      <w:bookmarkEnd w:id="1"/>
      <w:bookmarkEnd w:id="2"/>
      <w:bookmarkEnd w:id="3"/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>2. Платник</w:t>
      </w:r>
      <w:r w:rsidRPr="00F11D19">
        <w:rPr>
          <w:color w:val="000000" w:themeColor="text1"/>
          <w:sz w:val="28"/>
          <w:szCs w:val="28"/>
          <w:lang w:val="uk-UA"/>
        </w:rPr>
        <w:t>ів</w:t>
      </w:r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288.2 статті 288 Податкового Кодексу України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4" w:name="n6915"/>
      <w:bookmarkEnd w:id="4"/>
      <w:r w:rsidRPr="00F11D19">
        <w:rPr>
          <w:color w:val="000000" w:themeColor="text1"/>
          <w:sz w:val="28"/>
          <w:szCs w:val="28"/>
        </w:rPr>
        <w:t xml:space="preserve">3. Об'єкт оподаткування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288.3 статті 288 Податкового Кодексу України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5" w:name="n6916"/>
      <w:bookmarkEnd w:id="5"/>
      <w:r w:rsidRPr="00F11D19">
        <w:rPr>
          <w:color w:val="000000" w:themeColor="text1"/>
          <w:sz w:val="28"/>
          <w:szCs w:val="28"/>
        </w:rPr>
        <w:t>4.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та умови внесення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визначаються п.288.4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6" w:name="n6917"/>
      <w:bookmarkEnd w:id="6"/>
      <w:r w:rsidRPr="00F11D19">
        <w:rPr>
          <w:color w:val="000000" w:themeColor="text1"/>
          <w:sz w:val="28"/>
          <w:szCs w:val="28"/>
        </w:rPr>
        <w:t>5.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визначається п.288.5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>Ставка (відсотки від нормативної грошової оцінки) орендної плати за земельні ділянки різних категорій, які розміщені на території Зеленодольської міської ради (с.Мар’янське, с.Велика Костромка) на 20</w:t>
      </w:r>
      <w:r w:rsidR="008465B9">
        <w:rPr>
          <w:color w:val="000000" w:themeColor="text1"/>
          <w:sz w:val="28"/>
          <w:szCs w:val="28"/>
          <w:lang w:val="uk-UA"/>
        </w:rPr>
        <w:t>20</w:t>
      </w:r>
      <w:r w:rsidR="00EF29EA">
        <w:rPr>
          <w:color w:val="000000" w:themeColor="text1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рік наведено в Додатку 1 до цього Положення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7" w:name="n12376"/>
      <w:bookmarkStart w:id="8" w:name="n6927"/>
      <w:bookmarkEnd w:id="7"/>
      <w:bookmarkEnd w:id="8"/>
      <w:r w:rsidRPr="00F11D19">
        <w:rPr>
          <w:color w:val="000000" w:themeColor="text1"/>
          <w:sz w:val="28"/>
          <w:szCs w:val="28"/>
        </w:rPr>
        <w:t xml:space="preserve">6. Плата за суборенду земельних ділянок </w:t>
      </w:r>
      <w:r w:rsidRPr="00F11D19">
        <w:rPr>
          <w:color w:val="000000" w:themeColor="text1"/>
          <w:sz w:val="28"/>
          <w:szCs w:val="28"/>
          <w:lang w:val="uk-UA"/>
        </w:rPr>
        <w:t>визначена п.288.6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n6928"/>
      <w:bookmarkEnd w:id="9"/>
      <w:r w:rsidRPr="00F11D19">
        <w:rPr>
          <w:color w:val="000000" w:themeColor="text1"/>
          <w:sz w:val="28"/>
          <w:szCs w:val="28"/>
        </w:rPr>
        <w:t xml:space="preserve">7. Податковий період, порядок обчислення орендної плати, строк сплати та порядок її зарахування </w:t>
      </w:r>
      <w:proofErr w:type="gramStart"/>
      <w:r w:rsidRPr="00F11D19">
        <w:rPr>
          <w:color w:val="000000" w:themeColor="text1"/>
          <w:sz w:val="28"/>
          <w:szCs w:val="28"/>
        </w:rPr>
        <w:t>до</w:t>
      </w:r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color w:val="000000" w:themeColor="text1"/>
          <w:sz w:val="28"/>
          <w:szCs w:val="28"/>
        </w:rPr>
        <w:t>бюджет</w:t>
      </w:r>
      <w:r w:rsidRPr="00F11D19">
        <w:rPr>
          <w:color w:val="000000" w:themeColor="text1"/>
          <w:sz w:val="28"/>
          <w:szCs w:val="28"/>
          <w:lang w:val="uk-UA"/>
        </w:rPr>
        <w:t>у</w:t>
      </w:r>
      <w:proofErr w:type="gramEnd"/>
      <w:r w:rsidRPr="00F11D19">
        <w:rPr>
          <w:color w:val="000000" w:themeColor="text1"/>
          <w:sz w:val="28"/>
          <w:szCs w:val="28"/>
        </w:rPr>
        <w:t xml:space="preserve"> застосовується відповідно до вимог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 статей </w:t>
      </w:r>
      <w:r w:rsidRPr="00F11D19">
        <w:rPr>
          <w:color w:val="000000" w:themeColor="text1"/>
          <w:sz w:val="28"/>
          <w:szCs w:val="28"/>
          <w:lang w:val="uk-UA"/>
        </w:rPr>
        <w:t>285-287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A60FFD" w:rsidRDefault="00F11D19" w:rsidP="00222C82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0" w:name="n6929"/>
      <w:bookmarkEnd w:id="10"/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  <w:r w:rsidRPr="00F11D19">
        <w:rPr>
          <w:color w:val="000000" w:themeColor="text1"/>
          <w:sz w:val="28"/>
          <w:szCs w:val="28"/>
        </w:rPr>
        <w:t>Індексація нормативної грошової оцінки земель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визначена ст.289 Податкового Кодексу України</w:t>
      </w:r>
      <w:bookmarkStart w:id="11" w:name="n6930"/>
      <w:bookmarkStart w:id="12" w:name="n6933"/>
      <w:bookmarkEnd w:id="11"/>
      <w:bookmarkEnd w:id="12"/>
    </w:p>
    <w:p w:rsidR="00F11D19" w:rsidRP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F11D19" w:rsidRPr="00F11D19" w:rsidRDefault="00F11D19" w:rsidP="004319D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       до Положення</w:t>
      </w:r>
    </w:p>
    <w:p w:rsidR="00F11D19" w:rsidRPr="00F11D19" w:rsidRDefault="00F11D19" w:rsidP="004319D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1D19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орендну плату</w:t>
      </w:r>
    </w:p>
    <w:p w:rsidR="00F11D19" w:rsidRPr="00FD12B7" w:rsidRDefault="00F11D19" w:rsidP="004319D0">
      <w:pPr>
        <w:spacing w:before="0" w:after="0" w:line="240" w:lineRule="auto"/>
        <w:ind w:left="1440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8009"/>
        <w:gridCol w:w="1842"/>
      </w:tblGrid>
      <w:tr w:rsidR="00F11D19" w:rsidRPr="002263CE" w:rsidTr="00F11D19">
        <w:trPr>
          <w:trHeight w:val="598"/>
        </w:trPr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Вид цільового призначення земель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орендної плати </w:t>
            </w:r>
            <w:proofErr w:type="gram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%до нормативно-грошової оцінки землі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Назва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громадських та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ігійних організацій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B065F7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B065F7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торгі</w:t>
            </w:r>
            <w:proofErr w:type="gram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B065F7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074B66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074B66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промисловості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транспорту, крім земель 12.08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зв'язку</w:t>
            </w: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F11D19" w:rsidRDefault="00F11D19" w:rsidP="004319D0">
      <w:pPr>
        <w:spacing w:before="0" w:after="0" w:line="240" w:lineRule="auto"/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8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8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D1C87" w:rsidRDefault="005D1C87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4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5D1C87" w:rsidRDefault="005D1C87" w:rsidP="005D1C87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Cs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____ </w:t>
      </w:r>
      <w:r w:rsidRPr="009A4DBD">
        <w:rPr>
          <w:bCs/>
          <w:color w:val="000000"/>
          <w:sz w:val="28"/>
          <w:szCs w:val="28"/>
        </w:rPr>
        <w:t xml:space="preserve"> 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___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r w:rsidRPr="009A4DBD">
        <w:rPr>
          <w:bCs/>
          <w:color w:val="000000"/>
          <w:sz w:val="28"/>
          <w:szCs w:val="28"/>
        </w:rPr>
        <w:t xml:space="preserve">р </w:t>
      </w:r>
    </w:p>
    <w:p w:rsidR="005D1C87" w:rsidRDefault="005D1C87" w:rsidP="004319D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5D1C87" w:rsidRDefault="005D1C87" w:rsidP="004319D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11D19" w:rsidRPr="00A60FFD" w:rsidRDefault="00F11D19" w:rsidP="004319D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</w:t>
      </w:r>
      <w:r w:rsidR="00A60FFD" w:rsidRPr="00A60FFD">
        <w:rPr>
          <w:b/>
          <w:color w:val="000000"/>
          <w:sz w:val="28"/>
          <w:szCs w:val="28"/>
          <w:lang w:val="uk-UA"/>
        </w:rPr>
        <w:t>ОЛОЖЕННЯ</w:t>
      </w:r>
      <w:r w:rsidRPr="00A60FFD">
        <w:rPr>
          <w:b/>
          <w:color w:val="000000"/>
          <w:sz w:val="28"/>
          <w:szCs w:val="28"/>
          <w:lang w:val="uk-UA"/>
        </w:rPr>
        <w:t xml:space="preserve"> </w:t>
      </w:r>
    </w:p>
    <w:p w:rsidR="00F11D19" w:rsidRPr="00A60FFD" w:rsidRDefault="00F11D19" w:rsidP="004319D0">
      <w:pPr>
        <w:pStyle w:val="a8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про оподаткування транспортним податком</w:t>
      </w: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D5D5D">
        <w:rPr>
          <w:color w:val="000000" w:themeColor="text1"/>
          <w:sz w:val="28"/>
          <w:szCs w:val="28"/>
          <w:lang w:val="uk-UA"/>
        </w:rPr>
        <w:t>1. Платники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п.267.1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BD5D5D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3" w:name="n11855"/>
      <w:bookmarkStart w:id="14" w:name="n11856"/>
      <w:bookmarkEnd w:id="13"/>
      <w:bookmarkEnd w:id="14"/>
      <w:r w:rsidRPr="00BD5D5D">
        <w:rPr>
          <w:color w:val="000000" w:themeColor="text1"/>
          <w:sz w:val="28"/>
          <w:szCs w:val="28"/>
          <w:lang w:val="uk-UA"/>
        </w:rPr>
        <w:t>2. Об’єкт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визначено п.267.2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5" w:name="n11857"/>
      <w:bookmarkStart w:id="16" w:name="n12925"/>
      <w:bookmarkStart w:id="17" w:name="n11858"/>
      <w:bookmarkEnd w:id="15"/>
      <w:bookmarkEnd w:id="16"/>
      <w:bookmarkEnd w:id="17"/>
      <w:r w:rsidRPr="00BD5D5D">
        <w:rPr>
          <w:color w:val="000000" w:themeColor="text1"/>
          <w:sz w:val="28"/>
          <w:szCs w:val="28"/>
        </w:rPr>
        <w:t>3. База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визначена п.267.3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8" w:name="n11859"/>
      <w:bookmarkStart w:id="19" w:name="n11860"/>
      <w:bookmarkEnd w:id="18"/>
      <w:bookmarkEnd w:id="19"/>
      <w:r w:rsidRPr="00BD5D5D">
        <w:rPr>
          <w:color w:val="000000" w:themeColor="text1"/>
          <w:sz w:val="28"/>
          <w:szCs w:val="28"/>
        </w:rPr>
        <w:t>4. Ставка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визначена п.267.4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0" w:name="n11861"/>
      <w:bookmarkEnd w:id="20"/>
      <w:r w:rsidRPr="00BD5D5D">
        <w:rPr>
          <w:color w:val="000000" w:themeColor="text1"/>
          <w:sz w:val="28"/>
          <w:szCs w:val="28"/>
        </w:rPr>
        <w:t>5. Податковий період</w:t>
      </w:r>
      <w:r>
        <w:rPr>
          <w:color w:val="000000" w:themeColor="text1"/>
          <w:sz w:val="28"/>
          <w:szCs w:val="28"/>
          <w:lang w:val="uk-UA"/>
        </w:rPr>
        <w:t xml:space="preserve"> визначено п.267.5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1" w:name="n11862"/>
      <w:bookmarkStart w:id="22" w:name="n11863"/>
      <w:bookmarkEnd w:id="21"/>
      <w:bookmarkEnd w:id="22"/>
      <w:r w:rsidRPr="00BD5D5D">
        <w:rPr>
          <w:color w:val="000000" w:themeColor="text1"/>
          <w:sz w:val="28"/>
          <w:szCs w:val="28"/>
        </w:rPr>
        <w:t>6. Порядок обчислення та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визначено п.267.6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3" w:name="n11864"/>
      <w:bookmarkStart w:id="24" w:name="n12927"/>
      <w:bookmarkStart w:id="25" w:name="n11876"/>
      <w:bookmarkEnd w:id="23"/>
      <w:bookmarkEnd w:id="24"/>
      <w:bookmarkEnd w:id="25"/>
      <w:r w:rsidRPr="00BD5D5D">
        <w:rPr>
          <w:color w:val="000000" w:themeColor="text1"/>
          <w:sz w:val="28"/>
          <w:szCs w:val="28"/>
        </w:rPr>
        <w:t>7. Порядок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п.267.7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6" w:name="n11877"/>
      <w:bookmarkStart w:id="27" w:name="n11878"/>
      <w:bookmarkEnd w:id="26"/>
      <w:bookmarkEnd w:id="27"/>
      <w:r w:rsidRPr="00BD5D5D">
        <w:rPr>
          <w:color w:val="000000" w:themeColor="text1"/>
          <w:sz w:val="28"/>
          <w:szCs w:val="28"/>
        </w:rPr>
        <w:t>8. Строки сплати податку</w:t>
      </w:r>
      <w:bookmarkStart w:id="28" w:name="n11879"/>
      <w:bookmarkEnd w:id="28"/>
      <w:r>
        <w:rPr>
          <w:color w:val="000000" w:themeColor="text1"/>
          <w:sz w:val="28"/>
          <w:szCs w:val="28"/>
          <w:lang w:val="uk-UA"/>
        </w:rPr>
        <w:t xml:space="preserve"> визначено п.267.8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F11D19" w:rsidRDefault="00F11D19" w:rsidP="004319D0">
      <w:pPr>
        <w:spacing w:before="0" w:after="0" w:line="240" w:lineRule="auto"/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545A3D" w:rsidRDefault="00545A3D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5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882C6D" w:rsidRDefault="00F11D19" w:rsidP="00882C6D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Зеленодольської міської ради</w:t>
      </w:r>
    </w:p>
    <w:p w:rsidR="005D1C87" w:rsidRDefault="005D1C87" w:rsidP="005D1C87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Cs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 xml:space="preserve">____ </w:t>
      </w:r>
      <w:r w:rsidRPr="009A4DBD">
        <w:rPr>
          <w:bCs/>
          <w:color w:val="000000"/>
          <w:sz w:val="28"/>
          <w:szCs w:val="28"/>
        </w:rPr>
        <w:t xml:space="preserve"> 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___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r w:rsidRPr="009A4DBD">
        <w:rPr>
          <w:bCs/>
          <w:color w:val="000000"/>
          <w:sz w:val="28"/>
          <w:szCs w:val="28"/>
        </w:rPr>
        <w:t xml:space="preserve">р </w:t>
      </w:r>
    </w:p>
    <w:p w:rsidR="00882C6D" w:rsidRDefault="00882C6D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F11D19" w:rsidRPr="00015D8A" w:rsidRDefault="00F11D19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F11D19" w:rsidRPr="00177293" w:rsidRDefault="00F11D19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оподаткування </w:t>
      </w:r>
      <w:r w:rsidRPr="00015D8A">
        <w:rPr>
          <w:b/>
          <w:color w:val="000000" w:themeColor="text1"/>
          <w:sz w:val="28"/>
          <w:szCs w:val="28"/>
          <w:lang w:val="uk-UA"/>
        </w:rPr>
        <w:t>єдини</w:t>
      </w:r>
      <w:r>
        <w:rPr>
          <w:b/>
          <w:color w:val="000000" w:themeColor="text1"/>
          <w:sz w:val="28"/>
          <w:szCs w:val="28"/>
          <w:lang w:val="uk-UA"/>
        </w:rPr>
        <w:t>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подат</w:t>
      </w:r>
      <w:r>
        <w:rPr>
          <w:b/>
          <w:color w:val="000000" w:themeColor="text1"/>
          <w:sz w:val="28"/>
          <w:szCs w:val="28"/>
          <w:lang w:val="uk-UA"/>
        </w:rPr>
        <w:t>ком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платників першої та другої груп </w:t>
      </w:r>
    </w:p>
    <w:p w:rsidR="00F11D19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1.</w:t>
      </w:r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Ставки єдиного податку для платників першої - другої груп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встановлено відповідно до п. 293.1 та п.293.2 ст. 293 Податкового Кодексу України та </w:t>
      </w:r>
      <w:proofErr w:type="gramStart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>наведен</w:t>
      </w:r>
      <w:proofErr w:type="gram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в Додатку 1 до цього Положення </w:t>
      </w:r>
    </w:p>
    <w:p w:rsidR="00F11D19" w:rsidRPr="00360665" w:rsidRDefault="00F11D19" w:rsidP="004319D0">
      <w:pPr>
        <w:tabs>
          <w:tab w:val="left" w:pos="142"/>
          <w:tab w:val="left" w:pos="8225"/>
        </w:tabs>
        <w:autoSpaceDE w:val="0"/>
        <w:autoSpaceDN w:val="0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0665">
        <w:rPr>
          <w:rFonts w:ascii="Times New Roman" w:hAnsi="Times New Roman"/>
          <w:color w:val="000000" w:themeColor="text1"/>
          <w:sz w:val="28"/>
          <w:szCs w:val="28"/>
        </w:rPr>
        <w:t>2.Податковий період визначено в ст. 294 Податкового Кодексу України</w:t>
      </w:r>
      <w:r w:rsidRPr="0036066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360665">
        <w:rPr>
          <w:color w:val="000000" w:themeColor="text1"/>
          <w:sz w:val="28"/>
          <w:szCs w:val="28"/>
          <w:shd w:val="clear" w:color="auto" w:fill="FFFFFF"/>
        </w:rPr>
        <w:t>Порядок нарахування та строки сплати єдиного податку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 ст.295 Податкового Кодексу України</w:t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 xml:space="preserve">4. </w:t>
      </w:r>
      <w:r w:rsidRPr="00360665">
        <w:rPr>
          <w:color w:val="000000" w:themeColor="text1"/>
          <w:sz w:val="28"/>
          <w:szCs w:val="28"/>
        </w:rPr>
        <w:t xml:space="preserve">Ведення </w:t>
      </w:r>
      <w:proofErr w:type="gramStart"/>
      <w:r w:rsidRPr="00360665">
        <w:rPr>
          <w:color w:val="000000" w:themeColor="text1"/>
          <w:sz w:val="28"/>
          <w:szCs w:val="28"/>
        </w:rPr>
        <w:t>обл</w:t>
      </w:r>
      <w:proofErr w:type="gramEnd"/>
      <w:r w:rsidRPr="00360665">
        <w:rPr>
          <w:color w:val="000000" w:themeColor="text1"/>
          <w:sz w:val="28"/>
          <w:szCs w:val="28"/>
        </w:rPr>
        <w:t>іку і складення звітності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ст.296 Податкового Кодексу України</w:t>
      </w:r>
      <w:bookmarkStart w:id="29" w:name="n7159"/>
      <w:bookmarkStart w:id="30" w:name="n7174"/>
      <w:bookmarkEnd w:id="29"/>
      <w:bookmarkEnd w:id="30"/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5.О</w:t>
      </w:r>
      <w:r w:rsidRPr="00360665">
        <w:rPr>
          <w:color w:val="000000" w:themeColor="text1"/>
          <w:sz w:val="28"/>
          <w:szCs w:val="28"/>
        </w:rPr>
        <w:t>собливості нарахування, сплати та подання звітності з окремих податків і зборів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ст.297 Податкового Кодексу України</w:t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31" w:name="n7201"/>
      <w:bookmarkEnd w:id="31"/>
      <w:r w:rsidRPr="00360665">
        <w:rPr>
          <w:color w:val="000000" w:themeColor="text1"/>
          <w:sz w:val="28"/>
          <w:szCs w:val="28"/>
          <w:lang w:val="uk-UA"/>
        </w:rPr>
        <w:t xml:space="preserve">6. </w:t>
      </w:r>
      <w:r w:rsidRPr="00360665">
        <w:rPr>
          <w:color w:val="000000" w:themeColor="text1"/>
          <w:sz w:val="28"/>
          <w:szCs w:val="28"/>
        </w:rPr>
        <w:t>Відповідальність платника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визначена ст.300 Податкового Кодексу України</w:t>
      </w:r>
      <w:bookmarkStart w:id="32" w:name="n7334"/>
      <w:bookmarkEnd w:id="32"/>
      <w:r w:rsidR="009D04A5" w:rsidRPr="00360665">
        <w:rPr>
          <w:color w:val="000000" w:themeColor="text1"/>
          <w:sz w:val="28"/>
          <w:szCs w:val="28"/>
          <w:lang w:val="uk-UA"/>
        </w:rPr>
        <w:t>.</w:t>
      </w:r>
    </w:p>
    <w:p w:rsidR="00F11D19" w:rsidRPr="00CF5601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F11D19" w:rsidRPr="009D04A5" w:rsidRDefault="00F11D19" w:rsidP="004319D0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r w:rsidRPr="00CF5601">
        <w:rPr>
          <w:bCs/>
          <w:color w:val="000000"/>
          <w:sz w:val="28"/>
          <w:szCs w:val="28"/>
        </w:rPr>
        <w:t xml:space="preserve">        до Положення</w:t>
      </w:r>
      <w:r w:rsidR="009D04A5">
        <w:rPr>
          <w:bCs/>
          <w:color w:val="000000"/>
          <w:sz w:val="28"/>
          <w:szCs w:val="28"/>
          <w:lang w:val="uk-UA"/>
        </w:rPr>
        <w:t xml:space="preserve"> </w:t>
      </w:r>
      <w:r w:rsidRPr="00CF5601">
        <w:rPr>
          <w:color w:val="000000" w:themeColor="text1"/>
          <w:sz w:val="28"/>
          <w:szCs w:val="28"/>
          <w:lang w:val="uk-UA"/>
        </w:rPr>
        <w:t>про оподаткування єдиним</w:t>
      </w:r>
    </w:p>
    <w:p w:rsidR="00F11D19" w:rsidRDefault="00F11D19" w:rsidP="004319D0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 податком </w:t>
      </w:r>
      <w:r>
        <w:rPr>
          <w:color w:val="000000" w:themeColor="text1"/>
          <w:sz w:val="28"/>
          <w:szCs w:val="28"/>
          <w:lang w:val="uk-UA"/>
        </w:rPr>
        <w:t>платників першої та другої груп</w:t>
      </w:r>
    </w:p>
    <w:p w:rsidR="00F11D19" w:rsidRPr="00F11D19" w:rsidRDefault="00F11D19" w:rsidP="004319D0">
      <w:pPr>
        <w:tabs>
          <w:tab w:val="left" w:pos="142"/>
        </w:tabs>
        <w:autoSpaceDE w:val="0"/>
        <w:autoSpaceDN w:val="0"/>
        <w:spacing w:before="0"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Розміри фіксованих ставок єдиного податку  для фізичних осіб - підприємців, які здійснюють господарську діяльність, залежно від виду господарської діяльності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011"/>
        <w:gridCol w:w="2069"/>
        <w:gridCol w:w="1984"/>
      </w:tblGrid>
      <w:tr w:rsidR="00F11D19" w:rsidRPr="008F0066" w:rsidTr="009D04A5">
        <w:trPr>
          <w:trHeight w:val="1218"/>
        </w:trPr>
        <w:tc>
          <w:tcPr>
            <w:tcW w:w="993" w:type="dxa"/>
            <w:vMerge w:val="restart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Код за КВЕД</w:t>
            </w:r>
          </w:p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згідно ДК 009-2010*</w:t>
            </w:r>
          </w:p>
        </w:tc>
        <w:tc>
          <w:tcPr>
            <w:tcW w:w="6011" w:type="dxa"/>
            <w:vMerge w:val="restart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Найменування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</w:t>
            </w:r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до розміру прожиткового мінімуму для працездатних осіб</w:t>
            </w:r>
            <w:r w:rsidRPr="00CF5601">
              <w:rPr>
                <w:rFonts w:ascii="Times New Roman" w:hAnsi="Times New Roman"/>
                <w:color w:val="000000"/>
              </w:rPr>
              <w:t xml:space="preserve"> з розрахунку на календарний місяць</w:t>
            </w: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до розміру мінімальної заробітної плати з розрахунку на календарний місяць</w:t>
            </w:r>
          </w:p>
        </w:tc>
      </w:tr>
      <w:tr w:rsidR="00F11D19" w:rsidRPr="008F0066" w:rsidTr="009D04A5">
        <w:trPr>
          <w:trHeight w:val="537"/>
        </w:trPr>
        <w:tc>
          <w:tcPr>
            <w:tcW w:w="993" w:type="dxa"/>
            <w:vMerge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1" w:type="dxa"/>
            <w:vMerge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перша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друга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Вирощування однорічних і дворічних культур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0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Вирощування багаторічних культур</w:t>
            </w:r>
            <w:r w:rsidRPr="00CF5601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7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Тваринництво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8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Допоміжна діяльність у сільському господарстві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ісляурожайна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D51824">
        <w:trPr>
          <w:trHeight w:val="360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left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Рибне господарство</w:t>
            </w:r>
          </w:p>
        </w:tc>
      </w:tr>
      <w:tr w:rsidR="00F11D19" w:rsidRPr="008F0066" w:rsidTr="009D04A5">
        <w:trPr>
          <w:trHeight w:val="32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Рибальство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Рибництво (аквакультура)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харчових продукті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одягу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16.23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Виробництво інших дерев'яних будівельних конструкцій і </w:t>
            </w:r>
            <w:r w:rsidRPr="00CF5601">
              <w:rPr>
                <w:rFonts w:ascii="Times New Roman" w:hAnsi="Times New Roman"/>
                <w:color w:val="000000"/>
              </w:rPr>
              <w:lastRenderedPageBreak/>
              <w:t>столярних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55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18.1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Поліграфічна діяльність і надання пов'язаних із нею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гумових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пластмасових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Виготовлення виробів із бетону,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іпсу та цементу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готових металевих виробів, крім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меблів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іншої продукції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і монтаж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Збирання відходів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Оброблення та видалення відході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39.0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щодо поводження з відходами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житлових і нежитлових будівель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споруд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8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43.13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Розвідувальне буріння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5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Електромонтажні, водопровідні та інші будівельно-монтажні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Роботи із завершення будівництва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Інші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іалізовані будівельні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D51824">
        <w:trPr>
          <w:trHeight w:val="312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Оптова та роздрібна торгівля автотранспортними засобами та мотоциклами, їх ремонт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автотранспортними засобами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3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45.20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Технічне обслуговування та ремонт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0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Оптова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4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Роздрібна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45.40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Оптова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5D1C87" w:rsidRDefault="005D1C87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47.61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Роздрібна торгівля книгами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іалізованих магазинах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5D1C87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  <w:lang w:val="uk-UA"/>
              </w:rPr>
            </w:pPr>
            <w:r w:rsidRPr="00CF5601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 з лоткі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на ринках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4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Пасажирський наземний транспорт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іського та приміського сполучення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таксі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Інший пасажирський наземний транспорт,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. в. і. у.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D51824">
        <w:trPr>
          <w:trHeight w:val="204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49.4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Вантажний автомобільний транспорт, надання послуг перевезення речей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24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Вантажний автомобільний транспорт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перевезення речей (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пере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їзду)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52.2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транспорту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Тимчасове розміщування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забезпечення стравами та напоями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42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62.0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Комп'ютерне програмування, консультування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пов'язана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з ними діяльність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інформаційних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9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Страхування, перестрахування та недержавне пенсійне забезпечення, крім обов'язкового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соц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іального страхування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8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66.1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Допоміжна діяльність у сфері фінансових послуг, крім страхування та пенсійного забезпечення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31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66.11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Управління фінансовими ринками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0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страхування та пенсійного забезпечення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4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Операції з нерухомим майном (крім 68.31)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Діяльність у сферах права та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іку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2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69.10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права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34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сфері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іку й аудиту; консультування з питань оподаткування (крім діяльності у сфері аудиту)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8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70.2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 з питань керування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40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сферах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арх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ітектури та інжинірингу, надання послуг технічного консультування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Технічні випробування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Рекламна діяльність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 кон'юнктури ринку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іалізована діяльність із дизайну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6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фотографії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75.00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Ветеринарна діяльність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7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Оренда, прокат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ізинг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4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працевлаштування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79.1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туристичних агентств і туристичних операторі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приватних охоронних служб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систем безпеки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Проведення розслідувань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будинків і територій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25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Адміністративна та допоміжна офісна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4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допоміжних комерційних послуг, н. в. і. у.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5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85.6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Допоміжна діяльність у сфері освіти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6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Медична та стоматологічна практика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6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у сфері охорони здоров'я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90.0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творчості, мистецтва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спортивних клубі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CF5601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</w:t>
            </w:r>
            <w:r w:rsidR="00F11D19" w:rsidRPr="00CF56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Організування відпочинку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9D04A5" w:rsidRPr="008F0066" w:rsidTr="009D04A5">
        <w:trPr>
          <w:trHeight w:val="233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95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Ремонт комп'ютерів, побутових виробів і предметів особистого вжитку</w:t>
            </w:r>
            <w:r w:rsidRPr="00CF5601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комп'ютерів і периферійного устаткування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2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обладнання зв'язку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4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побутових виробів і предметів особистого вжитку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19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взуття та шкіряних виробі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1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96.0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Надання інших індивідуальних послуг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21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Прання та хімічне чищення текстильних і хутряних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2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перукарнями та салонами краси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F11D19" w:rsidRPr="008F0066" w:rsidTr="009D04A5">
        <w:trPr>
          <w:trHeight w:val="27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Організування поховань і надання суміжних послуг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7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Діяльність із забезпечення фізичного комфорту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F11D19" w:rsidRPr="008F0066" w:rsidTr="009D04A5">
        <w:trPr>
          <w:trHeight w:val="23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інших індивідуальних послуг, н. в. і. у.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36066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</w:tbl>
    <w:p w:rsidR="00F11D19" w:rsidRPr="008F0066" w:rsidRDefault="00F11D19" w:rsidP="004319D0">
      <w:pPr>
        <w:tabs>
          <w:tab w:val="left" w:pos="-426"/>
        </w:tabs>
        <w:autoSpaceDE w:val="0"/>
        <w:autoSpaceDN w:val="0"/>
        <w:spacing w:before="0" w:after="0" w:line="240" w:lineRule="auto"/>
        <w:ind w:left="142"/>
        <w:rPr>
          <w:rFonts w:ascii="Times New Roman" w:hAnsi="Times New Roman"/>
          <w:b/>
          <w:color w:val="000000"/>
        </w:rPr>
      </w:pPr>
      <w:r w:rsidRPr="008F0066">
        <w:rPr>
          <w:rFonts w:ascii="Times New Roman" w:hAnsi="Times New Roman"/>
          <w:b/>
          <w:color w:val="000000"/>
        </w:rPr>
        <w:t xml:space="preserve">  *</w:t>
      </w:r>
      <w:r w:rsidRPr="00CF5601">
        <w:rPr>
          <w:rFonts w:ascii="Times New Roman" w:hAnsi="Times New Roman"/>
          <w:color w:val="000000"/>
        </w:rPr>
        <w:t xml:space="preserve">Примітка. </w:t>
      </w:r>
      <w:proofErr w:type="gramStart"/>
      <w:r w:rsidRPr="00CF5601">
        <w:rPr>
          <w:rFonts w:ascii="Times New Roman" w:hAnsi="Times New Roman"/>
          <w:color w:val="000000"/>
        </w:rPr>
        <w:t>У Державному класифікаторі ДК 009:2010 види діяльності об’єднані у розділи, розділи у групи, групи у класи.</w:t>
      </w:r>
      <w:proofErr w:type="gramEnd"/>
      <w:r w:rsidRPr="00CF5601">
        <w:rPr>
          <w:rFonts w:ascii="Times New Roman" w:hAnsi="Times New Roman"/>
          <w:color w:val="000000"/>
        </w:rPr>
        <w:t xml:space="preserve"> Якщо фіксована ставка встановлена для класу, групи або розділу, то ця ставка діє для </w:t>
      </w:r>
      <w:proofErr w:type="gramStart"/>
      <w:r w:rsidRPr="00CF5601">
        <w:rPr>
          <w:rFonts w:ascii="Times New Roman" w:hAnsi="Times New Roman"/>
          <w:color w:val="000000"/>
        </w:rPr>
        <w:t>вс</w:t>
      </w:r>
      <w:proofErr w:type="gramEnd"/>
      <w:r w:rsidRPr="00CF5601">
        <w:rPr>
          <w:rFonts w:ascii="Times New Roman" w:hAnsi="Times New Roman"/>
          <w:color w:val="000000"/>
        </w:rPr>
        <w:t>іх видів діяльності, які входять до відповідного класу, групи або розділу.</w:t>
      </w:r>
      <w:r w:rsidRPr="00CF5601">
        <w:rPr>
          <w:rFonts w:ascii="Calibri" w:eastAsia="Calibri" w:hAnsi="Calibri"/>
        </w:rPr>
        <w:t xml:space="preserve"> </w:t>
      </w:r>
      <w:r w:rsidRPr="00CF5601">
        <w:rPr>
          <w:rFonts w:ascii="Times New Roman" w:hAnsi="Times New Roman"/>
          <w:color w:val="000000"/>
        </w:rPr>
        <w:t xml:space="preserve">Фіксована ставка, встановлена у графі для першої групи платників у Додатку 1 до Положення, діє тільки </w:t>
      </w:r>
      <w:proofErr w:type="gramStart"/>
      <w:r w:rsidRPr="00CF5601">
        <w:rPr>
          <w:rFonts w:ascii="Times New Roman" w:hAnsi="Times New Roman"/>
          <w:color w:val="000000"/>
        </w:rPr>
        <w:t>для</w:t>
      </w:r>
      <w:proofErr w:type="gramEnd"/>
      <w:r w:rsidRPr="00CF5601">
        <w:rPr>
          <w:rFonts w:ascii="Times New Roman" w:hAnsi="Times New Roman"/>
          <w:color w:val="000000"/>
        </w:rPr>
        <w:t xml:space="preserve"> тих видів діяльності, якими у Податковому Кодексі України дозволено займатись платникам першої групи</w:t>
      </w:r>
    </w:p>
    <w:p w:rsidR="00A60FFD" w:rsidRDefault="00A60FFD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BD6545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D6545">
        <w:rPr>
          <w:rFonts w:ascii="Times New Roman" w:hAnsi="Times New Roman"/>
          <w:bCs/>
          <w:color w:val="000000"/>
          <w:sz w:val="28"/>
          <w:szCs w:val="28"/>
        </w:rPr>
        <w:t>Додаток 6</w:t>
      </w:r>
    </w:p>
    <w:p w:rsidR="00360665" w:rsidRPr="00F11D19" w:rsidRDefault="00360665" w:rsidP="00360665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360665" w:rsidRPr="00F11D19" w:rsidRDefault="00360665" w:rsidP="00360665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F11D19" w:rsidRPr="00FD5699" w:rsidRDefault="00882C6D" w:rsidP="00882C6D">
      <w:pPr>
        <w:pStyle w:val="a4"/>
        <w:tabs>
          <w:tab w:val="left" w:pos="0"/>
        </w:tabs>
        <w:spacing w:after="0"/>
        <w:jc w:val="right"/>
        <w:rPr>
          <w:b/>
          <w:color w:val="000000"/>
          <w:sz w:val="28"/>
          <w:szCs w:val="28"/>
        </w:rPr>
      </w:pPr>
      <w:r w:rsidRPr="009A4DBD">
        <w:rPr>
          <w:bCs/>
          <w:color w:val="000000"/>
          <w:sz w:val="28"/>
          <w:szCs w:val="28"/>
        </w:rPr>
        <w:t>№</w:t>
      </w:r>
      <w:r w:rsidR="00173FBC">
        <w:rPr>
          <w:bCs/>
          <w:color w:val="000000"/>
          <w:sz w:val="28"/>
          <w:szCs w:val="28"/>
        </w:rPr>
        <w:t>___</w:t>
      </w:r>
      <w:r>
        <w:rPr>
          <w:bCs/>
          <w:color w:val="000000"/>
          <w:sz w:val="28"/>
          <w:szCs w:val="28"/>
        </w:rPr>
        <w:t xml:space="preserve"> </w:t>
      </w:r>
      <w:r w:rsidRPr="009A4DBD">
        <w:rPr>
          <w:bCs/>
          <w:color w:val="000000"/>
          <w:sz w:val="28"/>
          <w:szCs w:val="28"/>
        </w:rPr>
        <w:t xml:space="preserve"> від </w:t>
      </w:r>
      <w:r w:rsidR="00173FBC">
        <w:rPr>
          <w:bCs/>
          <w:color w:val="000000"/>
          <w:sz w:val="28"/>
          <w:szCs w:val="28"/>
        </w:rPr>
        <w:t>__</w:t>
      </w:r>
      <w:r w:rsidRPr="009A4DBD">
        <w:rPr>
          <w:bCs/>
          <w:color w:val="000000"/>
          <w:sz w:val="28"/>
          <w:szCs w:val="28"/>
        </w:rPr>
        <w:t>.</w:t>
      </w:r>
      <w:r w:rsidR="00173FBC">
        <w:rPr>
          <w:bCs/>
          <w:color w:val="000000"/>
          <w:sz w:val="28"/>
          <w:szCs w:val="28"/>
        </w:rPr>
        <w:t>__</w:t>
      </w:r>
      <w:r w:rsidRPr="009A4DBD">
        <w:rPr>
          <w:bCs/>
          <w:color w:val="000000"/>
          <w:sz w:val="28"/>
          <w:szCs w:val="28"/>
        </w:rPr>
        <w:t>.201</w:t>
      </w:r>
      <w:r w:rsidR="00173FBC">
        <w:rPr>
          <w:bCs/>
          <w:color w:val="000000"/>
          <w:sz w:val="28"/>
          <w:szCs w:val="28"/>
        </w:rPr>
        <w:t>9</w:t>
      </w:r>
      <w:r w:rsidRPr="009A4DBD">
        <w:rPr>
          <w:bCs/>
          <w:color w:val="000000"/>
          <w:sz w:val="28"/>
          <w:szCs w:val="28"/>
        </w:rPr>
        <w:t>р</w:t>
      </w:r>
    </w:p>
    <w:p w:rsidR="00882C6D" w:rsidRDefault="00882C6D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FBC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FBC" w:rsidRPr="007368B5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73FBC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про оподаткування туристичним збором</w:t>
      </w:r>
    </w:p>
    <w:p w:rsidR="00173FBC" w:rsidRPr="007368B5" w:rsidRDefault="00173FBC" w:rsidP="00173FBC">
      <w:pPr>
        <w:spacing w:before="0" w:after="0" w:line="240" w:lineRule="auto"/>
        <w:jc w:val="center"/>
        <w:rPr>
          <w:rStyle w:val="rvts9"/>
          <w:b/>
          <w:sz w:val="28"/>
          <w:szCs w:val="28"/>
        </w:rPr>
      </w:pP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68B5">
        <w:rPr>
          <w:rStyle w:val="rvts9"/>
          <w:rFonts w:eastAsia="Calibri"/>
          <w:color w:val="000000"/>
          <w:sz w:val="28"/>
          <w:szCs w:val="28"/>
          <w:bdr w:val="none" w:sz="0" w:space="0" w:color="auto" w:frame="1"/>
        </w:rPr>
        <w:t xml:space="preserve">1. </w:t>
      </w:r>
      <w:r w:rsidRPr="007368B5">
        <w:rPr>
          <w:rStyle w:val="apple-converted-space"/>
          <w:rFonts w:eastAsia="Calibri"/>
          <w:color w:val="000000"/>
        </w:rPr>
        <w:t> </w:t>
      </w:r>
      <w:r w:rsidRPr="007368B5">
        <w:rPr>
          <w:rStyle w:val="apple-converted-space"/>
          <w:rFonts w:eastAsia="Calibri"/>
          <w:color w:val="000000"/>
          <w:lang w:val="uk-UA"/>
        </w:rPr>
        <w:t xml:space="preserve">Визначення </w:t>
      </w:r>
      <w:r w:rsidRPr="007368B5">
        <w:rPr>
          <w:color w:val="000000"/>
          <w:sz w:val="28"/>
          <w:szCs w:val="28"/>
        </w:rPr>
        <w:t>Туристичний збір</w:t>
      </w:r>
      <w:r w:rsidRPr="007368B5">
        <w:rPr>
          <w:color w:val="000000"/>
          <w:sz w:val="28"/>
          <w:szCs w:val="28"/>
          <w:lang w:val="uk-UA"/>
        </w:rPr>
        <w:t xml:space="preserve"> наведено в п.268.1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1883"/>
      <w:bookmarkStart w:id="34" w:name="n11884"/>
      <w:bookmarkEnd w:id="33"/>
      <w:bookmarkEnd w:id="34"/>
      <w:r w:rsidRPr="007368B5">
        <w:rPr>
          <w:color w:val="000000"/>
          <w:sz w:val="28"/>
          <w:szCs w:val="28"/>
        </w:rPr>
        <w:t>2. Платник</w:t>
      </w:r>
      <w:r w:rsidRPr="007368B5">
        <w:rPr>
          <w:color w:val="000000"/>
          <w:sz w:val="28"/>
          <w:szCs w:val="28"/>
          <w:lang w:val="uk-UA"/>
        </w:rPr>
        <w:t>ів</w:t>
      </w:r>
      <w:r w:rsidRPr="007368B5">
        <w:rPr>
          <w:color w:val="000000"/>
          <w:sz w:val="28"/>
          <w:szCs w:val="28"/>
        </w:rPr>
        <w:t xml:space="preserve">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п.268.2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</w:rPr>
      </w:pPr>
      <w:bookmarkStart w:id="35" w:name="n11885"/>
      <w:bookmarkStart w:id="36" w:name="n11895"/>
      <w:bookmarkEnd w:id="35"/>
      <w:bookmarkEnd w:id="36"/>
      <w:r w:rsidRPr="007368B5">
        <w:rPr>
          <w:color w:val="000000"/>
          <w:sz w:val="28"/>
          <w:szCs w:val="28"/>
        </w:rPr>
        <w:t xml:space="preserve">3. </w:t>
      </w:r>
      <w:r w:rsidRPr="007368B5">
        <w:rPr>
          <w:color w:val="000000"/>
          <w:sz w:val="28"/>
          <w:szCs w:val="28"/>
          <w:lang w:val="uk-UA"/>
        </w:rPr>
        <w:t xml:space="preserve">Ставка збору 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за кожну добу тимчасового розміщення особи у місцях проживання (ночівлі), визначених підпунктом 268.5.1 пункту 268.5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ст.268 Податкового Кодексу України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, у розмірі 0,5 відсотка - для внутрішнього туризму та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відсот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ок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7368B5">
        <w:rPr>
          <w:color w:val="000000"/>
          <w:sz w:val="28"/>
          <w:szCs w:val="28"/>
        </w:rPr>
        <w:t>.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11897"/>
      <w:bookmarkEnd w:id="37"/>
      <w:r w:rsidRPr="007368B5">
        <w:rPr>
          <w:color w:val="000000"/>
          <w:sz w:val="28"/>
          <w:szCs w:val="28"/>
        </w:rPr>
        <w:t>4. База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визначена п. 268.4 ст. 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11898"/>
      <w:bookmarkStart w:id="39" w:name="n11900"/>
      <w:bookmarkEnd w:id="38"/>
      <w:bookmarkEnd w:id="39"/>
      <w:r w:rsidRPr="007368B5">
        <w:rPr>
          <w:color w:val="000000"/>
          <w:sz w:val="28"/>
          <w:szCs w:val="28"/>
        </w:rPr>
        <w:t xml:space="preserve">5. </w:t>
      </w:r>
      <w:r w:rsidRPr="007368B5">
        <w:rPr>
          <w:color w:val="000000"/>
          <w:sz w:val="28"/>
          <w:szCs w:val="28"/>
          <w:lang w:val="uk-UA"/>
        </w:rPr>
        <w:t>П</w:t>
      </w:r>
      <w:r w:rsidRPr="007368B5">
        <w:rPr>
          <w:color w:val="000000"/>
          <w:sz w:val="28"/>
          <w:szCs w:val="28"/>
        </w:rPr>
        <w:t>одатков</w:t>
      </w:r>
      <w:r w:rsidRPr="007368B5">
        <w:rPr>
          <w:color w:val="000000"/>
          <w:sz w:val="28"/>
          <w:szCs w:val="28"/>
          <w:lang w:val="uk-UA"/>
        </w:rPr>
        <w:t>их</w:t>
      </w:r>
      <w:r w:rsidRPr="007368B5">
        <w:rPr>
          <w:color w:val="000000"/>
          <w:sz w:val="28"/>
          <w:szCs w:val="28"/>
        </w:rPr>
        <w:t xml:space="preserve"> агент</w:t>
      </w:r>
      <w:r w:rsidRPr="007368B5">
        <w:rPr>
          <w:color w:val="000000"/>
          <w:sz w:val="28"/>
          <w:szCs w:val="28"/>
          <w:lang w:val="uk-UA"/>
        </w:rPr>
        <w:t>ів  визначено П.268.5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11901"/>
      <w:bookmarkStart w:id="41" w:name="n11905"/>
      <w:bookmarkEnd w:id="40"/>
      <w:bookmarkEnd w:id="41"/>
      <w:r w:rsidRPr="007368B5">
        <w:rPr>
          <w:color w:val="000000"/>
          <w:sz w:val="28"/>
          <w:szCs w:val="28"/>
        </w:rPr>
        <w:t>6. Особливості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п.268.6 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11906"/>
      <w:bookmarkStart w:id="43" w:name="n11907"/>
      <w:bookmarkEnd w:id="42"/>
      <w:bookmarkEnd w:id="43"/>
      <w:r w:rsidRPr="007368B5">
        <w:rPr>
          <w:color w:val="000000"/>
          <w:sz w:val="28"/>
          <w:szCs w:val="28"/>
        </w:rPr>
        <w:t>7. Порядок сплати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п.268.7 ст.268 Податкового Кодексу України</w:t>
      </w:r>
    </w:p>
    <w:p w:rsidR="00766CF1" w:rsidRDefault="00766CF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Аналіз  регуляторного  впливу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  проекту  </w:t>
      </w:r>
      <w:proofErr w:type="gramStart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ішення   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Зеленодольської міської ради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«Про встановлення місцевих податків і зборів  на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20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ік»</w:t>
      </w:r>
    </w:p>
    <w:p w:rsidR="003078C1" w:rsidRPr="007D62B1" w:rsidRDefault="003078C1" w:rsidP="003078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="Calibri"/>
          <w:color w:val="000000" w:themeColor="text1"/>
          <w:lang w:val="uk-UA"/>
        </w:rPr>
      </w:pPr>
    </w:p>
    <w:p w:rsidR="003078C1" w:rsidRPr="007D62B1" w:rsidRDefault="003078C1" w:rsidP="003078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lang w:val="uk-UA"/>
        </w:rPr>
      </w:pPr>
      <w:r w:rsidRPr="007D62B1">
        <w:rPr>
          <w:rFonts w:eastAsia="Calibri"/>
          <w:color w:val="000000" w:themeColor="text1"/>
          <w:lang w:val="uk-UA"/>
        </w:rPr>
        <w:t xml:space="preserve">Проектом рішення  </w:t>
      </w:r>
      <w:r w:rsidRPr="007D62B1">
        <w:rPr>
          <w:color w:val="000000" w:themeColor="text1"/>
          <w:lang w:val="uk-UA"/>
        </w:rPr>
        <w:t>передбачається встановлення місцевих податків і зборів на 20</w:t>
      </w:r>
      <w:r>
        <w:rPr>
          <w:color w:val="000000" w:themeColor="text1"/>
          <w:lang w:val="uk-UA"/>
        </w:rPr>
        <w:t>20</w:t>
      </w:r>
      <w:r w:rsidRPr="007D62B1">
        <w:rPr>
          <w:color w:val="000000" w:themeColor="text1"/>
          <w:lang w:val="uk-UA"/>
        </w:rPr>
        <w:t xml:space="preserve"> рік на території Зеленодольської міської ради  відповідно до Закону України «Про місцеве самоврядування в Україні» та Податкового Кодексу України (далі – Кодекс).</w:t>
      </w:r>
    </w:p>
    <w:p w:rsidR="003078C1" w:rsidRPr="007D62B1" w:rsidRDefault="003078C1" w:rsidP="003078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lang w:val="uk-UA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1. Визначення проблеми</w:t>
      </w: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 до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норм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території Зеленодольської міської об’єднаної територіальної громади встановлюються наступні види податків і зборів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податок на майно;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єдиний податок.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межах своєї компетенції та з урахуванням вимог чинного законодавства Зеленодольська міська рада повинна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оприлюднити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про встановлення місцевих податків і зборів на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рік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 15 липня року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року. </w:t>
      </w: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разі якщо рішення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буде прийнято та оприлюднено у визначений строк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 податки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2020 році будуть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справля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тися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виходячи з норм Кодексу із застосуванням їх мінімальних ставок, а плата за землю справля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тиметься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із застосуванням ставок, які діяли до 31 грудня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2019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Така ситуація призведе 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уповільнення соціально-економічного розвитку Зеленодольської міської ОТГ, зменшення її спроможності, незбалансованості інтересів мешканців громади, суб’єктів господарювання та органів місцевого самоврядування.</w:t>
      </w:r>
    </w:p>
    <w:p w:rsidR="003078C1" w:rsidRPr="003137D4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Дана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проблема не може бути вирішена за допомогою ринкових механізмів та діючих регуляторних актів,  оскільки статтею 26 Закону України «Про місцеве самоврядування в Україні» визначено, що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встановлення місцевих податків і зборів відповідно до Податкового кодексу України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належить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виключної компетенції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міської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 групи (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ідгрупи), на які проблема справляє вплив: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1"/>
        <w:gridCol w:w="2917"/>
        <w:gridCol w:w="2511"/>
      </w:tblGrid>
      <w:tr w:rsidR="003078C1" w:rsidRPr="007D62B1" w:rsidTr="00E915AC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Групи (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ідгрупи)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Суб’єкти господарювання,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тому числі суб’єкти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Визначена проблема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потребує розв’язання шляхом прийняття рішення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Зеленодольської міської ради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встановлення місцевих податків і зборів  на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рік»  .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gramEnd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ілі державного регулювання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Затвердження даного регуляторного акту дозволить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вирішити вищевизначену проблему,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забезпечити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дотримання вимог Податкового Кодексу України,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формува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необхідн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фінансов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 ресурс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спроможності громади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Основними цілями прийняття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даного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регуляторного акту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є:</w:t>
      </w:r>
      <w:proofErr w:type="gramEnd"/>
    </w:p>
    <w:p w:rsidR="003078C1" w:rsidRPr="007D62B1" w:rsidRDefault="003078C1" w:rsidP="003078C1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забезпечення сталого розвитку Зеленодольської міської ОТГ;</w:t>
      </w:r>
    </w:p>
    <w:p w:rsidR="003078C1" w:rsidRDefault="003078C1" w:rsidP="003078C1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збалансування інтересів мешканців громади, суб’єктів господарювання та органів місцевого самоврядування;</w:t>
      </w:r>
    </w:p>
    <w:p w:rsidR="003078C1" w:rsidRPr="007D62B1" w:rsidRDefault="003078C1" w:rsidP="003078C1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забезпечення прозорості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 відкритості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дій Зеленодольської міської ради при встановлені ставок місцевих податків і зборів</w:t>
      </w:r>
    </w:p>
    <w:p w:rsidR="003078C1" w:rsidRPr="007D62B1" w:rsidRDefault="003078C1" w:rsidP="003078C1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дотримання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вимог  Податкового Кодексу України</w:t>
      </w:r>
    </w:p>
    <w:p w:rsidR="003078C1" w:rsidRPr="007D62B1" w:rsidRDefault="003078C1" w:rsidP="003078C1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>покращення якості планування надходжень від місцевих податків та збор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ів 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при формуванні бюджету Зеленодольської міської ради на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рік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360" w:right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36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lastRenderedPageBreak/>
        <w:t>3. Визначення та оцінка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альтернативних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способів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досягнення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цілей.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Перший альтернативний спосіб досягнення встановлених цілей - 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>встановлення мінімальних ставок місцевих податків і зборів на 2020 рік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</w:pPr>
    </w:p>
    <w:p w:rsidR="003078C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Другий альтернативний спосіб досягнення встановлених цілей –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встановлення на 2020рік ставок місцевих податків і зборів на рівні, що дозволить дотримати баланс інтересів всіх груп, на які  проблема справляє вплив. </w:t>
      </w:r>
    </w:p>
    <w:p w:rsidR="003078C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264615">
        <w:rPr>
          <w:rFonts w:ascii="Times New Roman" w:hAnsi="Times New Roman" w:cs="Times New Roman"/>
          <w:b/>
          <w:color w:val="1C1C1C"/>
          <w:sz w:val="24"/>
          <w:szCs w:val="24"/>
          <w:lang w:val="uk-UA" w:eastAsia="uk-UA"/>
        </w:rPr>
        <w:t xml:space="preserve">Третій альтернативний спосіб </w:t>
      </w:r>
      <w:r w:rsidRPr="00264615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>досягнення</w:t>
      </w:r>
      <w:r w:rsidRPr="007D62B1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 встановлених цілей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 – встановлення максимальних ставок місцевих податків і зборів на 2020 рік 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>Оцінка впливу на сферу інтересів держави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64"/>
        <w:gridCol w:w="3173"/>
      </w:tblGrid>
      <w:tr w:rsidR="003078C1" w:rsidRPr="007D62B1" w:rsidTr="00E915AC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робочого часу головного спеціаліста з економічних питань на виконання процедур, передбачених Законом України «Про засади державної регуляторної політики у сфері господарської діяльності</w:t>
            </w:r>
          </w:p>
        </w:tc>
      </w:tr>
      <w:tr w:rsidR="003078C1" w:rsidRPr="007D62B1" w:rsidTr="00E915AC">
        <w:trPr>
          <w:trHeight w:val="162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органами місцевого самоврядування їх функцій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дотримання вимог чинного законодавства,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врахування інтересів всіх зацікавлених груп, 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прозорість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відкритість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органів місцевого самоврядування при встановленні місцевих податків і зборів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робочого часу головного спеціаліста з економічних питань на виконання процедур, передбачених Законом України «Про засади державної регуляторної політики у сфері господарської діяльності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Планове збільшення надходжень до місцевого бюджету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робочого часу головного спеціаліста з економічних питань на виконання процедур, передбачених Законом України «Про засади державної регуляторної політики у сфері господарської діяльності</w:t>
            </w:r>
          </w:p>
        </w:tc>
      </w:tr>
    </w:tbl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>Оцінка впливу на сферу інтересів громадян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4009"/>
        <w:gridCol w:w="3527"/>
      </w:tblGrid>
      <w:tr w:rsidR="003078C1" w:rsidRPr="007D62B1" w:rsidTr="00E915AC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Забезпеченість соціальними послугами більш низької якості чи в меншому обсязі </w:t>
            </w:r>
          </w:p>
        </w:tc>
      </w:tr>
      <w:tr w:rsidR="003078C1" w:rsidRPr="007D62B1" w:rsidTr="00E915AC">
        <w:trPr>
          <w:trHeight w:val="2498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Альтернатива 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Сталий розвиток громади, забезпеченість якісними соціальними послугами в повному обсязі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Можливе зростання якості чи кількості соціальних послуг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Зростання витрат на товари, роботи та послуги, що надаються суб’єктами господарювання в зв’язку із зростанням їх податкового навантаження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2B1"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>Оцінка впливу на сферу інтересів суб'єктів господарювання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6"/>
        <w:gridCol w:w="1195"/>
        <w:gridCol w:w="1254"/>
        <w:gridCol w:w="1031"/>
        <w:gridCol w:w="1085"/>
        <w:gridCol w:w="1060"/>
      </w:tblGrid>
      <w:tr w:rsidR="003078C1" w:rsidRPr="007D62B1" w:rsidTr="00E915AC">
        <w:trPr>
          <w:trHeight w:val="315"/>
          <w:tblCellSpacing w:w="0" w:type="dxa"/>
        </w:trPr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Великі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Середні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Малі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Мікро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суб’єктів господарювання, що підпадають під дію регулювання податку на нерухоме майно, відмінне від земельної ділянки, одиниць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396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,25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3441BC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3441BC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41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0,25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99,5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*Орієнтовне значення за даними надходжень до місцевого бюджету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4009"/>
        <w:gridCol w:w="3527"/>
      </w:tblGrid>
      <w:tr w:rsidR="003078C1" w:rsidRPr="007D62B1" w:rsidTr="00E915AC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Максимальне зменшення податкового навантаження на суб’єкти господарювання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Мінімальні витрати на сплату місцевих податків і зборів та їх адміністрування </w:t>
            </w:r>
          </w:p>
        </w:tc>
      </w:tr>
      <w:tr w:rsidR="003078C1" w:rsidRPr="007D62B1" w:rsidTr="00E915AC">
        <w:trPr>
          <w:trHeight w:val="2498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Сталий розвиток громади, обґрунтовані ставки місцевих податків і зборів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Збалансовані витрати на сплату місцевих податків і зборів та їх адміністрування</w:t>
            </w:r>
          </w:p>
        </w:tc>
      </w:tr>
      <w:tr w:rsidR="003078C1" w:rsidTr="00E915AC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Максимальне витрати на сплату місцевих податків і зборів та їх адміністрування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              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0"/>
        <w:gridCol w:w="3111"/>
      </w:tblGrid>
      <w:tr w:rsidR="003078C1" w:rsidRPr="007D62B1" w:rsidTr="00E915AC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 витрат, гривень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1952 тис.грн</w:t>
            </w:r>
          </w:p>
        </w:tc>
      </w:tr>
      <w:tr w:rsidR="003078C1" w:rsidRPr="007D62B1" w:rsidTr="00E915AC">
        <w:trPr>
          <w:trHeight w:val="1819"/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4151 тис.грн</w:t>
            </w:r>
          </w:p>
        </w:tc>
      </w:tr>
      <w:tr w:rsidR="003078C1" w:rsidRPr="007D62B1" w:rsidTr="00E915AC">
        <w:trPr>
          <w:trHeight w:val="1534"/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5374 тис.грн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ind w:left="709" w:right="0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r w:rsidRPr="007D62B1">
        <w:rPr>
          <w:rStyle w:val="a6"/>
          <w:rFonts w:ascii="Times New Roman" w:hAnsi="Times New Roman" w:cs="Times New Roman"/>
          <w:sz w:val="24"/>
          <w:szCs w:val="24"/>
          <w:lang w:val="uk-UA"/>
        </w:rPr>
        <w:t>4</w:t>
      </w:r>
      <w:r w:rsidRPr="007D62B1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7D62B1">
        <w:rPr>
          <w:rStyle w:val="a6"/>
          <w:rFonts w:ascii="Times New Roman" w:hAnsi="Times New Roman" w:cs="Times New Roman"/>
          <w:sz w:val="24"/>
          <w:szCs w:val="24"/>
          <w:lang w:val="uk-UA"/>
        </w:rPr>
        <w:t>Вибір найбільш оптимального альтернативного способу досягнення цілей.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8"/>
        <w:gridCol w:w="3147"/>
        <w:gridCol w:w="3586"/>
      </w:tblGrid>
      <w:tr w:rsidR="003078C1" w:rsidRPr="007D62B1" w:rsidTr="00E915AC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Проблема яку визначено в результаті аналізу не буде вирішена, цілі не можуть бути досягнуті 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078C1" w:rsidRPr="007D62B1" w:rsidTr="00E915AC">
        <w:trPr>
          <w:trHeight w:val="2799"/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результаті реалізації альтернативи 2 буде досягнуто поставлених цілей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відповідно до цілей визначених Стратегією розвитку Зеленодольської МОТГ на 2018-2018 роки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ставки місцевих податків і зборів буде встановлено на обґрунтованому рівні та з дотриманням вимог чинного податкового законодавства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Вибір даної альтернативи може призвести до зменшення кількості суб’єктів господарювання, що негативно вплине на загальний соціально-економічний стан громади</w:t>
            </w:r>
          </w:p>
        </w:tc>
      </w:tr>
    </w:tbl>
    <w:p w:rsidR="003078C1" w:rsidRPr="007D62B1" w:rsidRDefault="003078C1" w:rsidP="003078C1">
      <w:pPr>
        <w:shd w:val="clear" w:color="auto" w:fill="FFFFFF"/>
        <w:spacing w:before="0" w:after="0" w:line="240" w:lineRule="auto"/>
        <w:ind w:left="514"/>
        <w:jc w:val="center"/>
        <w:rPr>
          <w:rFonts w:ascii="Times New Roman" w:hAnsi="Times New Roman" w:cs="Times New Roman"/>
          <w:color w:val="1C1C1C"/>
          <w:sz w:val="24"/>
          <w:szCs w:val="24"/>
          <w:lang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eastAsia="uk-UA"/>
        </w:rPr>
        <w:t> 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left="514"/>
        <w:jc w:val="center"/>
        <w:rPr>
          <w:rFonts w:ascii="Times New Roman" w:hAnsi="Times New Roman" w:cs="Times New Roman"/>
          <w:color w:val="1C1C1C"/>
          <w:sz w:val="24"/>
          <w:szCs w:val="24"/>
          <w:lang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eastAsia="uk-UA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2115"/>
        <w:gridCol w:w="2424"/>
        <w:gridCol w:w="3422"/>
      </w:tblGrid>
      <w:tr w:rsidR="003078C1" w:rsidRPr="007D62B1" w:rsidTr="00E915AC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 результативності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Незбалансовані вигоди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Незбалансовані витрати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Цілі регулювання не можуть бути досягнуті</w:t>
            </w:r>
          </w:p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C1" w:rsidRPr="007D62B1" w:rsidTr="00E915AC">
        <w:trPr>
          <w:trHeight w:val="3258"/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Альтернатива 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Збалансовані вигоди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Збалансовані витрати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Цілі регулювання будуть досягнуті  повною мірою. </w:t>
            </w:r>
            <w:r w:rsidRPr="007D62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Незбалансовані вигоди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Незбалансовані витрати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Цілі регулювання не можуть бути досягнуті</w:t>
            </w:r>
          </w:p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078C1" w:rsidRPr="007D62B1" w:rsidRDefault="003078C1" w:rsidP="003078C1">
      <w:pPr>
        <w:shd w:val="clear" w:color="auto" w:fill="FFFFFF"/>
        <w:spacing w:before="0" w:after="0" w:line="240" w:lineRule="auto"/>
        <w:ind w:left="514"/>
        <w:jc w:val="center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0"/>
        <w:gridCol w:w="3295"/>
        <w:gridCol w:w="4316"/>
      </w:tblGrid>
      <w:tr w:rsidR="003078C1" w:rsidRPr="007D62B1" w:rsidTr="00E915AC">
        <w:trPr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є не прийнятною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  <w:p w:rsidR="003078C1" w:rsidRPr="007D62B1" w:rsidRDefault="003078C1" w:rsidP="00E915AC">
            <w:pPr>
              <w:pStyle w:val="a3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078C1" w:rsidRPr="007D62B1" w:rsidTr="00E915AC">
        <w:trPr>
          <w:trHeight w:val="1290"/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повною мірою вирішує проблему, цілі буде досягнуто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дію даного акта можливий вплив</w:t>
            </w:r>
          </w:p>
          <w:p w:rsidR="003078C1" w:rsidRPr="007D62B1" w:rsidRDefault="003078C1" w:rsidP="00E915AC">
            <w:pPr>
              <w:pStyle w:val="a3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зовнішніх чинників – зміни в чинному податковому законодавстві</w:t>
            </w:r>
          </w:p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3078C1" w:rsidRPr="007D62B1" w:rsidTr="00E915AC">
        <w:trPr>
          <w:trHeight w:val="1290"/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є не прийнятною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078C1" w:rsidRPr="00CA530B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bCs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Отже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оптимальною 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альтернативою є </w:t>
      </w:r>
      <w:r w:rsidRPr="00CA530B">
        <w:rPr>
          <w:rFonts w:ascii="Times New Roman" w:hAnsi="Times New Roman" w:cs="Times New Roman"/>
          <w:bCs/>
          <w:color w:val="1C1C1C"/>
          <w:sz w:val="24"/>
          <w:szCs w:val="24"/>
          <w:lang w:val="uk-UA" w:eastAsia="uk-UA"/>
        </w:rPr>
        <w:t xml:space="preserve">встановлення на 2020рік ставок місцевих податків і зборів на території Зеленодольської міської ради на рівні, що дозволить дотримати баланс інтересів всіх груп, на які  проблема справляє вплив. </w:t>
      </w:r>
    </w:p>
    <w:p w:rsidR="003078C1" w:rsidRPr="007D62B1" w:rsidRDefault="003078C1" w:rsidP="003078C1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Механізми та заходи, які забезпечать розв’язання визначеної проблеми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>Механізмом розв’язання вказаної вище проблеми є прийняття рішення Зеленодольської міської ради міської ради «</w:t>
      </w:r>
      <w:r w:rsidRPr="007D62B1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 і зборів на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D62B1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D62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3078C1" w:rsidRPr="007D62B1" w:rsidRDefault="003078C1" w:rsidP="003078C1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>Запропонований регуляторний акт розроблено з урахуванням принципів державної регуляторної політики: доцільності, ефективності, збалансованості, передбачуваності, принципу прозорості та врахування громадської думки.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Механізми розв’язання проблеми: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-  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винести проект регуляторного акту на розгляд робочої групи, постійних комісій Зеленодольської міської ради та прийняти рішення із врахуванням всіх пропозицій і зауважень, 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встанов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ивши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став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ки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місцевих податків та зборів на 20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20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рік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на рівні, що дозволить збалансувати інтереси всіх зацікавлених груп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.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-  Оприлюдн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ити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рішення щодо  встановлення  ставок місцевих податків і зборів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на 2020 рік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 через повідомлення у газеті «Апостолівські новини» та на веб - сайті Зеленодольської міської ради  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en-US" w:eastAsia="uk-UA"/>
        </w:rPr>
        <w:t>zelenodolsk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.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en-US" w:eastAsia="uk-UA"/>
        </w:rPr>
        <w:t>com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.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en-US" w:eastAsia="uk-UA"/>
        </w:rPr>
        <w:t>ua</w:t>
      </w: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в розділі «Регуляторна політика».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078C1" w:rsidRPr="007D62B1" w:rsidRDefault="003078C1" w:rsidP="003078C1">
      <w:pPr>
        <w:pStyle w:val="a3"/>
        <w:numPr>
          <w:ilvl w:val="0"/>
          <w:numId w:val="30"/>
        </w:numPr>
        <w:shd w:val="clear" w:color="auto" w:fill="FFFFFF"/>
        <w:spacing w:before="0" w:after="0" w:line="240" w:lineRule="auto"/>
        <w:ind w:righ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</w:t>
      </w:r>
      <w:r w:rsidRPr="007D62B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самоврядування. Фізичні та юридичні особи, які повинні впроваджувати або виконувати ці вимоги. 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78C1" w:rsidRPr="007D62B1" w:rsidRDefault="003078C1" w:rsidP="003078C1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 Зазначене регулювання стосується усіх суб’єктів господарювання, що зареєстровані на території Зеленодольської міської ради, у тому числі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394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 одиниць суб’єктів малого підприємництва, що складає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99,5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відсотків від загальної кількості суб’єктів господарювання, тому проведено розрахунок витрат на запровадження державного регулювання для суб’єктів малого підприємництва - Тест малого підприємництва (додаток 1 до АРВ).</w:t>
      </w:r>
    </w:p>
    <w:p w:rsidR="003078C1" w:rsidRPr="007D62B1" w:rsidRDefault="003078C1" w:rsidP="003078C1">
      <w:pPr>
        <w:spacing w:before="0"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highlight w:val="yellow"/>
          <w:lang w:val="uk-UA" w:eastAsia="uk-UA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r w:rsidRPr="007D62B1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7. Обґрунтування запропонованого строку дії регуляторного акта. 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078C1" w:rsidRPr="007D62B1" w:rsidRDefault="003078C1" w:rsidP="003078C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7D62B1">
        <w:rPr>
          <w:color w:val="1C1C1C"/>
        </w:rPr>
        <w:t xml:space="preserve">Запланований строк дії регуляторного акта – </w:t>
      </w:r>
      <w:r w:rsidRPr="007D62B1">
        <w:rPr>
          <w:color w:val="1C1C1C"/>
          <w:lang w:val="uk-UA"/>
        </w:rPr>
        <w:t xml:space="preserve">1 </w:t>
      </w:r>
      <w:proofErr w:type="gramStart"/>
      <w:r w:rsidRPr="007D62B1">
        <w:rPr>
          <w:color w:val="1C1C1C"/>
          <w:lang w:val="uk-UA"/>
        </w:rPr>
        <w:t>р</w:t>
      </w:r>
      <w:proofErr w:type="gramEnd"/>
      <w:r w:rsidRPr="007D62B1">
        <w:rPr>
          <w:color w:val="1C1C1C"/>
          <w:lang w:val="uk-UA"/>
        </w:rPr>
        <w:t>ік</w:t>
      </w:r>
      <w:r w:rsidRPr="007D62B1">
        <w:rPr>
          <w:color w:val="1C1C1C"/>
        </w:rPr>
        <w:t xml:space="preserve">. Достатній для розв’язання проблеми та досягнення цілей державного регулювання в межах бюджетного року. </w:t>
      </w:r>
      <w:r w:rsidRPr="007D62B1">
        <w:t xml:space="preserve">Внесення змін або відміна регуляторного акту протягом року можлива </w:t>
      </w:r>
      <w:proofErr w:type="gramStart"/>
      <w:r w:rsidRPr="007D62B1">
        <w:t>у</w:t>
      </w:r>
      <w:proofErr w:type="gramEnd"/>
      <w:r w:rsidRPr="007D62B1">
        <w:t xml:space="preserve"> разі зміни чинного законодавства.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  <w:r w:rsidRPr="007D62B1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8. Визначення показників результативності дії регуляторного акта. 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078C1" w:rsidRPr="007D62B1" w:rsidRDefault="003078C1" w:rsidP="003078C1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Кількісні показники, які безпосередньо характеризують результативність дії регуляторного акта та які підлягають контролю (відстеження результативності).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3195"/>
        <w:gridCol w:w="3615"/>
      </w:tblGrid>
      <w:tr w:rsidR="003078C1" w:rsidRPr="007D62B1" w:rsidTr="00E915A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Показники результативності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Перший рік запровадження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п’ять років</w:t>
            </w:r>
          </w:p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078C1" w:rsidRPr="007D62B1" w:rsidTr="00E915AC">
        <w:trPr>
          <w:trHeight w:val="2025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  надходжень  до  бюджету Зеленодольської міської ради від місцевих податків і зборів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 2020 рік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17425 тис.грн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D62B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Регуляторний акт впроваджується на 1 рік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8C1" w:rsidRPr="007D62B1" w:rsidRDefault="003078C1" w:rsidP="00E915A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078C1" w:rsidRPr="007D62B1" w:rsidRDefault="003078C1" w:rsidP="003078C1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 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  <w:lang w:val="uk-UA"/>
        </w:rPr>
      </w:pPr>
    </w:p>
    <w:p w:rsidR="003078C1" w:rsidRPr="007D62B1" w:rsidRDefault="003078C1" w:rsidP="003078C1">
      <w:pPr>
        <w:pStyle w:val="a3"/>
        <w:numPr>
          <w:ilvl w:val="0"/>
          <w:numId w:val="29"/>
        </w:numPr>
        <w:shd w:val="clear" w:color="auto" w:fill="FFFFFF"/>
        <w:spacing w:before="0" w:after="0" w:line="240" w:lineRule="auto"/>
        <w:ind w:right="0"/>
        <w:rPr>
          <w:rStyle w:val="a6"/>
          <w:rFonts w:ascii="Times New Roman" w:hAnsi="Times New Roman" w:cs="Times New Roman"/>
          <w:sz w:val="24"/>
          <w:szCs w:val="24"/>
        </w:rPr>
      </w:pPr>
      <w:r w:rsidRPr="007D62B1">
        <w:rPr>
          <w:rStyle w:val="a6"/>
          <w:rFonts w:ascii="Times New Roman" w:hAnsi="Times New Roman" w:cs="Times New Roman"/>
          <w:sz w:val="24"/>
          <w:szCs w:val="24"/>
          <w:lang w:val="uk-UA"/>
        </w:rPr>
        <w:t>Визначення заходів, за допомогою яких здійснюватиметься відстеження результативності дії регуляторного акта.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  <w:t> </w:t>
      </w:r>
    </w:p>
    <w:p w:rsidR="003078C1" w:rsidRPr="007D62B1" w:rsidRDefault="003078C1" w:rsidP="003078C1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uk-UA" w:eastAsia="uk-UA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>В разі прийняття запропонованого рішення і так, як строк дії акту один рік (20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рік), тому буде здійснено базове відстеження результативності дії регуляторного акта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одночасно з його прийняттям 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 повторне відстеження результативності дії регуляторного акта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01.10.2020 по 15.11.2020р </w:t>
      </w: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шляхом аналізу статистичної інформації та моніторингу надходжень податків та збору.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D62B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Буде використано статистичний метод проведення відстеження результативності </w:t>
      </w:r>
    </w:p>
    <w:p w:rsidR="003078C1" w:rsidRPr="007D62B1" w:rsidRDefault="003078C1" w:rsidP="003078C1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2B1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від фізичних та юридичних осіб щодо проекту регуляторного акта приймаються протягом місяця з дня оприлюднення  шляхом  звернень на адресу  розробника: м. Зеленодольськ, вул. Енергетична,15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2B1">
        <w:rPr>
          <w:rFonts w:ascii="Times New Roman" w:hAnsi="Times New Roman" w:cs="Times New Roman"/>
          <w:sz w:val="24"/>
          <w:szCs w:val="24"/>
        </w:rPr>
        <w:t xml:space="preserve"> </w:t>
      </w:r>
      <w:r w:rsidRPr="007D62B1">
        <w:rPr>
          <w:rFonts w:ascii="Times New Roman" w:hAnsi="Times New Roman" w:cs="Times New Roman"/>
          <w:sz w:val="24"/>
          <w:szCs w:val="24"/>
          <w:lang w:val="uk-UA"/>
        </w:rPr>
        <w:t>або за електронною адресою:</w:t>
      </w:r>
      <w:r w:rsidRPr="007D62B1">
        <w:rPr>
          <w:rFonts w:ascii="Times New Roman" w:hAnsi="Times New Roman" w:cs="Times New Roman"/>
          <w:sz w:val="24"/>
          <w:szCs w:val="24"/>
        </w:rPr>
        <w:t xml:space="preserve"> </w:t>
      </w:r>
      <w:r w:rsidRPr="007D6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gorsovetvk</w:t>
      </w:r>
      <w:r w:rsidRPr="007D6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@ukr.net</w:t>
      </w:r>
      <w:r w:rsidRPr="007D62B1">
        <w:rPr>
          <w:rFonts w:ascii="Times New Roman" w:hAnsi="Times New Roman" w:cs="Times New Roman"/>
          <w:sz w:val="24"/>
          <w:szCs w:val="24"/>
        </w:rPr>
        <w:t>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Додаток 1 до АРВ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малого </w:t>
      </w:r>
      <w:proofErr w:type="gramStart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ідприємництва (М-Тест)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1.  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не проводилися, ставки місцевих податків і зборів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порівнянні з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19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роком майже не зросли, ставки податків встановл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юються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урахуванням збалансування інтересів громади і суб’єктів малого підприємництва, на основі заяв та звернень суб’єктів малого підприємництва за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9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Після оприлюдення регуляторного акту буде проведено засідання робочої групи з представниками різних зацікавлених груп  (орієнтовна кількість осіб -10), за результатами роботи до регуляторного акту можуть бути внесені зміни.  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 2. Вимірювання впливу регулювання на суб’єктів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 (мікро- та малі):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Кількість суб’єктів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ідприємництва, на яких поширюється регулювання:  -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394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одиниць.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Питома вага  мікро суб’єктів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ідприємництва у загальній кількості суб’єктів господарювання, на яких проблема справляє вплив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99,5%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(відсотків) 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Розрахунок витрат суб’єктів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 на виконання вимог регулювання</w:t>
      </w:r>
    </w:p>
    <w:p w:rsidR="003078C1" w:rsidRPr="006F7729" w:rsidRDefault="003078C1" w:rsidP="003078C1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F772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Для розрахунку витрат використовується орієнтований мінімальний розмір заробітної плати у погодинному розмірі 27,54 грн./год.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згідно </w:t>
      </w:r>
      <w:r w:rsidRPr="006F772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лист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</w:t>
      </w:r>
      <w:r w:rsidRPr="006F772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Міністерства фінансів України від 03.08.2018 № 05110-14-21/20720, орієнтована мінімальна заробітна плата  з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січня 2020 року – 4407,0 грн.</w:t>
      </w:r>
    </w:p>
    <w:p w:rsidR="003078C1" w:rsidRPr="006F7729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10350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AECDA1"/>
        <w:tblCellMar>
          <w:left w:w="0" w:type="dxa"/>
          <w:right w:w="0" w:type="dxa"/>
        </w:tblCellMar>
        <w:tblLook w:val="04A0"/>
      </w:tblPr>
      <w:tblGrid>
        <w:gridCol w:w="1520"/>
        <w:gridCol w:w="6187"/>
        <w:gridCol w:w="2643"/>
      </w:tblGrid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перший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(стартовий рік впровадження регулювання)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Придбання необхідного обладнання (пристрої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машин, механізмів)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 необхідних одиниць обладнання*вартість одиниць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Процедури повірки та/або постановки на відповідний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у визначеному органі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 влади чи місцевого самоврядування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іку (на одиницю обладнання) Х вартість часу суб’єкта малого підприємництва (з/плата)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витрат на експлуатації обладнання (розхідні матеріали та ресурси на одиницю обладнання на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ік) Х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кількість необхідних одиниць обладнання одному суб’єкту малого підприємництва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Відсутні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вартості процедури обслуговування обладнання (на одиницю обладнання) Х кількість процедур  технічного обслуговування на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 процедури (уточнити)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Сума місцевих податків і зборів сплачених 1 суб’єктом малого підприємництва (усереднене значення)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9183 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Разом, гривень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 суб’єктів господарювання, що повинні виконати вимоги регулювання, одиниць       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392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Сумарно, гривень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відповідний стовпчик “разом” Х кількість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ідприємництва, що повинні виконати вимоги регулювання (рядок 6 Х рядок 7)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(заробітна плата) + оціночна кількість форм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год.х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27,54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</w:p>
          <w:p w:rsidR="003078C1" w:rsidRPr="004921EC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=29,04грн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 часу на розроблення та організацію внутрішніх для суб’єкта господарювання процедур впровадження вимог регулювання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розроблення та впровадження внутрішніх для суб’єкта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офіційного звітування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суб’єктів, що користуються формами засобів – окремо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електронна звітність, звітність до органу, поштовим зв’язком тощо) + оцінка витрат часу на корегування (оцінка природного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6F7729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3год.х27,54грн=82,62грн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Процедури щодо забезпечення процесу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ірок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забезпечення процесу перевірок з боку контролюючих органів Х вартість часу суб’єкта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(заробітна плата) Х оціночна кількість перевірок за рік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Разом, гривень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(сума рядків 9 + 10 + 11 + 12 + 13)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111,66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Кількість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ідприємництва, що повинні виконати вимоги регулювання, одиниць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392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Сумарно, гривень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відповідний стовпчик “разом” Х кількість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ідприємництва, що повинні виконати вимоги регулювання (рядок 14 Х рядок 15)</w:t>
            </w:r>
          </w:p>
        </w:tc>
        <w:tc>
          <w:tcPr>
            <w:tcW w:w="180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111,66*392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43,77 тис.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Бюджетні витрати на адміністрування регулювання суб’єктів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Розрахунок бюджетних витрат на адміністрування регулювання здійснюється окремо для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кожного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відповідного органу державної влади чи органу місцевого самоврядування, що залучений до процесу регулювання.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Виконавчий комітет      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uk-UA" w:eastAsia="ru-RU"/>
        </w:rPr>
        <w:t>Зеленодолської міської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 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ради</w:t>
      </w:r>
      <w:proofErr w:type="gramEnd"/>
    </w:p>
    <w:p w:rsidR="003078C1" w:rsidRPr="00D24357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                           </w:t>
      </w:r>
    </w:p>
    <w:tbl>
      <w:tblPr>
        <w:tblW w:w="7356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AECDA1"/>
        <w:tblCellMar>
          <w:left w:w="0" w:type="dxa"/>
          <w:right w:w="0" w:type="dxa"/>
        </w:tblCellMar>
        <w:tblLook w:val="04A0"/>
      </w:tblPr>
      <w:tblGrid>
        <w:gridCol w:w="1842"/>
        <w:gridCol w:w="1292"/>
        <w:gridCol w:w="1635"/>
        <w:gridCol w:w="1441"/>
        <w:gridCol w:w="1538"/>
        <w:gridCol w:w="1887"/>
      </w:tblGrid>
      <w:tr w:rsidR="003078C1" w:rsidRPr="007D62B1" w:rsidTr="00E915AC">
        <w:trPr>
          <w:trHeight w:val="2556"/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регулювання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(розрахунок на одного типового суб’єкта господарювання малого підприємництва )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кількості процедур за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ік, що припадають на одного суб’єкта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кількості суб’єктів, що підпадають під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ію процедури регулювання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на адміністрування регулювання* (за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ік), гривень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суб’єкта господарювання, що перебуває у сфері регулювання  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Поточний контроль за суб’єктом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господарювання, що перебуває у сфері регулювання, у тому числі: камеральні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виїзні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ідготовка, затвердження та опрацювання одного окремого акта про порушення вимог регулювання  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Реалізація одного окремого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 щодо порушення вимог регулювання   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Оскарження одного окремого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 суб’єктами господарювання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ідготовка звітності за результатами регулювання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 год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550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1650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Разом за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1650 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Розрахунок сумарних витрат суб’єктів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ідприємництва, що виникають на виконання вимог регулювання</w:t>
      </w:r>
    </w:p>
    <w:tbl>
      <w:tblPr>
        <w:tblW w:w="9712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AECDA1"/>
        <w:tblCellMar>
          <w:left w:w="0" w:type="dxa"/>
          <w:right w:w="0" w:type="dxa"/>
        </w:tblCellMar>
        <w:tblLook w:val="04A0"/>
      </w:tblPr>
      <w:tblGrid>
        <w:gridCol w:w="1555"/>
        <w:gridCol w:w="6286"/>
        <w:gridCol w:w="1871"/>
      </w:tblGrid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Перший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регулювання (стартовий)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“прямих” витрат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на виконання регулювання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3779,6 тис.грн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вартості адміністративних процедур для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щодо виконання регулювання та звітування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43,77 тис.грн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Сумарні витрати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на виконання запланованого регулювання( рядок 1+ рядок2)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3823,37 тис.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грн.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Бюджетні витрати на адміністрування регулювання суб’єктів малого 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1,65 тис.</w:t>
            </w: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3078C1" w:rsidRPr="007D62B1" w:rsidTr="00E915AC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Сумарні витрати на виконання запланованого регулюванн</w:t>
            </w:r>
            <w:proofErr w:type="gramStart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7D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рядок 1+ рядок2 + рядок 4)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3078C1" w:rsidRPr="007D62B1" w:rsidRDefault="003078C1" w:rsidP="00E915AC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3825,02</w:t>
            </w:r>
          </w:p>
        </w:tc>
      </w:tr>
    </w:tbl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 xml:space="preserve">5. Розроблення корегуючих (пом’якшувальних) заходів для малого </w:t>
      </w:r>
      <w:proofErr w:type="gramStart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 щодо запропонованого регулювання.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Зеленодольською міською радою в процесі підготовки проекту рішення не застосовувалися максимальн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і, визначені Кодексом ставки. (О</w:t>
      </w:r>
      <w:r w:rsidRPr="007D6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крім ставки єдиного податку для І групи платників)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3078C1" w:rsidRPr="007D62B1" w:rsidRDefault="003078C1" w:rsidP="003078C1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Головний </w:t>
      </w:r>
      <w:r w:rsidRPr="007D6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спеціаліст з економічних питань                         Постна Т.Г.</w:t>
      </w:r>
    </w:p>
    <w:p w:rsidR="003078C1" w:rsidRP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3078C1" w:rsidRPr="003078C1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3132"/>
    <w:multiLevelType w:val="hybridMultilevel"/>
    <w:tmpl w:val="16BC915C"/>
    <w:lvl w:ilvl="0" w:tplc="87147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00140"/>
    <w:multiLevelType w:val="hybridMultilevel"/>
    <w:tmpl w:val="BF0249B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F829D7"/>
    <w:multiLevelType w:val="hybridMultilevel"/>
    <w:tmpl w:val="62024CFC"/>
    <w:lvl w:ilvl="0" w:tplc="21343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8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8"/>
  </w:num>
  <w:num w:numId="25">
    <w:abstractNumId w:val="20"/>
  </w:num>
  <w:num w:numId="26">
    <w:abstractNumId w:val="9"/>
  </w:num>
  <w:num w:numId="27">
    <w:abstractNumId w:val="14"/>
  </w:num>
  <w:num w:numId="28">
    <w:abstractNumId w:val="2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825C8"/>
    <w:rsid w:val="0003485F"/>
    <w:rsid w:val="00057C29"/>
    <w:rsid w:val="000658B2"/>
    <w:rsid w:val="00074B66"/>
    <w:rsid w:val="000960D5"/>
    <w:rsid w:val="000A7127"/>
    <w:rsid w:val="000C2D15"/>
    <w:rsid w:val="000D42E1"/>
    <w:rsid w:val="00113487"/>
    <w:rsid w:val="00115142"/>
    <w:rsid w:val="001539FA"/>
    <w:rsid w:val="00165800"/>
    <w:rsid w:val="00173FBC"/>
    <w:rsid w:val="001B565E"/>
    <w:rsid w:val="001D06D6"/>
    <w:rsid w:val="00205631"/>
    <w:rsid w:val="00221370"/>
    <w:rsid w:val="00222C82"/>
    <w:rsid w:val="002C15F2"/>
    <w:rsid w:val="0030346A"/>
    <w:rsid w:val="00305C2F"/>
    <w:rsid w:val="003078C1"/>
    <w:rsid w:val="00360665"/>
    <w:rsid w:val="00362446"/>
    <w:rsid w:val="00367B23"/>
    <w:rsid w:val="003D07B8"/>
    <w:rsid w:val="003F52F6"/>
    <w:rsid w:val="00404D36"/>
    <w:rsid w:val="004319D0"/>
    <w:rsid w:val="00432CD5"/>
    <w:rsid w:val="00450DE6"/>
    <w:rsid w:val="00474100"/>
    <w:rsid w:val="004A1B23"/>
    <w:rsid w:val="004B3615"/>
    <w:rsid w:val="004C531C"/>
    <w:rsid w:val="004C79A4"/>
    <w:rsid w:val="004F5086"/>
    <w:rsid w:val="005069A4"/>
    <w:rsid w:val="00534D2E"/>
    <w:rsid w:val="00543C04"/>
    <w:rsid w:val="00545A3D"/>
    <w:rsid w:val="00573803"/>
    <w:rsid w:val="00575E7A"/>
    <w:rsid w:val="005B2678"/>
    <w:rsid w:val="005B3FF1"/>
    <w:rsid w:val="005D1C87"/>
    <w:rsid w:val="0061642A"/>
    <w:rsid w:val="00616599"/>
    <w:rsid w:val="0062717F"/>
    <w:rsid w:val="00646D8F"/>
    <w:rsid w:val="006529A5"/>
    <w:rsid w:val="006728F4"/>
    <w:rsid w:val="006944AB"/>
    <w:rsid w:val="006F4037"/>
    <w:rsid w:val="006F4344"/>
    <w:rsid w:val="006F5980"/>
    <w:rsid w:val="00706D3F"/>
    <w:rsid w:val="007142D7"/>
    <w:rsid w:val="007171F9"/>
    <w:rsid w:val="00730A64"/>
    <w:rsid w:val="00730F4D"/>
    <w:rsid w:val="00732025"/>
    <w:rsid w:val="007511D9"/>
    <w:rsid w:val="00763F21"/>
    <w:rsid w:val="0076680B"/>
    <w:rsid w:val="00766CF1"/>
    <w:rsid w:val="007C0CFE"/>
    <w:rsid w:val="007C530C"/>
    <w:rsid w:val="0083026E"/>
    <w:rsid w:val="008303B4"/>
    <w:rsid w:val="0084288B"/>
    <w:rsid w:val="008440B7"/>
    <w:rsid w:val="0084442B"/>
    <w:rsid w:val="008465B9"/>
    <w:rsid w:val="0086331F"/>
    <w:rsid w:val="00877523"/>
    <w:rsid w:val="00882C6D"/>
    <w:rsid w:val="00886F2D"/>
    <w:rsid w:val="008A2B71"/>
    <w:rsid w:val="008A6ACD"/>
    <w:rsid w:val="008B33D1"/>
    <w:rsid w:val="008B5BBD"/>
    <w:rsid w:val="008B7A09"/>
    <w:rsid w:val="008F4BFC"/>
    <w:rsid w:val="00913236"/>
    <w:rsid w:val="00935E99"/>
    <w:rsid w:val="00975168"/>
    <w:rsid w:val="0098596D"/>
    <w:rsid w:val="009A07DC"/>
    <w:rsid w:val="009C551C"/>
    <w:rsid w:val="009D04A5"/>
    <w:rsid w:val="00A4488F"/>
    <w:rsid w:val="00A60FFD"/>
    <w:rsid w:val="00A67660"/>
    <w:rsid w:val="00A825C8"/>
    <w:rsid w:val="00AE6761"/>
    <w:rsid w:val="00B065F7"/>
    <w:rsid w:val="00B33C05"/>
    <w:rsid w:val="00B87100"/>
    <w:rsid w:val="00BD6545"/>
    <w:rsid w:val="00C046B7"/>
    <w:rsid w:val="00C45030"/>
    <w:rsid w:val="00C53461"/>
    <w:rsid w:val="00C87863"/>
    <w:rsid w:val="00CA0DED"/>
    <w:rsid w:val="00CB3EB0"/>
    <w:rsid w:val="00CC1FFD"/>
    <w:rsid w:val="00CF3E70"/>
    <w:rsid w:val="00D0563C"/>
    <w:rsid w:val="00D35E43"/>
    <w:rsid w:val="00D51824"/>
    <w:rsid w:val="00D573C8"/>
    <w:rsid w:val="00DB0506"/>
    <w:rsid w:val="00DC0E60"/>
    <w:rsid w:val="00E0216A"/>
    <w:rsid w:val="00E35797"/>
    <w:rsid w:val="00E45929"/>
    <w:rsid w:val="00E538F9"/>
    <w:rsid w:val="00E55CAD"/>
    <w:rsid w:val="00E63901"/>
    <w:rsid w:val="00EB6254"/>
    <w:rsid w:val="00EF29EA"/>
    <w:rsid w:val="00EF6727"/>
    <w:rsid w:val="00F11D19"/>
    <w:rsid w:val="00F22F30"/>
    <w:rsid w:val="00F52288"/>
    <w:rsid w:val="00F639A9"/>
    <w:rsid w:val="00F93DDF"/>
    <w:rsid w:val="00FA6F27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1">
    <w:name w:val="heading 1"/>
    <w:basedOn w:val="a"/>
    <w:next w:val="a"/>
    <w:link w:val="10"/>
    <w:qFormat/>
    <w:rsid w:val="00730A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30A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9D0"/>
    <w:pPr>
      <w:keepNext/>
      <w:keepLines/>
      <w:spacing w:before="200" w:after="0" w:line="276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C8"/>
    <w:pPr>
      <w:ind w:left="720"/>
      <w:contextualSpacing/>
    </w:pPr>
  </w:style>
  <w:style w:type="paragraph" w:styleId="a4">
    <w:name w:val="Body Text"/>
    <w:basedOn w:val="a"/>
    <w:link w:val="a5"/>
    <w:rsid w:val="0098596D"/>
    <w:pPr>
      <w:widowControl w:val="0"/>
      <w:suppressAutoHyphens/>
      <w:spacing w:before="0" w:after="12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8596D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98596D"/>
    <w:rPr>
      <w:b/>
      <w:bCs/>
    </w:rPr>
  </w:style>
  <w:style w:type="paragraph" w:customStyle="1" w:styleId="a7">
    <w:name w:val="Содержимое таблицы"/>
    <w:basedOn w:val="a"/>
    <w:rsid w:val="0098596D"/>
    <w:pPr>
      <w:widowControl w:val="0"/>
      <w:suppressLineNumbers/>
      <w:suppressAutoHyphens/>
      <w:spacing w:before="0" w:after="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98596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4D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0A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0A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730A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a">
    <w:name w:val="Подзаголовок Знак"/>
    <w:basedOn w:val="a0"/>
    <w:link w:val="a9"/>
    <w:rsid w:val="00730A64"/>
    <w:rPr>
      <w:rFonts w:ascii="Times New Roman" w:eastAsia="Calibri" w:hAnsi="Times New Roman" w:cs="Times New Roman"/>
      <w:sz w:val="28"/>
      <w:szCs w:val="28"/>
      <w:lang w:val="uk-UA" w:eastAsia="ru-RU"/>
    </w:rPr>
  </w:style>
  <w:style w:type="table" w:styleId="ab">
    <w:name w:val="Table Grid"/>
    <w:basedOn w:val="a1"/>
    <w:uiPriority w:val="59"/>
    <w:rsid w:val="006F4037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aliases w:val="Знак1"/>
    <w:basedOn w:val="a"/>
    <w:link w:val="ad"/>
    <w:qFormat/>
    <w:rsid w:val="00115142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character" w:customStyle="1" w:styleId="ad">
    <w:name w:val="Название Знак"/>
    <w:aliases w:val="Знак1 Знак"/>
    <w:basedOn w:val="a0"/>
    <w:link w:val="ac"/>
    <w:rsid w:val="00115142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e">
    <w:name w:val="No Spacing"/>
    <w:link w:val="af"/>
    <w:uiPriority w:val="99"/>
    <w:qFormat/>
    <w:rsid w:val="005069A4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F1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D19"/>
  </w:style>
  <w:style w:type="character" w:customStyle="1" w:styleId="rvts9">
    <w:name w:val="rvts9"/>
    <w:basedOn w:val="a0"/>
    <w:rsid w:val="00F11D19"/>
  </w:style>
  <w:style w:type="paragraph" w:customStyle="1" w:styleId="rvps12">
    <w:name w:val="rvps12"/>
    <w:basedOn w:val="a"/>
    <w:rsid w:val="00F11D1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11D19"/>
  </w:style>
  <w:style w:type="character" w:customStyle="1" w:styleId="50">
    <w:name w:val="Заголовок 5 Знак"/>
    <w:basedOn w:val="a0"/>
    <w:link w:val="5"/>
    <w:uiPriority w:val="9"/>
    <w:semiHidden/>
    <w:rsid w:val="00431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">
    <w:name w:val="Без интервала Знак"/>
    <w:link w:val="ae"/>
    <w:uiPriority w:val="99"/>
    <w:locked/>
    <w:rsid w:val="004319D0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431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19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19D0"/>
  </w:style>
  <w:style w:type="paragraph" w:customStyle="1" w:styleId="af1">
    <w:name w:val="Нормальний текст"/>
    <w:basedOn w:val="a"/>
    <w:rsid w:val="004319D0"/>
    <w:pPr>
      <w:spacing w:before="120" w:after="0" w:line="240" w:lineRule="auto"/>
      <w:ind w:left="0" w:right="0"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2">
    <w:name w:val="Назва документа"/>
    <w:basedOn w:val="a"/>
    <w:next w:val="af1"/>
    <w:rsid w:val="004319D0"/>
    <w:pPr>
      <w:keepNext/>
      <w:keepLines/>
      <w:spacing w:line="240" w:lineRule="auto"/>
      <w:ind w:left="0" w:right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319D0"/>
    <w:pPr>
      <w:keepNext/>
      <w:keepLines/>
      <w:spacing w:before="0" w:line="240" w:lineRule="auto"/>
      <w:ind w:left="3969" w:right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3">
    <w:name w:val="Emphasis"/>
    <w:basedOn w:val="a0"/>
    <w:uiPriority w:val="20"/>
    <w:qFormat/>
    <w:rsid w:val="004319D0"/>
    <w:rPr>
      <w:i/>
      <w:iCs/>
    </w:rPr>
  </w:style>
  <w:style w:type="character" w:customStyle="1" w:styleId="110">
    <w:name w:val="Заголовок 1 Знак1"/>
    <w:basedOn w:val="a0"/>
    <w:uiPriority w:val="9"/>
    <w:rsid w:val="0043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3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4319D0"/>
    <w:pPr>
      <w:spacing w:before="0" w:after="0" w:line="240" w:lineRule="auto"/>
      <w:ind w:left="0" w:righ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19D0"/>
    <w:rPr>
      <w:rFonts w:ascii="Tahoma" w:eastAsia="Calibri" w:hAnsi="Tahoma" w:cs="Tahoma"/>
      <w:sz w:val="16"/>
      <w:szCs w:val="16"/>
    </w:rPr>
  </w:style>
  <w:style w:type="character" w:customStyle="1" w:styleId="13">
    <w:name w:val="Название Знак1"/>
    <w:basedOn w:val="a0"/>
    <w:uiPriority w:val="10"/>
    <w:rsid w:val="00431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uiPriority w:val="59"/>
    <w:rsid w:val="004319D0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0DFD-D67D-40E1-85DA-0EC3BECF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2018-07-03T12:53:00Z</cp:lastPrinted>
  <dcterms:created xsi:type="dcterms:W3CDTF">2019-05-20T12:05:00Z</dcterms:created>
  <dcterms:modified xsi:type="dcterms:W3CDTF">2019-05-20T12:05:00Z</dcterms:modified>
</cp:coreProperties>
</file>