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BA" w:rsidRPr="00D47981" w:rsidRDefault="002761BA" w:rsidP="002761BA">
      <w:pPr>
        <w:rPr>
          <w:b/>
          <w:i/>
          <w:sz w:val="28"/>
          <w:szCs w:val="28"/>
          <w:lang w:val="uk-UA"/>
        </w:rPr>
      </w:pPr>
      <w:r w:rsidRPr="00D47981">
        <w:rPr>
          <w:b/>
          <w:i/>
          <w:color w:val="000000"/>
          <w:sz w:val="28"/>
          <w:szCs w:val="28"/>
          <w:lang w:val="uk-UA"/>
        </w:rPr>
        <w:t xml:space="preserve">Опубліковано на сайті: </w:t>
      </w:r>
      <w:r>
        <w:rPr>
          <w:b/>
          <w:i/>
          <w:color w:val="FF0000"/>
          <w:sz w:val="28"/>
          <w:szCs w:val="28"/>
          <w:lang w:val="uk-UA"/>
        </w:rPr>
        <w:t>12.02.2019р</w:t>
      </w:r>
    </w:p>
    <w:p w:rsidR="002761BA" w:rsidRPr="00D47981" w:rsidRDefault="002761BA" w:rsidP="002761BA">
      <w:pPr>
        <w:rPr>
          <w:b/>
          <w:i/>
          <w:color w:val="000000"/>
          <w:sz w:val="28"/>
          <w:szCs w:val="28"/>
          <w:lang w:val="uk-UA"/>
        </w:rPr>
      </w:pPr>
    </w:p>
    <w:p w:rsidR="002761BA" w:rsidRPr="00D47981" w:rsidRDefault="002761BA" w:rsidP="002761BA">
      <w:pPr>
        <w:jc w:val="center"/>
        <w:rPr>
          <w:b/>
          <w:color w:val="000000"/>
          <w:sz w:val="28"/>
          <w:szCs w:val="28"/>
          <w:lang w:val="uk-UA"/>
        </w:rPr>
      </w:pPr>
      <w:r w:rsidRPr="00D47981">
        <w:rPr>
          <w:b/>
          <w:color w:val="000000"/>
          <w:sz w:val="28"/>
          <w:szCs w:val="28"/>
          <w:lang w:val="uk-UA"/>
        </w:rPr>
        <w:t>Повідомлення про оприлюднення проекту рішення виконавчого комітету Зеленодольської міської ради</w:t>
      </w:r>
    </w:p>
    <w:p w:rsidR="002761BA" w:rsidRPr="002761BA" w:rsidRDefault="002761BA" w:rsidP="002761BA">
      <w:pPr>
        <w:jc w:val="center"/>
        <w:outlineLvl w:val="2"/>
        <w:rPr>
          <w:b/>
          <w:bCs/>
          <w:color w:val="000000"/>
          <w:sz w:val="28"/>
          <w:szCs w:val="28"/>
          <w:lang w:val="uk-UA"/>
        </w:rPr>
      </w:pPr>
      <w:r w:rsidRPr="002761BA">
        <w:rPr>
          <w:b/>
          <w:sz w:val="28"/>
          <w:szCs w:val="28"/>
          <w:lang w:val="uk-UA"/>
        </w:rPr>
        <w:t>Про погодження «</w:t>
      </w:r>
      <w:r w:rsidRPr="002761BA">
        <w:rPr>
          <w:b/>
          <w:color w:val="000000"/>
          <w:sz w:val="28"/>
          <w:szCs w:val="28"/>
          <w:lang w:val="uk-UA"/>
        </w:rPr>
        <w:t>Методики коригування  норм споживання тепла на  потреби  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2761BA" w:rsidRPr="002761BA" w:rsidRDefault="002761BA" w:rsidP="002761BA">
      <w:pPr>
        <w:jc w:val="both"/>
        <w:outlineLvl w:val="2"/>
        <w:rPr>
          <w:b/>
          <w:bCs/>
          <w:color w:val="000000"/>
          <w:sz w:val="24"/>
          <w:szCs w:val="24"/>
          <w:lang w:val="uk-UA"/>
        </w:rPr>
      </w:pPr>
      <w:r w:rsidRPr="002761BA">
        <w:rPr>
          <w:color w:val="000000"/>
          <w:sz w:val="28"/>
          <w:szCs w:val="28"/>
          <w:lang w:val="uk-UA"/>
        </w:rPr>
        <w:t xml:space="preserve">           Проект рішення </w:t>
      </w:r>
      <w:r>
        <w:rPr>
          <w:color w:val="000000"/>
          <w:sz w:val="28"/>
          <w:szCs w:val="28"/>
          <w:lang w:val="uk-UA"/>
        </w:rPr>
        <w:t xml:space="preserve">виконавчого комітету </w:t>
      </w:r>
      <w:r w:rsidRPr="002761BA">
        <w:rPr>
          <w:color w:val="000000"/>
          <w:sz w:val="28"/>
          <w:szCs w:val="28"/>
          <w:lang w:val="uk-UA"/>
        </w:rPr>
        <w:t xml:space="preserve">Зеленодольської міської ради </w:t>
      </w:r>
      <w:r>
        <w:rPr>
          <w:color w:val="000000"/>
          <w:sz w:val="28"/>
          <w:szCs w:val="28"/>
          <w:lang w:val="uk-UA"/>
        </w:rPr>
        <w:t>«</w:t>
      </w:r>
      <w:r w:rsidRPr="002761BA">
        <w:rPr>
          <w:b/>
          <w:sz w:val="28"/>
          <w:szCs w:val="28"/>
          <w:lang w:val="uk-UA"/>
        </w:rPr>
        <w:t>Про погодження «</w:t>
      </w:r>
      <w:r w:rsidRPr="002761BA">
        <w:rPr>
          <w:b/>
          <w:color w:val="000000"/>
          <w:sz w:val="28"/>
          <w:szCs w:val="28"/>
          <w:lang w:val="uk-UA"/>
        </w:rPr>
        <w:t>Методики коригування  норм споживання тепла на  потреби  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r w:rsidRPr="002761BA">
        <w:rPr>
          <w:b/>
          <w:bCs/>
          <w:color w:val="000000"/>
          <w:sz w:val="28"/>
          <w:szCs w:val="28"/>
          <w:lang w:val="uk-UA"/>
        </w:rPr>
        <w:t xml:space="preserve"> </w:t>
      </w:r>
      <w:r w:rsidRPr="00D47981">
        <w:rPr>
          <w:color w:val="000000"/>
          <w:sz w:val="28"/>
          <w:szCs w:val="28"/>
          <w:lang w:val="uk-UA"/>
        </w:rPr>
        <w:t xml:space="preserve">та відповідний аналіз регуляторного впливу розміщено на офіційній сторінці Зеленодольської міської радим в мережі Інтернет: </w:t>
      </w:r>
      <w:r w:rsidRPr="00D47981">
        <w:rPr>
          <w:color w:val="000000"/>
          <w:sz w:val="28"/>
          <w:szCs w:val="28"/>
          <w:u w:val="single"/>
          <w:lang w:val="en-US"/>
        </w:rPr>
        <w:t>http</w:t>
      </w:r>
      <w:r w:rsidRPr="00D47981">
        <w:rPr>
          <w:color w:val="000000"/>
          <w:sz w:val="28"/>
          <w:szCs w:val="28"/>
          <w:u w:val="single"/>
          <w:lang w:val="uk-UA"/>
        </w:rPr>
        <w:t>://</w:t>
      </w:r>
      <w:proofErr w:type="spellStart"/>
      <w:r w:rsidRPr="00D47981">
        <w:rPr>
          <w:color w:val="000000"/>
          <w:sz w:val="28"/>
          <w:szCs w:val="28"/>
          <w:u w:val="single"/>
          <w:lang w:val="en-US"/>
        </w:rPr>
        <w:t>zelenodolsk</w:t>
      </w:r>
      <w:proofErr w:type="spellEnd"/>
      <w:r w:rsidRPr="00D47981">
        <w:rPr>
          <w:color w:val="000000"/>
          <w:sz w:val="28"/>
          <w:szCs w:val="28"/>
          <w:u w:val="single"/>
          <w:lang w:val="uk-UA"/>
        </w:rPr>
        <w:t>.</w:t>
      </w:r>
      <w:r w:rsidRPr="00D47981">
        <w:rPr>
          <w:color w:val="000000"/>
          <w:sz w:val="28"/>
          <w:szCs w:val="28"/>
          <w:u w:val="single"/>
          <w:lang w:val="en-US"/>
        </w:rPr>
        <w:t>com</w:t>
      </w:r>
      <w:r w:rsidRPr="00D47981">
        <w:rPr>
          <w:color w:val="000000"/>
          <w:sz w:val="28"/>
          <w:szCs w:val="28"/>
          <w:u w:val="single"/>
          <w:lang w:val="uk-UA"/>
        </w:rPr>
        <w:t>.</w:t>
      </w:r>
      <w:proofErr w:type="spellStart"/>
      <w:r w:rsidRPr="00D47981">
        <w:rPr>
          <w:color w:val="000000"/>
          <w:sz w:val="28"/>
          <w:szCs w:val="28"/>
          <w:u w:val="single"/>
          <w:lang w:val="en-US"/>
        </w:rPr>
        <w:t>ua</w:t>
      </w:r>
      <w:proofErr w:type="spellEnd"/>
      <w:r w:rsidRPr="00D47981">
        <w:rPr>
          <w:color w:val="000000"/>
          <w:sz w:val="28"/>
          <w:szCs w:val="28"/>
          <w:u w:val="single"/>
          <w:lang w:val="uk-UA"/>
        </w:rPr>
        <w:t>/</w:t>
      </w:r>
    </w:p>
    <w:p w:rsidR="002761BA" w:rsidRPr="00D47981" w:rsidRDefault="002761BA" w:rsidP="002761BA">
      <w:pPr>
        <w:jc w:val="both"/>
        <w:rPr>
          <w:color w:val="000000"/>
          <w:sz w:val="28"/>
          <w:szCs w:val="28"/>
          <w:lang w:val="uk-UA"/>
        </w:rPr>
      </w:pPr>
      <w:r w:rsidRPr="00D47981">
        <w:rPr>
          <w:color w:val="000000"/>
          <w:sz w:val="28"/>
          <w:szCs w:val="28"/>
          <w:lang w:val="uk-UA"/>
        </w:rPr>
        <w:t xml:space="preserve">Надсилання зауважень і пропозицій здійснюється відповідно до чинного законодавства у письмовій формі на поштову адресу Зеленодольської міської ради: 53860, Україна, Дніпропетровська область, </w:t>
      </w:r>
      <w:proofErr w:type="spellStart"/>
      <w:r w:rsidRPr="00D47981">
        <w:rPr>
          <w:color w:val="000000"/>
          <w:sz w:val="28"/>
          <w:szCs w:val="28"/>
          <w:lang w:val="uk-UA"/>
        </w:rPr>
        <w:t>Апостолівський</w:t>
      </w:r>
      <w:proofErr w:type="spellEnd"/>
      <w:r w:rsidRPr="00D47981">
        <w:rPr>
          <w:color w:val="000000"/>
          <w:sz w:val="28"/>
          <w:szCs w:val="28"/>
          <w:lang w:val="uk-UA"/>
        </w:rPr>
        <w:t xml:space="preserve"> район, місто </w:t>
      </w:r>
      <w:proofErr w:type="spellStart"/>
      <w:r w:rsidRPr="00D47981">
        <w:rPr>
          <w:color w:val="000000"/>
          <w:sz w:val="28"/>
          <w:szCs w:val="28"/>
          <w:lang w:val="uk-UA"/>
        </w:rPr>
        <w:t>Зеленодольськ</w:t>
      </w:r>
      <w:proofErr w:type="spellEnd"/>
      <w:r w:rsidRPr="00D47981">
        <w:rPr>
          <w:color w:val="000000"/>
          <w:sz w:val="28"/>
          <w:szCs w:val="28"/>
          <w:lang w:val="uk-UA"/>
        </w:rPr>
        <w:t>, вул. Енергетична, 15.</w:t>
      </w:r>
    </w:p>
    <w:p w:rsidR="002761BA" w:rsidRPr="00D47981" w:rsidRDefault="002761BA" w:rsidP="002761BA">
      <w:pPr>
        <w:jc w:val="both"/>
        <w:rPr>
          <w:color w:val="000000"/>
          <w:sz w:val="28"/>
          <w:szCs w:val="28"/>
          <w:lang w:val="uk-UA"/>
        </w:rPr>
      </w:pPr>
      <w:r w:rsidRPr="00D47981">
        <w:rPr>
          <w:color w:val="000000"/>
          <w:sz w:val="28"/>
          <w:szCs w:val="28"/>
          <w:lang w:val="uk-UA"/>
        </w:rPr>
        <w:t xml:space="preserve">Пропозиції та зауваження будуть прийматися від фізичних та юридичних осіб, їх об’єднань протягом місяця (до </w:t>
      </w:r>
      <w:r>
        <w:rPr>
          <w:color w:val="000000"/>
          <w:sz w:val="28"/>
          <w:szCs w:val="28"/>
          <w:lang w:val="uk-UA"/>
        </w:rPr>
        <w:t>12.0</w:t>
      </w:r>
      <w:r w:rsidR="00184F97">
        <w:rPr>
          <w:color w:val="000000"/>
          <w:sz w:val="28"/>
          <w:szCs w:val="28"/>
          <w:lang w:val="uk-UA"/>
        </w:rPr>
        <w:t>3</w:t>
      </w:r>
      <w:r>
        <w:rPr>
          <w:color w:val="000000"/>
          <w:sz w:val="28"/>
          <w:szCs w:val="28"/>
          <w:lang w:val="uk-UA"/>
        </w:rPr>
        <w:t>.2019</w:t>
      </w:r>
      <w:r w:rsidRPr="00D47981">
        <w:rPr>
          <w:color w:val="000000"/>
          <w:sz w:val="28"/>
          <w:szCs w:val="28"/>
          <w:lang w:val="uk-UA"/>
        </w:rPr>
        <w:t xml:space="preserve"> року).</w:t>
      </w:r>
    </w:p>
    <w:p w:rsidR="002761BA" w:rsidRPr="00D47981" w:rsidRDefault="002761BA" w:rsidP="002761BA">
      <w:pPr>
        <w:jc w:val="both"/>
        <w:outlineLvl w:val="2"/>
        <w:rPr>
          <w:rFonts w:eastAsia="Times New Roman"/>
          <w:b/>
          <w:bCs/>
          <w:sz w:val="28"/>
          <w:szCs w:val="28"/>
          <w:lang w:val="uk-UA"/>
        </w:rPr>
      </w:pPr>
      <w:r w:rsidRPr="00D47981">
        <w:rPr>
          <w:color w:val="000000"/>
          <w:sz w:val="28"/>
          <w:szCs w:val="28"/>
          <w:lang w:val="uk-UA"/>
        </w:rPr>
        <w:t xml:space="preserve">           На публічне обговорення виноситься проект рішення Зеленодольської міської ради </w:t>
      </w:r>
      <w:r>
        <w:rPr>
          <w:color w:val="000000"/>
          <w:sz w:val="28"/>
          <w:szCs w:val="28"/>
          <w:lang w:val="uk-UA"/>
        </w:rPr>
        <w:t>«</w:t>
      </w:r>
      <w:r w:rsidRPr="002761BA">
        <w:rPr>
          <w:b/>
          <w:sz w:val="28"/>
          <w:szCs w:val="28"/>
          <w:lang w:val="uk-UA"/>
        </w:rPr>
        <w:t>Про погодження «</w:t>
      </w:r>
      <w:r w:rsidRPr="002761BA">
        <w:rPr>
          <w:b/>
          <w:color w:val="000000"/>
          <w:sz w:val="28"/>
          <w:szCs w:val="28"/>
          <w:lang w:val="uk-UA"/>
        </w:rPr>
        <w:t>Методики коригування  норм споживання тепла на  потреби  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8C7C83" w:rsidRPr="00172E91" w:rsidRDefault="008C7C83" w:rsidP="002761BA">
      <w:pPr>
        <w:jc w:val="both"/>
        <w:rPr>
          <w:b/>
          <w:bCs/>
          <w:kern w:val="32"/>
          <w:sz w:val="24"/>
          <w:szCs w:val="24"/>
          <w:lang w:val="uk-UA"/>
        </w:rPr>
      </w:pPr>
      <w:r w:rsidRPr="00172E91">
        <w:rPr>
          <w:b/>
          <w:sz w:val="28"/>
          <w:szCs w:val="28"/>
          <w:lang w:val="uk-UA"/>
        </w:rPr>
        <w:t xml:space="preserve">        </w:t>
      </w:r>
    </w:p>
    <w:p w:rsidR="008C7C83" w:rsidRPr="00172E91" w:rsidRDefault="008C7C83" w:rsidP="002761BA">
      <w:pPr>
        <w:keepNext/>
        <w:jc w:val="both"/>
        <w:outlineLvl w:val="0"/>
        <w:rPr>
          <w:b/>
          <w:bCs/>
          <w:kern w:val="32"/>
          <w:sz w:val="24"/>
          <w:szCs w:val="24"/>
          <w:lang w:val="uk-UA"/>
        </w:rPr>
      </w:pPr>
    </w:p>
    <w:p w:rsidR="008C7C83" w:rsidRPr="00172E91" w:rsidRDefault="008C7C83" w:rsidP="002761BA">
      <w:pPr>
        <w:keepNext/>
        <w:jc w:val="both"/>
        <w:outlineLvl w:val="0"/>
        <w:rPr>
          <w:b/>
          <w:bCs/>
          <w:kern w:val="32"/>
          <w:sz w:val="24"/>
          <w:szCs w:val="24"/>
          <w:lang w:val="uk-UA"/>
        </w:rPr>
      </w:pPr>
    </w:p>
    <w:p w:rsidR="00EB5A6D" w:rsidRPr="00F90571" w:rsidRDefault="00EB5A6D" w:rsidP="002761BA">
      <w:pPr>
        <w:jc w:val="both"/>
        <w:outlineLvl w:val="2"/>
        <w:rPr>
          <w:b/>
          <w:bCs/>
          <w:color w:val="000000"/>
          <w:sz w:val="24"/>
          <w:szCs w:val="24"/>
          <w:lang w:val="uk-UA"/>
        </w:rPr>
      </w:pPr>
      <w:bookmarkStart w:id="0" w:name="_GoBack"/>
      <w:bookmarkEnd w:id="0"/>
      <w:r w:rsidRPr="00172E91">
        <w:rPr>
          <w:b/>
          <w:sz w:val="24"/>
          <w:szCs w:val="24"/>
          <w:lang w:val="uk-UA"/>
        </w:rPr>
        <w:t xml:space="preserve">Про погодження </w:t>
      </w:r>
      <w:r w:rsidR="00F90571">
        <w:rPr>
          <w:b/>
          <w:sz w:val="24"/>
          <w:szCs w:val="24"/>
          <w:lang w:val="uk-UA"/>
        </w:rPr>
        <w:t>«</w:t>
      </w:r>
      <w:r w:rsidR="00F90571" w:rsidRPr="00172E91">
        <w:rPr>
          <w:b/>
          <w:color w:val="000000"/>
          <w:sz w:val="24"/>
          <w:szCs w:val="24"/>
          <w:lang w:val="uk-UA"/>
        </w:rPr>
        <w:t>Методик</w:t>
      </w:r>
      <w:r w:rsidR="00F90571">
        <w:rPr>
          <w:b/>
          <w:color w:val="000000"/>
          <w:sz w:val="24"/>
          <w:szCs w:val="24"/>
          <w:lang w:val="uk-UA"/>
        </w:rPr>
        <w:t>и</w:t>
      </w:r>
      <w:r w:rsidR="00F90571" w:rsidRPr="00172E91">
        <w:rPr>
          <w:b/>
          <w:color w:val="000000"/>
          <w:sz w:val="24"/>
          <w:szCs w:val="24"/>
          <w:lang w:val="uk-UA"/>
        </w:rPr>
        <w:t xml:space="preserve"> коригування  норм споживання тепла на  потреби  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r w:rsidR="00F90571">
        <w:rPr>
          <w:b/>
          <w:color w:val="000000"/>
          <w:sz w:val="24"/>
          <w:szCs w:val="24"/>
          <w:lang w:val="uk-UA"/>
        </w:rPr>
        <w:t>»</w:t>
      </w:r>
    </w:p>
    <w:p w:rsidR="00EB5A6D" w:rsidRPr="00172E91" w:rsidRDefault="00EB5A6D" w:rsidP="002761BA">
      <w:pPr>
        <w:jc w:val="both"/>
        <w:rPr>
          <w:sz w:val="24"/>
          <w:szCs w:val="24"/>
          <w:lang w:val="uk-UA"/>
        </w:rPr>
      </w:pPr>
    </w:p>
    <w:p w:rsidR="00F90571" w:rsidRDefault="00F90571" w:rsidP="002761BA">
      <w:pPr>
        <w:ind w:firstLine="709"/>
        <w:jc w:val="both"/>
        <w:outlineLvl w:val="2"/>
        <w:rPr>
          <w:sz w:val="24"/>
          <w:szCs w:val="24"/>
          <w:lang w:val="uk-UA"/>
        </w:rPr>
      </w:pPr>
      <w:r w:rsidRPr="00F90571">
        <w:rPr>
          <w:sz w:val="24"/>
          <w:szCs w:val="24"/>
          <w:lang w:val="uk-UA"/>
        </w:rPr>
        <w:t>Враховуючи з</w:t>
      </w:r>
      <w:r w:rsidRPr="00172E91">
        <w:rPr>
          <w:sz w:val="24"/>
          <w:szCs w:val="24"/>
          <w:lang w:val="uk-UA"/>
        </w:rPr>
        <w:t xml:space="preserve">вернення депутатів Зеленодольської міської ради, </w:t>
      </w:r>
      <w:proofErr w:type="spellStart"/>
      <w:r w:rsidRPr="00172E91">
        <w:rPr>
          <w:sz w:val="24"/>
          <w:szCs w:val="24"/>
          <w:lang w:val="uk-UA"/>
        </w:rPr>
        <w:t>Апостолівської</w:t>
      </w:r>
      <w:proofErr w:type="spellEnd"/>
      <w:r w:rsidRPr="00172E91">
        <w:rPr>
          <w:sz w:val="24"/>
          <w:szCs w:val="24"/>
          <w:lang w:val="uk-UA"/>
        </w:rPr>
        <w:t xml:space="preserve"> районної ради, мешканців </w:t>
      </w:r>
      <w:proofErr w:type="spellStart"/>
      <w:r w:rsidRPr="00172E91">
        <w:rPr>
          <w:sz w:val="24"/>
          <w:szCs w:val="24"/>
          <w:lang w:val="uk-UA"/>
        </w:rPr>
        <w:t>м.Зеленодольськ</w:t>
      </w:r>
      <w:proofErr w:type="spellEnd"/>
      <w:r w:rsidRPr="00172E91">
        <w:rPr>
          <w:sz w:val="24"/>
          <w:szCs w:val="24"/>
          <w:lang w:val="uk-UA"/>
        </w:rPr>
        <w:t xml:space="preserve">, </w:t>
      </w:r>
      <w:r>
        <w:rPr>
          <w:sz w:val="24"/>
          <w:szCs w:val="24"/>
          <w:lang w:val="uk-UA"/>
        </w:rPr>
        <w:t>к</w:t>
      </w:r>
      <w:r w:rsidR="00EB5A6D" w:rsidRPr="00172E91">
        <w:rPr>
          <w:sz w:val="24"/>
          <w:szCs w:val="24"/>
          <w:lang w:val="uk-UA"/>
        </w:rPr>
        <w:t>еруючись ст.7 Закону України  « Про житлово-комунальні послуги», ст.</w:t>
      </w:r>
      <w:r w:rsidR="00F94A7E">
        <w:rPr>
          <w:sz w:val="24"/>
          <w:szCs w:val="24"/>
          <w:lang w:val="uk-UA"/>
        </w:rPr>
        <w:t>30</w:t>
      </w:r>
      <w:r w:rsidR="00EB5A6D" w:rsidRPr="00172E91">
        <w:rPr>
          <w:sz w:val="24"/>
          <w:szCs w:val="24"/>
          <w:lang w:val="uk-UA"/>
        </w:rPr>
        <w:t xml:space="preserve"> Закону України «Про місцеве самоврядування в Україні», Законом України  «Про засади державної регуляторної політики у сфері господарської діяльності», </w:t>
      </w:r>
      <w:r>
        <w:rPr>
          <w:sz w:val="24"/>
          <w:szCs w:val="24"/>
          <w:lang w:val="uk-UA"/>
        </w:rPr>
        <w:t xml:space="preserve">п.7 Постанови Кабінету Міністрів України від 21.07.2005р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w:t>
      </w:r>
      <w:r w:rsidR="00EB5A6D" w:rsidRPr="00172E91">
        <w:rPr>
          <w:sz w:val="24"/>
          <w:szCs w:val="24"/>
          <w:lang w:val="uk-UA"/>
        </w:rPr>
        <w:t>виконавчий комітет Зеленодольської міської ради</w:t>
      </w:r>
    </w:p>
    <w:p w:rsidR="00EB5A6D" w:rsidRPr="00172E91" w:rsidRDefault="00EB5A6D" w:rsidP="002761BA">
      <w:pPr>
        <w:ind w:firstLine="720"/>
        <w:jc w:val="both"/>
        <w:rPr>
          <w:sz w:val="24"/>
          <w:szCs w:val="24"/>
          <w:lang w:val="uk-UA"/>
        </w:rPr>
      </w:pPr>
      <w:r w:rsidRPr="00172E91">
        <w:rPr>
          <w:b/>
          <w:sz w:val="24"/>
          <w:szCs w:val="24"/>
          <w:lang w:val="uk-UA"/>
        </w:rPr>
        <w:t>ВИРІШИВ:</w:t>
      </w:r>
    </w:p>
    <w:p w:rsidR="00EB5A6D" w:rsidRPr="00172E91" w:rsidRDefault="00EB5A6D" w:rsidP="002761BA">
      <w:pPr>
        <w:ind w:firstLine="720"/>
        <w:jc w:val="both"/>
        <w:rPr>
          <w:sz w:val="24"/>
          <w:szCs w:val="24"/>
          <w:lang w:val="uk-UA"/>
        </w:rPr>
      </w:pPr>
    </w:p>
    <w:p w:rsidR="00EB5A6D" w:rsidRPr="00172E91" w:rsidRDefault="00F90571" w:rsidP="002761BA">
      <w:pPr>
        <w:numPr>
          <w:ilvl w:val="0"/>
          <w:numId w:val="2"/>
        </w:numPr>
        <w:ind w:left="0" w:firstLine="360"/>
        <w:jc w:val="both"/>
        <w:outlineLvl w:val="2"/>
        <w:rPr>
          <w:sz w:val="24"/>
          <w:szCs w:val="24"/>
          <w:lang w:val="uk-UA"/>
        </w:rPr>
      </w:pPr>
      <w:r>
        <w:rPr>
          <w:sz w:val="24"/>
          <w:szCs w:val="24"/>
          <w:lang w:val="uk-UA"/>
        </w:rPr>
        <w:t>Погодити «</w:t>
      </w:r>
      <w:r w:rsidRPr="00F90571">
        <w:rPr>
          <w:color w:val="000000"/>
          <w:sz w:val="24"/>
          <w:szCs w:val="24"/>
          <w:lang w:val="uk-UA"/>
        </w:rPr>
        <w:t>Методику коригування  норм споживання тепла на  потреби  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r>
        <w:rPr>
          <w:color w:val="000000"/>
          <w:sz w:val="24"/>
          <w:szCs w:val="24"/>
          <w:lang w:val="uk-UA"/>
        </w:rPr>
        <w:t>»</w:t>
      </w:r>
      <w:r w:rsidR="00F94A7E">
        <w:rPr>
          <w:color w:val="000000"/>
          <w:sz w:val="24"/>
          <w:szCs w:val="24"/>
          <w:lang w:val="uk-UA"/>
        </w:rPr>
        <w:t xml:space="preserve"> згідно з Додатком 1.</w:t>
      </w:r>
    </w:p>
    <w:p w:rsidR="008C6116" w:rsidRPr="00F90571" w:rsidRDefault="008C6116" w:rsidP="002761BA">
      <w:pPr>
        <w:numPr>
          <w:ilvl w:val="0"/>
          <w:numId w:val="2"/>
        </w:numPr>
        <w:ind w:left="0" w:firstLine="360"/>
        <w:jc w:val="both"/>
        <w:outlineLvl w:val="2"/>
        <w:rPr>
          <w:b/>
          <w:sz w:val="24"/>
          <w:szCs w:val="24"/>
          <w:lang w:val="uk-UA"/>
        </w:rPr>
      </w:pPr>
      <w:r w:rsidRPr="00F90571">
        <w:rPr>
          <w:color w:val="000000"/>
          <w:sz w:val="24"/>
          <w:szCs w:val="24"/>
          <w:lang w:val="uk-UA"/>
        </w:rPr>
        <w:t xml:space="preserve">Це рішення набуває чинності з </w:t>
      </w:r>
      <w:r w:rsidR="00F94A7E">
        <w:rPr>
          <w:color w:val="000000"/>
          <w:sz w:val="24"/>
          <w:szCs w:val="24"/>
          <w:lang w:val="uk-UA"/>
        </w:rPr>
        <w:t>моменту його оприлюднення.</w:t>
      </w:r>
    </w:p>
    <w:p w:rsidR="00F90571" w:rsidRPr="00F90571" w:rsidRDefault="00F90571" w:rsidP="002761BA">
      <w:pPr>
        <w:numPr>
          <w:ilvl w:val="0"/>
          <w:numId w:val="2"/>
        </w:numPr>
        <w:ind w:left="0" w:firstLine="360"/>
        <w:jc w:val="both"/>
        <w:outlineLvl w:val="2"/>
        <w:rPr>
          <w:b/>
          <w:sz w:val="24"/>
          <w:szCs w:val="24"/>
          <w:lang w:val="uk-UA"/>
        </w:rPr>
      </w:pPr>
      <w:r w:rsidRPr="00F90571">
        <w:rPr>
          <w:bCs/>
          <w:sz w:val="24"/>
          <w:szCs w:val="24"/>
          <w:lang w:val="uk-UA"/>
        </w:rPr>
        <w:t xml:space="preserve">Рішення виконавчого комітету Зеленодольської міської ради від 08.06.2017р. №236 </w:t>
      </w:r>
      <w:r>
        <w:rPr>
          <w:bCs/>
          <w:sz w:val="24"/>
          <w:szCs w:val="24"/>
          <w:lang w:val="uk-UA"/>
        </w:rPr>
        <w:t>«</w:t>
      </w:r>
      <w:r w:rsidRPr="00F90571">
        <w:rPr>
          <w:sz w:val="24"/>
          <w:szCs w:val="24"/>
          <w:lang w:val="uk-UA"/>
        </w:rPr>
        <w:t xml:space="preserve">Про погодження «Методики коригування  норм споживання тепла на  потреби  </w:t>
      </w:r>
      <w:r w:rsidRPr="00F90571">
        <w:rPr>
          <w:color w:val="000000"/>
          <w:sz w:val="24"/>
          <w:szCs w:val="24"/>
          <w:lang w:val="uk-UA"/>
        </w:rPr>
        <w:t xml:space="preserve">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 </w:t>
      </w:r>
      <w:r w:rsidRPr="00F90571">
        <w:rPr>
          <w:bCs/>
          <w:sz w:val="24"/>
          <w:szCs w:val="24"/>
          <w:lang w:val="uk-UA"/>
        </w:rPr>
        <w:t xml:space="preserve">для ДТЕК «КРИВОРІЗЬКА ТЕС» ПАТ «ДТЕК </w:t>
      </w:r>
      <w:proofErr w:type="spellStart"/>
      <w:r w:rsidRPr="00F90571">
        <w:rPr>
          <w:bCs/>
          <w:sz w:val="24"/>
          <w:szCs w:val="24"/>
          <w:lang w:val="uk-UA"/>
        </w:rPr>
        <w:t>ДНІПРОЕНЕРОГО»</w:t>
      </w:r>
      <w:r>
        <w:rPr>
          <w:bCs/>
          <w:sz w:val="24"/>
          <w:szCs w:val="24"/>
          <w:lang w:val="uk-UA"/>
        </w:rPr>
        <w:t>вважати</w:t>
      </w:r>
      <w:proofErr w:type="spellEnd"/>
      <w:r>
        <w:rPr>
          <w:bCs/>
          <w:sz w:val="24"/>
          <w:szCs w:val="24"/>
          <w:lang w:val="uk-UA"/>
        </w:rPr>
        <w:t xml:space="preserve"> таким, що втратить чинність  з моменту</w:t>
      </w:r>
      <w:r w:rsidR="00F94A7E">
        <w:rPr>
          <w:bCs/>
          <w:sz w:val="24"/>
          <w:szCs w:val="24"/>
          <w:lang w:val="uk-UA"/>
        </w:rPr>
        <w:t xml:space="preserve"> введення в дію </w:t>
      </w:r>
      <w:r w:rsidR="000B60A3">
        <w:rPr>
          <w:bCs/>
          <w:sz w:val="24"/>
          <w:szCs w:val="24"/>
          <w:lang w:val="uk-UA"/>
        </w:rPr>
        <w:t>цього</w:t>
      </w:r>
      <w:r w:rsidR="00F94A7E">
        <w:rPr>
          <w:bCs/>
          <w:sz w:val="24"/>
          <w:szCs w:val="24"/>
          <w:lang w:val="uk-UA"/>
        </w:rPr>
        <w:t xml:space="preserve"> рішення.</w:t>
      </w:r>
    </w:p>
    <w:p w:rsidR="00EB5A6D" w:rsidRPr="00172E91" w:rsidRDefault="00EB5A6D" w:rsidP="002761BA">
      <w:pPr>
        <w:numPr>
          <w:ilvl w:val="0"/>
          <w:numId w:val="2"/>
        </w:numPr>
        <w:tabs>
          <w:tab w:val="num" w:pos="-360"/>
        </w:tabs>
        <w:ind w:left="0" w:firstLine="360"/>
        <w:jc w:val="both"/>
        <w:outlineLvl w:val="2"/>
        <w:rPr>
          <w:sz w:val="24"/>
          <w:szCs w:val="24"/>
          <w:lang w:val="uk-UA"/>
        </w:rPr>
      </w:pPr>
      <w:r w:rsidRPr="00172E91">
        <w:rPr>
          <w:sz w:val="24"/>
          <w:szCs w:val="24"/>
          <w:lang w:val="uk-UA"/>
        </w:rPr>
        <w:t>Контроль  за викона</w:t>
      </w:r>
      <w:r w:rsidR="000B60A3">
        <w:rPr>
          <w:sz w:val="24"/>
          <w:szCs w:val="24"/>
          <w:lang w:val="uk-UA"/>
        </w:rPr>
        <w:t xml:space="preserve">нням  даного рішення покласти  </w:t>
      </w:r>
      <w:r w:rsidRPr="00172E91">
        <w:rPr>
          <w:sz w:val="24"/>
          <w:szCs w:val="24"/>
          <w:lang w:val="uk-UA"/>
        </w:rPr>
        <w:t xml:space="preserve">на начальника відділу </w:t>
      </w:r>
      <w:r w:rsidRPr="00172E91">
        <w:rPr>
          <w:color w:val="000000"/>
          <w:sz w:val="24"/>
          <w:szCs w:val="24"/>
          <w:lang w:val="uk-UA"/>
        </w:rPr>
        <w:t>житлово-комунального господарства, комунальної власності, інфраструктури</w:t>
      </w:r>
      <w:r w:rsidR="00F94A7E">
        <w:rPr>
          <w:color w:val="000000"/>
          <w:sz w:val="24"/>
          <w:szCs w:val="24"/>
          <w:lang w:val="uk-UA"/>
        </w:rPr>
        <w:t xml:space="preserve"> </w:t>
      </w:r>
      <w:r w:rsidR="00F94A7E" w:rsidRPr="00172E91">
        <w:rPr>
          <w:sz w:val="24"/>
          <w:szCs w:val="24"/>
          <w:lang w:val="uk-UA"/>
        </w:rPr>
        <w:t>виконавч</w:t>
      </w:r>
      <w:r w:rsidR="00F94A7E">
        <w:rPr>
          <w:sz w:val="24"/>
          <w:szCs w:val="24"/>
          <w:lang w:val="uk-UA"/>
        </w:rPr>
        <w:t>ого</w:t>
      </w:r>
      <w:r w:rsidR="00F94A7E" w:rsidRPr="00172E91">
        <w:rPr>
          <w:sz w:val="24"/>
          <w:szCs w:val="24"/>
          <w:lang w:val="uk-UA"/>
        </w:rPr>
        <w:t xml:space="preserve"> комітет</w:t>
      </w:r>
      <w:r w:rsidR="00F94A7E">
        <w:rPr>
          <w:sz w:val="24"/>
          <w:szCs w:val="24"/>
          <w:lang w:val="uk-UA"/>
        </w:rPr>
        <w:t>у</w:t>
      </w:r>
      <w:r w:rsidR="00F94A7E" w:rsidRPr="00172E91">
        <w:rPr>
          <w:sz w:val="24"/>
          <w:szCs w:val="24"/>
          <w:lang w:val="uk-UA"/>
        </w:rPr>
        <w:t xml:space="preserve"> Зеленодольської міської ради</w:t>
      </w:r>
      <w:r w:rsidRPr="00172E91">
        <w:rPr>
          <w:sz w:val="24"/>
          <w:szCs w:val="24"/>
          <w:lang w:val="uk-UA"/>
        </w:rPr>
        <w:t>.</w:t>
      </w:r>
    </w:p>
    <w:p w:rsidR="00192C1B" w:rsidRPr="00172E91" w:rsidRDefault="00192C1B" w:rsidP="002761BA">
      <w:pPr>
        <w:jc w:val="both"/>
        <w:outlineLvl w:val="2"/>
        <w:rPr>
          <w:b/>
          <w:bCs/>
          <w:color w:val="000000"/>
          <w:sz w:val="24"/>
          <w:szCs w:val="24"/>
          <w:lang w:val="uk-UA"/>
        </w:rPr>
      </w:pPr>
    </w:p>
    <w:p w:rsidR="00192C1B" w:rsidRPr="00172E91" w:rsidRDefault="00192C1B" w:rsidP="001A2C64">
      <w:pPr>
        <w:jc w:val="right"/>
        <w:outlineLvl w:val="2"/>
        <w:rPr>
          <w:b/>
          <w:bCs/>
          <w:color w:val="000000"/>
          <w:sz w:val="24"/>
          <w:szCs w:val="24"/>
          <w:lang w:val="uk-UA"/>
        </w:rPr>
      </w:pPr>
      <w:r w:rsidRPr="00172E91">
        <w:rPr>
          <w:b/>
          <w:bCs/>
          <w:color w:val="000000"/>
          <w:sz w:val="24"/>
          <w:szCs w:val="24"/>
          <w:lang w:val="uk-UA"/>
        </w:rPr>
        <w:t>Додаток</w:t>
      </w:r>
      <w:r w:rsidR="00B60386" w:rsidRPr="00172E91">
        <w:rPr>
          <w:b/>
          <w:bCs/>
          <w:color w:val="000000"/>
          <w:sz w:val="24"/>
          <w:szCs w:val="24"/>
          <w:lang w:val="uk-UA"/>
        </w:rPr>
        <w:t xml:space="preserve"> 1</w:t>
      </w:r>
    </w:p>
    <w:p w:rsidR="00192C1B" w:rsidRPr="00172E91" w:rsidRDefault="00192C1B" w:rsidP="00192C1B">
      <w:pPr>
        <w:jc w:val="right"/>
        <w:outlineLvl w:val="2"/>
        <w:rPr>
          <w:b/>
          <w:bCs/>
          <w:color w:val="000000"/>
          <w:sz w:val="24"/>
          <w:szCs w:val="24"/>
          <w:lang w:val="uk-UA"/>
        </w:rPr>
      </w:pPr>
      <w:r w:rsidRPr="00172E91">
        <w:rPr>
          <w:b/>
          <w:bCs/>
          <w:color w:val="000000"/>
          <w:sz w:val="24"/>
          <w:szCs w:val="24"/>
          <w:lang w:val="uk-UA"/>
        </w:rPr>
        <w:t>до рішення</w:t>
      </w:r>
    </w:p>
    <w:p w:rsidR="00192C1B" w:rsidRPr="00172E91" w:rsidRDefault="00192C1B" w:rsidP="00192C1B">
      <w:pPr>
        <w:jc w:val="right"/>
        <w:outlineLvl w:val="2"/>
        <w:rPr>
          <w:b/>
          <w:bCs/>
          <w:color w:val="000000"/>
          <w:sz w:val="24"/>
          <w:szCs w:val="24"/>
          <w:lang w:val="uk-UA"/>
        </w:rPr>
      </w:pPr>
      <w:r w:rsidRPr="00172E91">
        <w:rPr>
          <w:b/>
          <w:bCs/>
          <w:color w:val="000000"/>
          <w:sz w:val="24"/>
          <w:szCs w:val="24"/>
          <w:lang w:val="uk-UA"/>
        </w:rPr>
        <w:t>виконавчого комітету</w:t>
      </w:r>
    </w:p>
    <w:p w:rsidR="00192C1B" w:rsidRPr="00172E91" w:rsidRDefault="00192C1B" w:rsidP="00192C1B">
      <w:pPr>
        <w:jc w:val="right"/>
        <w:outlineLvl w:val="2"/>
        <w:rPr>
          <w:b/>
          <w:bCs/>
          <w:color w:val="000000"/>
          <w:sz w:val="24"/>
          <w:szCs w:val="24"/>
          <w:lang w:val="uk-UA"/>
        </w:rPr>
      </w:pPr>
      <w:r w:rsidRPr="00172E91">
        <w:rPr>
          <w:b/>
          <w:bCs/>
          <w:color w:val="000000"/>
          <w:sz w:val="24"/>
          <w:szCs w:val="24"/>
          <w:lang w:val="uk-UA"/>
        </w:rPr>
        <w:t>Зеленодольської міської ради</w:t>
      </w:r>
    </w:p>
    <w:p w:rsidR="00192C1B" w:rsidRPr="00172E91" w:rsidRDefault="00192C1B" w:rsidP="00192C1B">
      <w:pPr>
        <w:jc w:val="right"/>
        <w:outlineLvl w:val="2"/>
        <w:rPr>
          <w:b/>
          <w:bCs/>
          <w:color w:val="000000"/>
          <w:sz w:val="24"/>
          <w:szCs w:val="24"/>
          <w:lang w:val="uk-UA"/>
        </w:rPr>
      </w:pPr>
      <w:r w:rsidRPr="00172E91">
        <w:rPr>
          <w:b/>
          <w:bCs/>
          <w:color w:val="000000"/>
          <w:sz w:val="24"/>
          <w:szCs w:val="24"/>
          <w:lang w:val="uk-UA"/>
        </w:rPr>
        <w:t xml:space="preserve">від </w:t>
      </w:r>
      <w:r w:rsidR="00B60386" w:rsidRPr="00172E91">
        <w:rPr>
          <w:b/>
          <w:bCs/>
          <w:color w:val="000000"/>
          <w:sz w:val="24"/>
          <w:szCs w:val="24"/>
          <w:lang w:val="uk-UA"/>
        </w:rPr>
        <w:t>___</w:t>
      </w:r>
      <w:r w:rsidR="00A802D0" w:rsidRPr="00172E91">
        <w:rPr>
          <w:b/>
          <w:bCs/>
          <w:color w:val="000000"/>
          <w:sz w:val="24"/>
          <w:szCs w:val="24"/>
          <w:lang w:val="uk-UA"/>
        </w:rPr>
        <w:t>.</w:t>
      </w:r>
      <w:r w:rsidR="00B60386" w:rsidRPr="00172E91">
        <w:rPr>
          <w:b/>
          <w:bCs/>
          <w:color w:val="000000"/>
          <w:sz w:val="24"/>
          <w:szCs w:val="24"/>
          <w:lang w:val="uk-UA"/>
        </w:rPr>
        <w:t>___</w:t>
      </w:r>
      <w:r w:rsidR="00A802D0" w:rsidRPr="00172E91">
        <w:rPr>
          <w:b/>
          <w:bCs/>
          <w:color w:val="000000"/>
          <w:sz w:val="24"/>
          <w:szCs w:val="24"/>
          <w:lang w:val="uk-UA"/>
        </w:rPr>
        <w:t>.201</w:t>
      </w:r>
      <w:r w:rsidR="00B60386" w:rsidRPr="00172E91">
        <w:rPr>
          <w:b/>
          <w:bCs/>
          <w:color w:val="000000"/>
          <w:sz w:val="24"/>
          <w:szCs w:val="24"/>
          <w:lang w:val="uk-UA"/>
        </w:rPr>
        <w:t>9</w:t>
      </w:r>
      <w:r w:rsidRPr="00172E91">
        <w:rPr>
          <w:b/>
          <w:bCs/>
          <w:color w:val="000000"/>
          <w:sz w:val="24"/>
          <w:szCs w:val="24"/>
          <w:lang w:val="uk-UA"/>
        </w:rPr>
        <w:t xml:space="preserve"> №</w:t>
      </w:r>
      <w:r w:rsidR="00B60386" w:rsidRPr="00172E91">
        <w:rPr>
          <w:b/>
          <w:bCs/>
          <w:color w:val="000000"/>
          <w:sz w:val="24"/>
          <w:szCs w:val="24"/>
          <w:lang w:val="uk-UA"/>
        </w:rPr>
        <w:t>____</w:t>
      </w:r>
    </w:p>
    <w:p w:rsidR="00192C1B" w:rsidRPr="00172E91" w:rsidRDefault="00192C1B" w:rsidP="00192C1B">
      <w:pPr>
        <w:jc w:val="center"/>
        <w:outlineLvl w:val="2"/>
        <w:rPr>
          <w:b/>
          <w:bCs/>
          <w:color w:val="000000"/>
          <w:sz w:val="24"/>
          <w:szCs w:val="24"/>
          <w:lang w:val="uk-UA"/>
        </w:rPr>
      </w:pPr>
    </w:p>
    <w:p w:rsidR="00192C1B" w:rsidRPr="00172E91" w:rsidRDefault="00192C1B" w:rsidP="00192C1B">
      <w:pPr>
        <w:jc w:val="center"/>
        <w:outlineLvl w:val="2"/>
        <w:rPr>
          <w:color w:val="000000"/>
          <w:sz w:val="24"/>
          <w:szCs w:val="24"/>
          <w:lang w:val="uk-UA"/>
        </w:rPr>
      </w:pPr>
      <w:r w:rsidRPr="00172E91">
        <w:rPr>
          <w:b/>
          <w:color w:val="000000"/>
          <w:sz w:val="24"/>
          <w:szCs w:val="24"/>
          <w:lang w:val="uk-UA"/>
        </w:rPr>
        <w:t xml:space="preserve">Методика </w:t>
      </w:r>
      <w:r w:rsidR="001B3952" w:rsidRPr="00172E91">
        <w:rPr>
          <w:b/>
          <w:color w:val="000000"/>
          <w:sz w:val="24"/>
          <w:szCs w:val="24"/>
          <w:lang w:val="uk-UA"/>
        </w:rPr>
        <w:t>кор</w:t>
      </w:r>
      <w:r w:rsidR="006C0785" w:rsidRPr="00172E91">
        <w:rPr>
          <w:b/>
          <w:color w:val="000000"/>
          <w:sz w:val="24"/>
          <w:szCs w:val="24"/>
          <w:lang w:val="uk-UA"/>
        </w:rPr>
        <w:t>и</w:t>
      </w:r>
      <w:r w:rsidR="001B3952" w:rsidRPr="00172E91">
        <w:rPr>
          <w:b/>
          <w:color w:val="000000"/>
          <w:sz w:val="24"/>
          <w:szCs w:val="24"/>
          <w:lang w:val="uk-UA"/>
        </w:rPr>
        <w:t>гування  норм споживання тепла на  потреби  централізованого опалення</w:t>
      </w:r>
      <w:r w:rsidR="001A3C39" w:rsidRPr="00172E91">
        <w:rPr>
          <w:b/>
          <w:color w:val="000000"/>
          <w:sz w:val="24"/>
          <w:szCs w:val="24"/>
          <w:lang w:val="uk-UA"/>
        </w:rPr>
        <w:t xml:space="preserve"> та </w:t>
      </w:r>
      <w:r w:rsidR="001B3952" w:rsidRPr="00172E91">
        <w:rPr>
          <w:b/>
          <w:color w:val="000000"/>
          <w:sz w:val="24"/>
          <w:szCs w:val="24"/>
          <w:lang w:val="uk-UA"/>
        </w:rPr>
        <w:t xml:space="preserve"> </w:t>
      </w:r>
      <w:r w:rsidRPr="00172E91">
        <w:rPr>
          <w:b/>
          <w:color w:val="000000"/>
          <w:sz w:val="24"/>
          <w:szCs w:val="24"/>
          <w:lang w:val="uk-UA"/>
        </w:rPr>
        <w:t>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r w:rsidRPr="00172E91">
        <w:rPr>
          <w:color w:val="000000"/>
          <w:sz w:val="24"/>
          <w:szCs w:val="24"/>
          <w:lang w:val="uk-UA"/>
        </w:rPr>
        <w:t xml:space="preserve"> </w:t>
      </w:r>
      <w:r w:rsidR="001A3C39" w:rsidRPr="00172E91">
        <w:rPr>
          <w:color w:val="000000"/>
          <w:sz w:val="24"/>
          <w:szCs w:val="24"/>
          <w:lang w:val="uk-UA"/>
        </w:rPr>
        <w:t>.</w:t>
      </w:r>
    </w:p>
    <w:p w:rsidR="00AA216A" w:rsidRPr="00172E91" w:rsidRDefault="00AA216A" w:rsidP="00192C1B">
      <w:pPr>
        <w:jc w:val="center"/>
        <w:outlineLvl w:val="2"/>
        <w:rPr>
          <w:color w:val="000000"/>
          <w:sz w:val="24"/>
          <w:szCs w:val="24"/>
          <w:lang w:val="uk-UA"/>
        </w:rPr>
      </w:pPr>
    </w:p>
    <w:p w:rsidR="00AA216A" w:rsidRPr="00172E91" w:rsidRDefault="00AA216A" w:rsidP="00192C1B">
      <w:pPr>
        <w:jc w:val="center"/>
        <w:outlineLvl w:val="2"/>
        <w:rPr>
          <w:color w:val="000000"/>
          <w:sz w:val="24"/>
          <w:szCs w:val="24"/>
          <w:lang w:val="uk-UA"/>
        </w:rPr>
      </w:pPr>
    </w:p>
    <w:p w:rsidR="00AA216A" w:rsidRPr="00172E91" w:rsidRDefault="00AA216A" w:rsidP="00293DB6">
      <w:pPr>
        <w:numPr>
          <w:ilvl w:val="0"/>
          <w:numId w:val="3"/>
        </w:numPr>
        <w:jc w:val="both"/>
        <w:outlineLvl w:val="2"/>
        <w:rPr>
          <w:b/>
          <w:bCs/>
          <w:i/>
          <w:sz w:val="24"/>
          <w:szCs w:val="24"/>
          <w:lang w:val="uk-UA"/>
        </w:rPr>
      </w:pPr>
      <w:r w:rsidRPr="00172E91">
        <w:rPr>
          <w:b/>
          <w:bCs/>
          <w:i/>
          <w:sz w:val="24"/>
          <w:szCs w:val="24"/>
          <w:lang w:val="uk-UA"/>
        </w:rPr>
        <w:t>ЗАГАЛЬНІ ПОЛОЖЕННЯ.</w:t>
      </w:r>
    </w:p>
    <w:p w:rsidR="00192C1B" w:rsidRPr="00172E91" w:rsidRDefault="00192C1B" w:rsidP="00192C1B">
      <w:pPr>
        <w:jc w:val="center"/>
        <w:outlineLvl w:val="2"/>
        <w:rPr>
          <w:b/>
          <w:bCs/>
          <w:sz w:val="24"/>
          <w:szCs w:val="24"/>
          <w:lang w:val="uk-UA"/>
        </w:rPr>
      </w:pPr>
    </w:p>
    <w:p w:rsidR="00AA216A" w:rsidRPr="00172E91" w:rsidRDefault="00737123"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 xml:space="preserve">Ця Методика враховує фактично досягнуті показники </w:t>
      </w:r>
      <w:proofErr w:type="spellStart"/>
      <w:r w:rsidRPr="00172E91">
        <w:rPr>
          <w:bCs/>
          <w:sz w:val="24"/>
          <w:szCs w:val="24"/>
          <w:lang w:val="uk-UA"/>
        </w:rPr>
        <w:t>теплоспоживання</w:t>
      </w:r>
      <w:proofErr w:type="spellEnd"/>
      <w:r w:rsidRPr="00172E91">
        <w:rPr>
          <w:bCs/>
          <w:sz w:val="24"/>
          <w:szCs w:val="24"/>
          <w:lang w:val="uk-UA"/>
        </w:rPr>
        <w:t xml:space="preserve"> окремих будинків, побудованих за однаковими</w:t>
      </w:r>
      <w:r w:rsidR="004941F2">
        <w:rPr>
          <w:bCs/>
          <w:sz w:val="24"/>
          <w:szCs w:val="24"/>
          <w:lang w:val="uk-UA"/>
        </w:rPr>
        <w:t>/близькими</w:t>
      </w:r>
      <w:r w:rsidRPr="00172E91">
        <w:rPr>
          <w:bCs/>
          <w:sz w:val="24"/>
          <w:szCs w:val="24"/>
          <w:lang w:val="uk-UA"/>
        </w:rPr>
        <w:t xml:space="preserve"> </w:t>
      </w:r>
      <w:r w:rsidR="00AA216A" w:rsidRPr="00172E91">
        <w:rPr>
          <w:bCs/>
          <w:sz w:val="24"/>
          <w:szCs w:val="24"/>
          <w:lang w:val="uk-UA"/>
        </w:rPr>
        <w:t>проектами; виконані заходи з енергоефективності у будинках, не оснащених будинковими приладами обліку споживання тепла</w:t>
      </w:r>
      <w:r w:rsidR="00E958CD" w:rsidRPr="00172E91">
        <w:rPr>
          <w:bCs/>
          <w:sz w:val="24"/>
          <w:szCs w:val="24"/>
          <w:lang w:val="uk-UA"/>
        </w:rPr>
        <w:t xml:space="preserve"> (далі – БПО)</w:t>
      </w:r>
      <w:r w:rsidR="00AA216A" w:rsidRPr="00172E91">
        <w:rPr>
          <w:bCs/>
          <w:sz w:val="24"/>
          <w:szCs w:val="24"/>
          <w:lang w:val="uk-UA"/>
        </w:rPr>
        <w:t xml:space="preserve">; рівень оснащення багатоквартирних будинків міста приладами обліку теплової енергії. </w:t>
      </w:r>
    </w:p>
    <w:p w:rsidR="00F94A7E" w:rsidRDefault="00F94A7E" w:rsidP="001A2C64">
      <w:pPr>
        <w:numPr>
          <w:ilvl w:val="0"/>
          <w:numId w:val="4"/>
        </w:numPr>
        <w:tabs>
          <w:tab w:val="left" w:pos="709"/>
          <w:tab w:val="left" w:pos="851"/>
          <w:tab w:val="left" w:pos="993"/>
        </w:tabs>
        <w:ind w:left="0" w:firstLine="708"/>
        <w:jc w:val="both"/>
        <w:outlineLvl w:val="2"/>
        <w:rPr>
          <w:bCs/>
          <w:sz w:val="24"/>
          <w:szCs w:val="24"/>
          <w:lang w:val="uk-UA"/>
        </w:rPr>
      </w:pPr>
      <w:r w:rsidRPr="00F94A7E">
        <w:rPr>
          <w:bCs/>
          <w:sz w:val="24"/>
          <w:szCs w:val="24"/>
          <w:lang w:val="uk-UA"/>
        </w:rPr>
        <w:t xml:space="preserve">Методика рекомендована до використання на території </w:t>
      </w:r>
      <w:proofErr w:type="spellStart"/>
      <w:r w:rsidRPr="00F94A7E">
        <w:rPr>
          <w:bCs/>
          <w:sz w:val="24"/>
          <w:szCs w:val="24"/>
          <w:lang w:val="uk-UA"/>
        </w:rPr>
        <w:t>м.Зеленодольськ</w:t>
      </w:r>
      <w:proofErr w:type="spellEnd"/>
      <w:r>
        <w:rPr>
          <w:bCs/>
          <w:sz w:val="24"/>
          <w:szCs w:val="24"/>
          <w:lang w:val="uk-UA"/>
        </w:rPr>
        <w:t>:</w:t>
      </w:r>
    </w:p>
    <w:p w:rsidR="00F94A7E" w:rsidRDefault="00F94A7E" w:rsidP="001A2C64">
      <w:pPr>
        <w:tabs>
          <w:tab w:val="left" w:pos="709"/>
          <w:tab w:val="left" w:pos="851"/>
          <w:tab w:val="left" w:pos="993"/>
        </w:tabs>
        <w:ind w:firstLine="708"/>
        <w:jc w:val="both"/>
        <w:outlineLvl w:val="2"/>
        <w:rPr>
          <w:bCs/>
          <w:sz w:val="24"/>
          <w:szCs w:val="24"/>
          <w:lang w:val="uk-UA"/>
        </w:rPr>
      </w:pPr>
      <w:r>
        <w:rPr>
          <w:bCs/>
          <w:sz w:val="24"/>
          <w:szCs w:val="24"/>
          <w:lang w:val="uk-UA"/>
        </w:rPr>
        <w:t xml:space="preserve">2.1 з 20.01.2019 року </w:t>
      </w:r>
    </w:p>
    <w:p w:rsidR="00AA216A" w:rsidRPr="00F94A7E" w:rsidRDefault="00AA216A" w:rsidP="001A2C64">
      <w:pPr>
        <w:pStyle w:val="af4"/>
        <w:numPr>
          <w:ilvl w:val="1"/>
          <w:numId w:val="4"/>
        </w:numPr>
        <w:tabs>
          <w:tab w:val="left" w:pos="709"/>
          <w:tab w:val="left" w:pos="851"/>
          <w:tab w:val="left" w:pos="993"/>
        </w:tabs>
        <w:ind w:left="0" w:firstLine="708"/>
        <w:jc w:val="both"/>
        <w:outlineLvl w:val="2"/>
        <w:rPr>
          <w:bCs/>
          <w:sz w:val="24"/>
          <w:szCs w:val="24"/>
          <w:lang w:val="uk-UA"/>
        </w:rPr>
      </w:pPr>
      <w:r w:rsidRPr="00F94A7E">
        <w:rPr>
          <w:bCs/>
          <w:sz w:val="24"/>
          <w:szCs w:val="24"/>
          <w:lang w:val="uk-UA"/>
        </w:rPr>
        <w:t xml:space="preserve">до моменту </w:t>
      </w:r>
      <w:r w:rsidR="004941F2" w:rsidRPr="00F94A7E">
        <w:rPr>
          <w:bCs/>
          <w:sz w:val="24"/>
          <w:szCs w:val="24"/>
          <w:lang w:val="uk-UA"/>
        </w:rPr>
        <w:t xml:space="preserve">досягнення 100% рівня </w:t>
      </w:r>
      <w:r w:rsidRPr="00F94A7E">
        <w:rPr>
          <w:bCs/>
          <w:sz w:val="24"/>
          <w:szCs w:val="24"/>
          <w:lang w:val="uk-UA"/>
        </w:rPr>
        <w:t>оснащення</w:t>
      </w:r>
      <w:r w:rsidR="00F94A7E">
        <w:rPr>
          <w:bCs/>
          <w:sz w:val="24"/>
          <w:szCs w:val="24"/>
          <w:lang w:val="uk-UA"/>
        </w:rPr>
        <w:t xml:space="preserve"> будинків будинковими приладами </w:t>
      </w:r>
      <w:r w:rsidRPr="00F94A7E">
        <w:rPr>
          <w:bCs/>
          <w:sz w:val="24"/>
          <w:szCs w:val="24"/>
          <w:lang w:val="uk-UA"/>
        </w:rPr>
        <w:t xml:space="preserve">обліку тепла. </w:t>
      </w:r>
    </w:p>
    <w:p w:rsidR="00192C1B" w:rsidRPr="00172E91" w:rsidRDefault="001A3C39"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ДТЕК</w:t>
      </w:r>
      <w:r w:rsidR="00192C1B" w:rsidRPr="00172E91">
        <w:rPr>
          <w:bCs/>
          <w:sz w:val="24"/>
          <w:szCs w:val="24"/>
          <w:lang w:val="uk-UA"/>
        </w:rPr>
        <w:t xml:space="preserve"> «КРИВОРІЗЬКА ТЕС» АТ «ДТЕК ДНІПРОЕНЕРГО»</w:t>
      </w:r>
      <w:r w:rsidR="00737123" w:rsidRPr="00172E91">
        <w:rPr>
          <w:bCs/>
          <w:sz w:val="24"/>
          <w:szCs w:val="24"/>
          <w:lang w:val="uk-UA"/>
        </w:rPr>
        <w:t xml:space="preserve"> (далі – виконавець послуг) щомісячно </w:t>
      </w:r>
      <w:r w:rsidR="00192C1B" w:rsidRPr="00172E91">
        <w:rPr>
          <w:bCs/>
          <w:sz w:val="24"/>
          <w:szCs w:val="24"/>
          <w:lang w:val="uk-UA"/>
        </w:rPr>
        <w:t xml:space="preserve">  проводить нарахування плати за послуги </w:t>
      </w:r>
      <w:r w:rsidR="00737123" w:rsidRPr="00172E91">
        <w:rPr>
          <w:bCs/>
          <w:sz w:val="24"/>
          <w:szCs w:val="24"/>
          <w:lang w:val="uk-UA"/>
        </w:rPr>
        <w:t xml:space="preserve">з </w:t>
      </w:r>
      <w:r w:rsidR="00192C1B" w:rsidRPr="00172E91">
        <w:rPr>
          <w:bCs/>
          <w:sz w:val="24"/>
          <w:szCs w:val="24"/>
          <w:lang w:val="uk-UA"/>
        </w:rPr>
        <w:t xml:space="preserve">централізованого опалення </w:t>
      </w:r>
      <w:r w:rsidR="00737123" w:rsidRPr="00172E91">
        <w:rPr>
          <w:bCs/>
          <w:sz w:val="24"/>
          <w:szCs w:val="24"/>
          <w:lang w:val="uk-UA"/>
        </w:rPr>
        <w:t>(далі – ЦО),</w:t>
      </w:r>
      <w:r w:rsidR="00192C1B" w:rsidRPr="00172E91">
        <w:rPr>
          <w:bCs/>
          <w:sz w:val="24"/>
          <w:szCs w:val="24"/>
          <w:lang w:val="uk-UA"/>
        </w:rPr>
        <w:t xml:space="preserve"> відповідно до чинних законодавчих актів України</w:t>
      </w:r>
      <w:r w:rsidR="00041C85" w:rsidRPr="00172E91">
        <w:rPr>
          <w:bCs/>
          <w:sz w:val="24"/>
          <w:szCs w:val="24"/>
          <w:lang w:val="uk-UA"/>
        </w:rPr>
        <w:t xml:space="preserve"> з врахуван</w:t>
      </w:r>
      <w:r w:rsidR="00104C35">
        <w:rPr>
          <w:bCs/>
          <w:sz w:val="24"/>
          <w:szCs w:val="24"/>
          <w:lang w:val="uk-UA"/>
        </w:rPr>
        <w:t>ня</w:t>
      </w:r>
      <w:r w:rsidR="00041C85" w:rsidRPr="00172E91">
        <w:rPr>
          <w:bCs/>
          <w:sz w:val="24"/>
          <w:szCs w:val="24"/>
          <w:lang w:val="uk-UA"/>
        </w:rPr>
        <w:t>м цієї Методики</w:t>
      </w:r>
      <w:r w:rsidR="00192C1B" w:rsidRPr="00172E91">
        <w:rPr>
          <w:bCs/>
          <w:sz w:val="24"/>
          <w:szCs w:val="24"/>
          <w:lang w:val="uk-UA"/>
        </w:rPr>
        <w:t xml:space="preserve">. </w:t>
      </w:r>
    </w:p>
    <w:p w:rsidR="00AA216A" w:rsidRPr="00172E91" w:rsidRDefault="00192C1B"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Відповідно до статті 32 Закону України «Про житлово-комунальні послуги»</w:t>
      </w:r>
      <w:r w:rsidR="00737123" w:rsidRPr="00172E91">
        <w:rPr>
          <w:bCs/>
          <w:sz w:val="24"/>
          <w:szCs w:val="24"/>
          <w:lang w:val="uk-UA"/>
        </w:rPr>
        <w:t>,</w:t>
      </w:r>
      <w:r w:rsidRPr="00172E91">
        <w:rPr>
          <w:bCs/>
          <w:sz w:val="24"/>
          <w:szCs w:val="24"/>
          <w:lang w:val="uk-UA"/>
        </w:rPr>
        <w:t xml:space="preserve"> розмір плати розраховується виходячи з розміру затверджених тарифів та показ</w:t>
      </w:r>
      <w:r w:rsidR="00737123" w:rsidRPr="00172E91">
        <w:rPr>
          <w:bCs/>
          <w:sz w:val="24"/>
          <w:szCs w:val="24"/>
          <w:lang w:val="uk-UA"/>
        </w:rPr>
        <w:t>ів будинкових</w:t>
      </w:r>
      <w:r w:rsidRPr="00172E91">
        <w:rPr>
          <w:bCs/>
          <w:sz w:val="24"/>
          <w:szCs w:val="24"/>
          <w:lang w:val="uk-UA"/>
        </w:rPr>
        <w:t xml:space="preserve"> приладів обліку або по нормах</w:t>
      </w:r>
      <w:r w:rsidR="004941F2">
        <w:rPr>
          <w:bCs/>
          <w:sz w:val="24"/>
          <w:szCs w:val="24"/>
          <w:lang w:val="uk-UA"/>
        </w:rPr>
        <w:t xml:space="preserve"> споживання теплової енергії</w:t>
      </w:r>
      <w:r w:rsidRPr="00172E91">
        <w:rPr>
          <w:bCs/>
          <w:sz w:val="24"/>
          <w:szCs w:val="24"/>
          <w:lang w:val="uk-UA"/>
        </w:rPr>
        <w:t xml:space="preserve">, затверджених </w:t>
      </w:r>
      <w:r w:rsidR="00737123" w:rsidRPr="00172E91">
        <w:rPr>
          <w:bCs/>
          <w:sz w:val="24"/>
          <w:szCs w:val="24"/>
          <w:lang w:val="uk-UA"/>
        </w:rPr>
        <w:t>у</w:t>
      </w:r>
      <w:r w:rsidRPr="00172E91">
        <w:rPr>
          <w:bCs/>
          <w:sz w:val="24"/>
          <w:szCs w:val="24"/>
          <w:lang w:val="uk-UA"/>
        </w:rPr>
        <w:t xml:space="preserve"> </w:t>
      </w:r>
      <w:r w:rsidR="00737123" w:rsidRPr="00172E91">
        <w:rPr>
          <w:bCs/>
          <w:sz w:val="24"/>
          <w:szCs w:val="24"/>
          <w:lang w:val="uk-UA"/>
        </w:rPr>
        <w:t>в</w:t>
      </w:r>
      <w:r w:rsidRPr="00172E91">
        <w:rPr>
          <w:bCs/>
          <w:sz w:val="24"/>
          <w:szCs w:val="24"/>
          <w:lang w:val="uk-UA"/>
        </w:rPr>
        <w:t xml:space="preserve">становленому порядку. </w:t>
      </w:r>
      <w:r w:rsidR="004941F2">
        <w:rPr>
          <w:bCs/>
          <w:sz w:val="24"/>
          <w:szCs w:val="24"/>
          <w:lang w:val="uk-UA"/>
        </w:rPr>
        <w:t>Н</w:t>
      </w:r>
      <w:r w:rsidRPr="00172E91">
        <w:rPr>
          <w:bCs/>
          <w:sz w:val="24"/>
          <w:szCs w:val="24"/>
          <w:lang w:val="uk-UA"/>
        </w:rPr>
        <w:t>арахування плати за послугу з централізованого опалення для населення</w:t>
      </w:r>
      <w:r w:rsidR="001A3C39" w:rsidRPr="00172E91">
        <w:rPr>
          <w:bCs/>
          <w:sz w:val="24"/>
          <w:szCs w:val="24"/>
          <w:lang w:val="uk-UA"/>
        </w:rPr>
        <w:t>,</w:t>
      </w:r>
      <w:r w:rsidRPr="00172E91">
        <w:rPr>
          <w:bCs/>
          <w:sz w:val="24"/>
          <w:szCs w:val="24"/>
          <w:lang w:val="uk-UA"/>
        </w:rPr>
        <w:t xml:space="preserve"> у разі відсутності у квартирі та</w:t>
      </w:r>
      <w:r w:rsidR="00737123" w:rsidRPr="00172E91">
        <w:rPr>
          <w:bCs/>
          <w:sz w:val="24"/>
          <w:szCs w:val="24"/>
          <w:lang w:val="uk-UA"/>
        </w:rPr>
        <w:t>/або</w:t>
      </w:r>
      <w:r w:rsidRPr="00172E91">
        <w:rPr>
          <w:bCs/>
          <w:sz w:val="24"/>
          <w:szCs w:val="24"/>
          <w:lang w:val="uk-UA"/>
        </w:rPr>
        <w:t xml:space="preserve"> на </w:t>
      </w:r>
      <w:r w:rsidR="00737123" w:rsidRPr="00172E91">
        <w:rPr>
          <w:bCs/>
          <w:sz w:val="24"/>
          <w:szCs w:val="24"/>
          <w:lang w:val="uk-UA"/>
        </w:rPr>
        <w:t xml:space="preserve">теплових </w:t>
      </w:r>
      <w:r w:rsidRPr="00172E91">
        <w:rPr>
          <w:bCs/>
          <w:sz w:val="24"/>
          <w:szCs w:val="24"/>
          <w:lang w:val="uk-UA"/>
        </w:rPr>
        <w:t>вводах у багатоквартирний будинок засобів обліку теплової енергії</w:t>
      </w:r>
      <w:r w:rsidR="00737123" w:rsidRPr="00172E91">
        <w:rPr>
          <w:bCs/>
          <w:sz w:val="24"/>
          <w:szCs w:val="24"/>
          <w:lang w:val="uk-UA"/>
        </w:rPr>
        <w:t>,</w:t>
      </w:r>
      <w:r w:rsidRPr="00172E91">
        <w:rPr>
          <w:bCs/>
          <w:sz w:val="24"/>
          <w:szCs w:val="24"/>
          <w:lang w:val="uk-UA"/>
        </w:rPr>
        <w:t xml:space="preserve"> виконується згідно «Правил надання послуг з централізованого опалення, постачання холодної та гарячої води і водовідведення», затверджених ПКМУ від 21.07.2005 № 630 (надалі «Правила»)</w:t>
      </w:r>
      <w:r w:rsidR="00737123" w:rsidRPr="00172E91">
        <w:rPr>
          <w:bCs/>
          <w:sz w:val="24"/>
          <w:szCs w:val="24"/>
          <w:lang w:val="uk-UA"/>
        </w:rPr>
        <w:t xml:space="preserve"> та з врахуванням </w:t>
      </w:r>
      <w:r w:rsidR="00737123" w:rsidRPr="00172E91">
        <w:rPr>
          <w:bCs/>
          <w:sz w:val="24"/>
          <w:szCs w:val="24"/>
          <w:lang w:val="uk-UA"/>
        </w:rPr>
        <w:lastRenderedPageBreak/>
        <w:t>щомісячного коригування норм споживання теплової енергії на опалення згідно цієї Методики</w:t>
      </w:r>
      <w:r w:rsidRPr="00172E91">
        <w:rPr>
          <w:bCs/>
          <w:sz w:val="24"/>
          <w:szCs w:val="24"/>
          <w:lang w:val="uk-UA"/>
        </w:rPr>
        <w:t>.</w:t>
      </w:r>
    </w:p>
    <w:p w:rsidR="00192C1B" w:rsidRPr="00172E91" w:rsidRDefault="00AA216A"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Весь багатоквартирний житловий фонд міста групується</w:t>
      </w:r>
      <w:r w:rsidR="00192C1B" w:rsidRPr="00172E91">
        <w:rPr>
          <w:bCs/>
          <w:sz w:val="24"/>
          <w:szCs w:val="24"/>
          <w:lang w:val="uk-UA"/>
        </w:rPr>
        <w:t xml:space="preserve"> </w:t>
      </w:r>
      <w:r w:rsidRPr="00172E91">
        <w:rPr>
          <w:bCs/>
          <w:sz w:val="24"/>
          <w:szCs w:val="24"/>
          <w:lang w:val="uk-UA"/>
        </w:rPr>
        <w:t xml:space="preserve">за проектними будівельними рішеннями у групи за величиною </w:t>
      </w:r>
      <w:proofErr w:type="spellStart"/>
      <w:r w:rsidRPr="00172E91">
        <w:rPr>
          <w:bCs/>
          <w:sz w:val="24"/>
          <w:szCs w:val="24"/>
          <w:lang w:val="uk-UA"/>
        </w:rPr>
        <w:t>теплоспоживання</w:t>
      </w:r>
      <w:proofErr w:type="spellEnd"/>
      <w:r w:rsidRPr="00172E91">
        <w:rPr>
          <w:bCs/>
          <w:sz w:val="24"/>
          <w:szCs w:val="24"/>
          <w:lang w:val="uk-UA"/>
        </w:rPr>
        <w:t xml:space="preserve"> згідно </w:t>
      </w:r>
      <w:r w:rsidR="001846BF" w:rsidRPr="00172E91">
        <w:rPr>
          <w:bCs/>
          <w:sz w:val="24"/>
          <w:szCs w:val="24"/>
          <w:lang w:val="uk-UA"/>
        </w:rPr>
        <w:t>таблиці 1.</w:t>
      </w:r>
      <w:r w:rsidRPr="00172E91">
        <w:rPr>
          <w:bCs/>
          <w:sz w:val="24"/>
          <w:szCs w:val="24"/>
          <w:lang w:val="uk-UA"/>
        </w:rPr>
        <w:t xml:space="preserve"> </w:t>
      </w:r>
    </w:p>
    <w:p w:rsidR="00E958CD" w:rsidRPr="00172E91" w:rsidRDefault="00AA216A"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 xml:space="preserve">Щомісячно виконавець послуг </w:t>
      </w:r>
      <w:r w:rsidR="001A3C39" w:rsidRPr="00172E91">
        <w:rPr>
          <w:bCs/>
          <w:sz w:val="24"/>
          <w:szCs w:val="24"/>
          <w:lang w:val="uk-UA"/>
        </w:rPr>
        <w:t>має</w:t>
      </w:r>
      <w:r w:rsidR="00192C1B" w:rsidRPr="00172E91">
        <w:rPr>
          <w:bCs/>
          <w:sz w:val="24"/>
          <w:szCs w:val="24"/>
          <w:lang w:val="uk-UA"/>
        </w:rPr>
        <w:t xml:space="preserve"> викону</w:t>
      </w:r>
      <w:r w:rsidR="001A3C39" w:rsidRPr="00172E91">
        <w:rPr>
          <w:bCs/>
          <w:sz w:val="24"/>
          <w:szCs w:val="24"/>
          <w:lang w:val="uk-UA"/>
        </w:rPr>
        <w:t>вати</w:t>
      </w:r>
      <w:r w:rsidR="00192C1B" w:rsidRPr="00172E91">
        <w:rPr>
          <w:bCs/>
          <w:sz w:val="24"/>
          <w:szCs w:val="24"/>
          <w:lang w:val="uk-UA"/>
        </w:rPr>
        <w:t xml:space="preserve"> </w:t>
      </w:r>
      <w:r w:rsidR="001846BF" w:rsidRPr="00172E91">
        <w:rPr>
          <w:bCs/>
          <w:sz w:val="24"/>
          <w:szCs w:val="24"/>
          <w:lang w:val="uk-UA"/>
        </w:rPr>
        <w:t>роз</w:t>
      </w:r>
      <w:r w:rsidR="00192C1B" w:rsidRPr="00172E91">
        <w:rPr>
          <w:bCs/>
          <w:sz w:val="24"/>
          <w:szCs w:val="24"/>
          <w:lang w:val="uk-UA"/>
        </w:rPr>
        <w:t xml:space="preserve">рахунок </w:t>
      </w:r>
      <w:r w:rsidR="001846BF" w:rsidRPr="00172E91">
        <w:rPr>
          <w:bCs/>
          <w:sz w:val="24"/>
          <w:szCs w:val="24"/>
          <w:lang w:val="uk-UA"/>
        </w:rPr>
        <w:t xml:space="preserve">фактичного </w:t>
      </w:r>
      <w:proofErr w:type="spellStart"/>
      <w:r w:rsidR="001846BF" w:rsidRPr="00172E91">
        <w:rPr>
          <w:bCs/>
          <w:sz w:val="24"/>
          <w:szCs w:val="24"/>
          <w:lang w:val="uk-UA"/>
        </w:rPr>
        <w:t>теплоспоживання</w:t>
      </w:r>
      <w:proofErr w:type="spellEnd"/>
      <w:r w:rsidR="001846BF" w:rsidRPr="00172E91">
        <w:rPr>
          <w:bCs/>
          <w:sz w:val="24"/>
          <w:szCs w:val="24"/>
          <w:lang w:val="uk-UA"/>
        </w:rPr>
        <w:t xml:space="preserve"> по кожній групі будинків, з виділенням всередині кожної групи підгруп будинків з будинковими приладами обліку і без будинкових приладів обліку. Розрахунки фактичного </w:t>
      </w:r>
      <w:proofErr w:type="spellStart"/>
      <w:r w:rsidR="001846BF" w:rsidRPr="00172E91">
        <w:rPr>
          <w:bCs/>
          <w:sz w:val="24"/>
          <w:szCs w:val="24"/>
          <w:lang w:val="uk-UA"/>
        </w:rPr>
        <w:t>теплоспоживання</w:t>
      </w:r>
      <w:proofErr w:type="spellEnd"/>
      <w:r w:rsidR="001846BF" w:rsidRPr="00172E91">
        <w:rPr>
          <w:bCs/>
          <w:sz w:val="24"/>
          <w:szCs w:val="24"/>
          <w:lang w:val="uk-UA"/>
        </w:rPr>
        <w:t xml:space="preserve"> по групам/підгрупам будинків ведуться у одиницях виміру – </w:t>
      </w:r>
      <w:proofErr w:type="spellStart"/>
      <w:r w:rsidR="00104C35">
        <w:rPr>
          <w:bCs/>
          <w:sz w:val="24"/>
          <w:szCs w:val="24"/>
          <w:lang w:val="uk-UA"/>
        </w:rPr>
        <w:t>Гкал</w:t>
      </w:r>
      <w:proofErr w:type="spellEnd"/>
      <w:r w:rsidR="00104C35">
        <w:rPr>
          <w:bCs/>
          <w:sz w:val="24"/>
          <w:szCs w:val="24"/>
          <w:lang w:val="uk-UA"/>
        </w:rPr>
        <w:t xml:space="preserve">. та </w:t>
      </w:r>
      <w:proofErr w:type="spellStart"/>
      <w:r w:rsidR="001846BF" w:rsidRPr="00172E91">
        <w:rPr>
          <w:bCs/>
          <w:sz w:val="24"/>
          <w:szCs w:val="24"/>
          <w:lang w:val="uk-UA"/>
        </w:rPr>
        <w:t>Гкал</w:t>
      </w:r>
      <w:proofErr w:type="spellEnd"/>
      <w:r w:rsidR="001846BF" w:rsidRPr="00172E91">
        <w:rPr>
          <w:bCs/>
          <w:sz w:val="24"/>
          <w:szCs w:val="24"/>
          <w:lang w:val="uk-UA"/>
        </w:rPr>
        <w:t xml:space="preserve">/м2 опалювальної площі. </w:t>
      </w:r>
      <w:r w:rsidR="00192C1B" w:rsidRPr="00172E91">
        <w:rPr>
          <w:bCs/>
          <w:sz w:val="24"/>
          <w:szCs w:val="24"/>
          <w:lang w:val="uk-UA"/>
        </w:rPr>
        <w:t xml:space="preserve">Якщо </w:t>
      </w:r>
      <w:r w:rsidR="001846BF" w:rsidRPr="00172E91">
        <w:rPr>
          <w:bCs/>
          <w:sz w:val="24"/>
          <w:szCs w:val="24"/>
          <w:lang w:val="uk-UA"/>
        </w:rPr>
        <w:t xml:space="preserve">фактичне </w:t>
      </w:r>
      <w:proofErr w:type="spellStart"/>
      <w:r w:rsidR="001846BF" w:rsidRPr="00172E91">
        <w:rPr>
          <w:bCs/>
          <w:sz w:val="24"/>
          <w:szCs w:val="24"/>
          <w:lang w:val="uk-UA"/>
        </w:rPr>
        <w:t>теплоспоживання</w:t>
      </w:r>
      <w:proofErr w:type="spellEnd"/>
      <w:r w:rsidR="001846BF" w:rsidRPr="00172E91">
        <w:rPr>
          <w:bCs/>
          <w:sz w:val="24"/>
          <w:szCs w:val="24"/>
          <w:lang w:val="uk-UA"/>
        </w:rPr>
        <w:t xml:space="preserve"> всередині групи будинків по підгрупі з будинковими приладами обліку менше ніж </w:t>
      </w:r>
      <w:proofErr w:type="spellStart"/>
      <w:r w:rsidR="001846BF" w:rsidRPr="00172E91">
        <w:rPr>
          <w:bCs/>
          <w:sz w:val="24"/>
          <w:szCs w:val="24"/>
          <w:lang w:val="uk-UA"/>
        </w:rPr>
        <w:t>тепло</w:t>
      </w:r>
      <w:r w:rsidR="00E958CD" w:rsidRPr="00172E91">
        <w:rPr>
          <w:bCs/>
          <w:sz w:val="24"/>
          <w:szCs w:val="24"/>
          <w:lang w:val="uk-UA"/>
        </w:rPr>
        <w:t>споживання</w:t>
      </w:r>
      <w:proofErr w:type="spellEnd"/>
      <w:r w:rsidR="00B26F22">
        <w:rPr>
          <w:bCs/>
          <w:sz w:val="24"/>
          <w:szCs w:val="24"/>
          <w:lang w:val="uk-UA"/>
        </w:rPr>
        <w:t xml:space="preserve"> </w:t>
      </w:r>
      <w:r w:rsidR="00E958CD" w:rsidRPr="00172E91">
        <w:rPr>
          <w:bCs/>
          <w:sz w:val="24"/>
          <w:szCs w:val="24"/>
          <w:lang w:val="uk-UA"/>
        </w:rPr>
        <w:t xml:space="preserve">по підгрупі без БПО, </w:t>
      </w:r>
      <w:r w:rsidR="00B26F22">
        <w:rPr>
          <w:bCs/>
          <w:sz w:val="24"/>
          <w:szCs w:val="24"/>
          <w:lang w:val="uk-UA"/>
        </w:rPr>
        <w:t>розраховане за нормами, то</w:t>
      </w:r>
      <w:r w:rsidR="00B26F22" w:rsidRPr="00172E91">
        <w:rPr>
          <w:bCs/>
          <w:sz w:val="24"/>
          <w:szCs w:val="24"/>
          <w:lang w:val="uk-UA"/>
        </w:rPr>
        <w:t xml:space="preserve"> </w:t>
      </w:r>
      <w:r w:rsidR="00E958CD" w:rsidRPr="00172E91">
        <w:rPr>
          <w:bCs/>
          <w:sz w:val="24"/>
          <w:szCs w:val="24"/>
          <w:lang w:val="uk-UA"/>
        </w:rPr>
        <w:t xml:space="preserve">при нарахуваннях по будинках підгрупи без БПО має застосовується коефіцієнт коригування. </w:t>
      </w:r>
      <w:r w:rsidR="007476C0" w:rsidRPr="00172E91">
        <w:rPr>
          <w:bCs/>
          <w:sz w:val="24"/>
          <w:szCs w:val="24"/>
          <w:lang w:val="uk-UA"/>
        </w:rPr>
        <w:t>Коефіцієнт</w:t>
      </w:r>
      <w:r w:rsidR="00E958CD" w:rsidRPr="00172E91">
        <w:rPr>
          <w:bCs/>
          <w:sz w:val="24"/>
          <w:szCs w:val="24"/>
          <w:lang w:val="uk-UA"/>
        </w:rPr>
        <w:t xml:space="preserve"> коригування розраховується як відношення </w:t>
      </w:r>
      <w:r w:rsidR="00104C35">
        <w:rPr>
          <w:bCs/>
          <w:sz w:val="24"/>
          <w:szCs w:val="24"/>
          <w:lang w:val="uk-UA"/>
        </w:rPr>
        <w:t xml:space="preserve">фактичної </w:t>
      </w:r>
      <w:r w:rsidR="00E958CD" w:rsidRPr="00172E91">
        <w:rPr>
          <w:bCs/>
          <w:sz w:val="24"/>
          <w:szCs w:val="24"/>
          <w:lang w:val="uk-UA"/>
        </w:rPr>
        <w:t>середньо</w:t>
      </w:r>
      <w:r w:rsidR="00104C35">
        <w:rPr>
          <w:bCs/>
          <w:sz w:val="24"/>
          <w:szCs w:val="24"/>
          <w:lang w:val="uk-UA"/>
        </w:rPr>
        <w:t xml:space="preserve">ї питомої витрати </w:t>
      </w:r>
      <w:r w:rsidR="00E958CD" w:rsidRPr="00172E91">
        <w:rPr>
          <w:bCs/>
          <w:sz w:val="24"/>
          <w:szCs w:val="24"/>
          <w:lang w:val="uk-UA"/>
        </w:rPr>
        <w:t xml:space="preserve"> тепл</w:t>
      </w:r>
      <w:r w:rsidR="00104C35">
        <w:rPr>
          <w:bCs/>
          <w:sz w:val="24"/>
          <w:szCs w:val="24"/>
          <w:lang w:val="uk-UA"/>
        </w:rPr>
        <w:t>а на опалення</w:t>
      </w:r>
      <w:r w:rsidR="00E958CD" w:rsidRPr="00172E91">
        <w:rPr>
          <w:bCs/>
          <w:sz w:val="24"/>
          <w:szCs w:val="24"/>
          <w:lang w:val="uk-UA"/>
        </w:rPr>
        <w:t xml:space="preserve"> по підгрупі з БПО до  </w:t>
      </w:r>
      <w:r w:rsidR="00104C35">
        <w:rPr>
          <w:bCs/>
          <w:sz w:val="24"/>
          <w:szCs w:val="24"/>
          <w:lang w:val="uk-UA"/>
        </w:rPr>
        <w:t xml:space="preserve">питомої витрати </w:t>
      </w:r>
      <w:r w:rsidR="00104C35" w:rsidRPr="00172E91">
        <w:rPr>
          <w:bCs/>
          <w:sz w:val="24"/>
          <w:szCs w:val="24"/>
          <w:lang w:val="uk-UA"/>
        </w:rPr>
        <w:t xml:space="preserve"> тепл</w:t>
      </w:r>
      <w:r w:rsidR="00104C35">
        <w:rPr>
          <w:bCs/>
          <w:sz w:val="24"/>
          <w:szCs w:val="24"/>
          <w:lang w:val="uk-UA"/>
        </w:rPr>
        <w:t>а на опалення</w:t>
      </w:r>
      <w:r w:rsidR="00104C35" w:rsidRPr="00172E91">
        <w:rPr>
          <w:bCs/>
          <w:sz w:val="24"/>
          <w:szCs w:val="24"/>
          <w:lang w:val="uk-UA"/>
        </w:rPr>
        <w:t xml:space="preserve"> по підгрупі </w:t>
      </w:r>
      <w:r w:rsidR="00E958CD" w:rsidRPr="00172E91">
        <w:rPr>
          <w:bCs/>
          <w:sz w:val="24"/>
          <w:szCs w:val="24"/>
          <w:lang w:val="uk-UA"/>
        </w:rPr>
        <w:t>по підгрупі без БПО</w:t>
      </w:r>
      <w:r w:rsidR="00104C35">
        <w:rPr>
          <w:bCs/>
          <w:sz w:val="24"/>
          <w:szCs w:val="24"/>
          <w:lang w:val="uk-UA"/>
        </w:rPr>
        <w:t>, врахованої у діючих тарифах на послуги з ЦО</w:t>
      </w:r>
      <w:r w:rsidR="00E958CD" w:rsidRPr="00172E91">
        <w:rPr>
          <w:bCs/>
          <w:sz w:val="24"/>
          <w:szCs w:val="24"/>
          <w:lang w:val="uk-UA"/>
        </w:rPr>
        <w:t xml:space="preserve">. </w:t>
      </w:r>
    </w:p>
    <w:p w:rsidR="00192C1B" w:rsidRPr="00172E91" w:rsidRDefault="00E958CD"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 xml:space="preserve">При розрахунку фактичного </w:t>
      </w:r>
      <w:proofErr w:type="spellStart"/>
      <w:r w:rsidRPr="00172E91">
        <w:rPr>
          <w:bCs/>
          <w:sz w:val="24"/>
          <w:szCs w:val="24"/>
          <w:lang w:val="uk-UA"/>
        </w:rPr>
        <w:t>теплоспоживання</w:t>
      </w:r>
      <w:proofErr w:type="spellEnd"/>
      <w:r w:rsidRPr="00172E91">
        <w:rPr>
          <w:bCs/>
          <w:sz w:val="24"/>
          <w:szCs w:val="24"/>
          <w:lang w:val="uk-UA"/>
        </w:rPr>
        <w:t xml:space="preserve"> будинків підгрупи без БПО ма</w:t>
      </w:r>
      <w:r w:rsidR="00840FED" w:rsidRPr="00172E91">
        <w:rPr>
          <w:bCs/>
          <w:sz w:val="24"/>
          <w:szCs w:val="24"/>
          <w:lang w:val="uk-UA"/>
        </w:rPr>
        <w:t>ють</w:t>
      </w:r>
      <w:r w:rsidRPr="00172E91">
        <w:rPr>
          <w:bCs/>
          <w:sz w:val="24"/>
          <w:szCs w:val="24"/>
          <w:lang w:val="uk-UA"/>
        </w:rPr>
        <w:t xml:space="preserve"> враховуватись </w:t>
      </w:r>
      <w:r w:rsidR="00840FED" w:rsidRPr="00172E91">
        <w:rPr>
          <w:bCs/>
          <w:sz w:val="24"/>
          <w:szCs w:val="24"/>
          <w:lang w:val="uk-UA"/>
        </w:rPr>
        <w:t xml:space="preserve">вимоги Постанови Кабінету Міністрів України № 1037 від 30.112015р. </w:t>
      </w:r>
    </w:p>
    <w:p w:rsidR="00347F51" w:rsidRPr="00172E91" w:rsidRDefault="00347F51" w:rsidP="001A2C64">
      <w:pPr>
        <w:numPr>
          <w:ilvl w:val="0"/>
          <w:numId w:val="4"/>
        </w:numPr>
        <w:tabs>
          <w:tab w:val="left" w:pos="709"/>
          <w:tab w:val="left" w:pos="851"/>
          <w:tab w:val="left" w:pos="993"/>
        </w:tabs>
        <w:ind w:left="0" w:firstLine="708"/>
        <w:jc w:val="both"/>
        <w:outlineLvl w:val="2"/>
        <w:rPr>
          <w:bCs/>
          <w:sz w:val="24"/>
          <w:szCs w:val="24"/>
          <w:lang w:val="uk-UA"/>
        </w:rPr>
      </w:pPr>
      <w:r w:rsidRPr="00172E91">
        <w:rPr>
          <w:bCs/>
          <w:sz w:val="24"/>
          <w:szCs w:val="24"/>
          <w:lang w:val="uk-UA"/>
        </w:rPr>
        <w:t xml:space="preserve">Встановлений цією методикою коефіцієнт корегування не застосовується до будинків, де прилад обліку споживання теплової енергії було встановлено (незалежно за рахунок яких джерел), але у наступному його було виведено з ладу через умисні </w:t>
      </w:r>
      <w:proofErr w:type="spellStart"/>
      <w:r w:rsidRPr="00172E91">
        <w:rPr>
          <w:bCs/>
          <w:sz w:val="24"/>
          <w:szCs w:val="24"/>
          <w:lang w:val="uk-UA"/>
        </w:rPr>
        <w:t>вандальні</w:t>
      </w:r>
      <w:proofErr w:type="spellEnd"/>
      <w:r w:rsidRPr="00172E91">
        <w:rPr>
          <w:bCs/>
          <w:sz w:val="24"/>
          <w:szCs w:val="24"/>
          <w:lang w:val="uk-UA"/>
        </w:rPr>
        <w:t xml:space="preserve"> дії та недостатні заходи з забезпечення збереження лічильника. Факт виведення лічильника з ладу у таких випадках встановлюється на підставі акту у довільній формі, складеному  представниками ВРТЕ ДТЕК Криворізька ТЕС.</w:t>
      </w:r>
      <w:r w:rsidR="00310CF0" w:rsidRPr="00172E91">
        <w:rPr>
          <w:bCs/>
          <w:sz w:val="24"/>
          <w:szCs w:val="24"/>
          <w:lang w:val="uk-UA"/>
        </w:rPr>
        <w:t xml:space="preserve"> У цьому разі, нарахування здійснюються у порядку, встановленому законодавством до відновлення працездатності будинкового лічильника. Відновлення працездатності лічильника у цьому разі здійснюється за рахунок коштів співвласників будинку (мешканців).</w:t>
      </w:r>
    </w:p>
    <w:p w:rsidR="001A2C64" w:rsidRDefault="001A2C64" w:rsidP="001A2C64">
      <w:pPr>
        <w:tabs>
          <w:tab w:val="left" w:pos="709"/>
          <w:tab w:val="left" w:pos="851"/>
          <w:tab w:val="left" w:pos="993"/>
        </w:tabs>
        <w:ind w:firstLine="708"/>
        <w:jc w:val="both"/>
        <w:outlineLvl w:val="2"/>
        <w:rPr>
          <w:b/>
          <w:bCs/>
          <w:i/>
          <w:sz w:val="24"/>
          <w:szCs w:val="24"/>
          <w:lang w:val="uk-UA"/>
        </w:rPr>
      </w:pPr>
    </w:p>
    <w:p w:rsidR="00293DB6" w:rsidRPr="001A2C64" w:rsidRDefault="00293DB6" w:rsidP="001A2C64">
      <w:pPr>
        <w:numPr>
          <w:ilvl w:val="0"/>
          <w:numId w:val="3"/>
        </w:numPr>
        <w:tabs>
          <w:tab w:val="left" w:pos="709"/>
          <w:tab w:val="left" w:pos="851"/>
          <w:tab w:val="left" w:pos="993"/>
        </w:tabs>
        <w:ind w:left="0" w:firstLine="708"/>
        <w:jc w:val="both"/>
        <w:outlineLvl w:val="2"/>
        <w:rPr>
          <w:b/>
          <w:bCs/>
          <w:i/>
          <w:sz w:val="24"/>
          <w:szCs w:val="24"/>
          <w:lang w:val="uk-UA"/>
        </w:rPr>
      </w:pPr>
      <w:r w:rsidRPr="001A2C64">
        <w:rPr>
          <w:b/>
          <w:bCs/>
          <w:i/>
          <w:sz w:val="24"/>
          <w:szCs w:val="24"/>
          <w:lang w:val="uk-UA"/>
        </w:rPr>
        <w:t>ГРУПУВАННЯ БУДИНКІВ</w:t>
      </w:r>
    </w:p>
    <w:p w:rsidR="00293DB6" w:rsidRPr="00172E91" w:rsidRDefault="00293DB6" w:rsidP="001A2C64">
      <w:pPr>
        <w:numPr>
          <w:ilvl w:val="1"/>
          <w:numId w:val="3"/>
        </w:numPr>
        <w:tabs>
          <w:tab w:val="left" w:pos="709"/>
          <w:tab w:val="left" w:pos="851"/>
          <w:tab w:val="left" w:pos="993"/>
        </w:tabs>
        <w:ind w:left="0" w:firstLine="708"/>
        <w:jc w:val="both"/>
        <w:outlineLvl w:val="2"/>
        <w:rPr>
          <w:bCs/>
          <w:sz w:val="24"/>
          <w:szCs w:val="24"/>
          <w:lang w:val="uk-UA"/>
        </w:rPr>
      </w:pPr>
      <w:r w:rsidRPr="00172E91">
        <w:rPr>
          <w:bCs/>
          <w:sz w:val="24"/>
          <w:szCs w:val="24"/>
          <w:lang w:val="uk-UA"/>
        </w:rPr>
        <w:t xml:space="preserve">Для розрахунків з застосування цієї методики всі багатоквартирні будинки </w:t>
      </w:r>
      <w:proofErr w:type="spellStart"/>
      <w:r w:rsidRPr="00172E91">
        <w:rPr>
          <w:bCs/>
          <w:sz w:val="24"/>
          <w:szCs w:val="24"/>
          <w:lang w:val="uk-UA"/>
        </w:rPr>
        <w:t>м.Зеленодольськ</w:t>
      </w:r>
      <w:proofErr w:type="spellEnd"/>
      <w:r w:rsidRPr="00172E91">
        <w:rPr>
          <w:bCs/>
          <w:sz w:val="24"/>
          <w:szCs w:val="24"/>
          <w:lang w:val="uk-UA"/>
        </w:rPr>
        <w:t xml:space="preserve"> за будівельно-проектними рішеннями; схемою теплопостачання; рівнем </w:t>
      </w:r>
      <w:proofErr w:type="spellStart"/>
      <w:r w:rsidRPr="00172E91">
        <w:rPr>
          <w:bCs/>
          <w:sz w:val="24"/>
          <w:szCs w:val="24"/>
          <w:lang w:val="uk-UA"/>
        </w:rPr>
        <w:t>теплоспоживання</w:t>
      </w:r>
      <w:proofErr w:type="spellEnd"/>
      <w:r w:rsidRPr="00172E91">
        <w:rPr>
          <w:bCs/>
          <w:sz w:val="24"/>
          <w:szCs w:val="24"/>
          <w:lang w:val="uk-UA"/>
        </w:rPr>
        <w:t xml:space="preserve">; </w:t>
      </w:r>
      <w:r w:rsidR="001D44ED">
        <w:rPr>
          <w:bCs/>
          <w:sz w:val="24"/>
          <w:szCs w:val="24"/>
          <w:lang w:val="uk-UA"/>
        </w:rPr>
        <w:t xml:space="preserve">досягнутим </w:t>
      </w:r>
      <w:r w:rsidRPr="00172E91">
        <w:rPr>
          <w:bCs/>
          <w:sz w:val="24"/>
          <w:szCs w:val="24"/>
          <w:lang w:val="uk-UA"/>
        </w:rPr>
        <w:t xml:space="preserve">рівнем </w:t>
      </w:r>
      <w:proofErr w:type="spellStart"/>
      <w:r w:rsidRPr="00172E91">
        <w:rPr>
          <w:bCs/>
          <w:sz w:val="24"/>
          <w:szCs w:val="24"/>
          <w:lang w:val="uk-UA"/>
        </w:rPr>
        <w:t>енергоефективності</w:t>
      </w:r>
      <w:proofErr w:type="spellEnd"/>
      <w:r w:rsidRPr="00172E91">
        <w:rPr>
          <w:bCs/>
          <w:sz w:val="24"/>
          <w:szCs w:val="24"/>
          <w:lang w:val="uk-UA"/>
        </w:rPr>
        <w:t xml:space="preserve"> – групуються у групи та підгрупи </w:t>
      </w:r>
      <w:r w:rsidR="00FB2C6E" w:rsidRPr="00172E91">
        <w:rPr>
          <w:bCs/>
          <w:sz w:val="24"/>
          <w:szCs w:val="24"/>
          <w:lang w:val="uk-UA"/>
        </w:rPr>
        <w:t>згідно таблиці 1.</w:t>
      </w:r>
    </w:p>
    <w:p w:rsidR="000A2D4C" w:rsidRPr="00172E91" w:rsidRDefault="000A2D4C" w:rsidP="001A2C64">
      <w:pPr>
        <w:numPr>
          <w:ilvl w:val="1"/>
          <w:numId w:val="3"/>
        </w:numPr>
        <w:tabs>
          <w:tab w:val="left" w:pos="709"/>
          <w:tab w:val="left" w:pos="851"/>
          <w:tab w:val="left" w:pos="993"/>
        </w:tabs>
        <w:ind w:left="0" w:firstLine="708"/>
        <w:jc w:val="both"/>
        <w:outlineLvl w:val="2"/>
        <w:rPr>
          <w:bCs/>
          <w:sz w:val="24"/>
          <w:szCs w:val="24"/>
          <w:lang w:val="uk-UA"/>
        </w:rPr>
      </w:pPr>
      <w:r w:rsidRPr="00172E91">
        <w:rPr>
          <w:bCs/>
          <w:sz w:val="24"/>
          <w:szCs w:val="24"/>
          <w:lang w:val="uk-UA"/>
        </w:rPr>
        <w:t>Групування здійсн</w:t>
      </w:r>
      <w:r w:rsidR="001D44ED">
        <w:rPr>
          <w:bCs/>
          <w:sz w:val="24"/>
          <w:szCs w:val="24"/>
          <w:lang w:val="uk-UA"/>
        </w:rPr>
        <w:t>ено</w:t>
      </w:r>
      <w:r w:rsidRPr="00172E91">
        <w:rPr>
          <w:bCs/>
          <w:sz w:val="24"/>
          <w:szCs w:val="24"/>
          <w:lang w:val="uk-UA"/>
        </w:rPr>
        <w:t xml:space="preserve"> на підставі статистичних даних що до фактичних величин витрат тепла на потреби опалення, що споживаються окремими будинками.</w:t>
      </w:r>
    </w:p>
    <w:p w:rsidR="000A2D4C" w:rsidRPr="00172E91" w:rsidRDefault="000A2D4C" w:rsidP="001A2C64">
      <w:pPr>
        <w:numPr>
          <w:ilvl w:val="1"/>
          <w:numId w:val="3"/>
        </w:numPr>
        <w:tabs>
          <w:tab w:val="left" w:pos="709"/>
          <w:tab w:val="left" w:pos="851"/>
          <w:tab w:val="left" w:pos="993"/>
        </w:tabs>
        <w:ind w:left="0" w:firstLine="708"/>
        <w:jc w:val="both"/>
        <w:outlineLvl w:val="2"/>
        <w:rPr>
          <w:bCs/>
          <w:sz w:val="24"/>
          <w:szCs w:val="24"/>
          <w:lang w:val="uk-UA"/>
        </w:rPr>
      </w:pPr>
      <w:r w:rsidRPr="00172E91">
        <w:rPr>
          <w:bCs/>
          <w:sz w:val="24"/>
          <w:szCs w:val="24"/>
          <w:lang w:val="uk-UA"/>
        </w:rPr>
        <w:t>Фактичні величини витрат тепла на потр</w:t>
      </w:r>
      <w:r w:rsidR="0089525E" w:rsidRPr="00172E91">
        <w:rPr>
          <w:bCs/>
          <w:sz w:val="24"/>
          <w:szCs w:val="24"/>
          <w:lang w:val="uk-UA"/>
        </w:rPr>
        <w:t>еби опалення, що споживаються окремими будинками визнач</w:t>
      </w:r>
      <w:r w:rsidR="001D44ED">
        <w:rPr>
          <w:bCs/>
          <w:sz w:val="24"/>
          <w:szCs w:val="24"/>
          <w:lang w:val="uk-UA"/>
        </w:rPr>
        <w:t>ено</w:t>
      </w:r>
      <w:r w:rsidR="0089525E" w:rsidRPr="00172E91">
        <w:rPr>
          <w:bCs/>
          <w:sz w:val="24"/>
          <w:szCs w:val="24"/>
          <w:lang w:val="uk-UA"/>
        </w:rPr>
        <w:t xml:space="preserve"> на підставі аналізу даних архівів теплових лічильників, встановлених на цих будинках. </w:t>
      </w:r>
    </w:p>
    <w:p w:rsidR="00172E91" w:rsidRPr="000B60A3" w:rsidRDefault="0089525E" w:rsidP="001A2C64">
      <w:pPr>
        <w:numPr>
          <w:ilvl w:val="1"/>
          <w:numId w:val="3"/>
        </w:numPr>
        <w:tabs>
          <w:tab w:val="left" w:pos="709"/>
          <w:tab w:val="left" w:pos="851"/>
          <w:tab w:val="left" w:pos="993"/>
        </w:tabs>
        <w:ind w:left="0" w:firstLine="708"/>
        <w:jc w:val="both"/>
        <w:outlineLvl w:val="2"/>
        <w:rPr>
          <w:bCs/>
          <w:sz w:val="24"/>
          <w:szCs w:val="24"/>
          <w:lang w:val="uk-UA"/>
        </w:rPr>
      </w:pPr>
      <w:r w:rsidRPr="00172E91">
        <w:rPr>
          <w:bCs/>
          <w:sz w:val="24"/>
          <w:szCs w:val="24"/>
          <w:lang w:val="uk-UA"/>
        </w:rPr>
        <w:t xml:space="preserve">У разі виконання по окремим будинкам робіт, що суттєво змінюють </w:t>
      </w:r>
      <w:proofErr w:type="spellStart"/>
      <w:r w:rsidRPr="00172E91">
        <w:rPr>
          <w:bCs/>
          <w:sz w:val="24"/>
          <w:szCs w:val="24"/>
          <w:lang w:val="uk-UA"/>
        </w:rPr>
        <w:t>теплоспоживання</w:t>
      </w:r>
      <w:proofErr w:type="spellEnd"/>
      <w:r w:rsidRPr="00172E91">
        <w:rPr>
          <w:bCs/>
          <w:sz w:val="24"/>
          <w:szCs w:val="24"/>
          <w:lang w:val="uk-UA"/>
        </w:rPr>
        <w:t xml:space="preserve"> таких будинків (реконструкція, перебудова, монтаж/демонтаж теплової ізоляції мереж та будівельних конструкцій, енергозберігаючі заходи, то що), має бути здійснено перегрупування таких будинків з віднесенням до інших проектних груп/підгруп.</w:t>
      </w:r>
    </w:p>
    <w:p w:rsidR="00172E91" w:rsidRDefault="00172E91" w:rsidP="00172E91">
      <w:pPr>
        <w:ind w:left="708"/>
        <w:jc w:val="right"/>
        <w:outlineLvl w:val="2"/>
        <w:rPr>
          <w:bCs/>
          <w:sz w:val="24"/>
          <w:szCs w:val="24"/>
          <w:lang w:val="uk-UA"/>
        </w:rPr>
      </w:pPr>
      <w:r>
        <w:rPr>
          <w:bCs/>
          <w:sz w:val="24"/>
          <w:szCs w:val="24"/>
          <w:lang w:val="uk-UA"/>
        </w:rPr>
        <w:t>Таблиця 1.</w:t>
      </w:r>
    </w:p>
    <w:p w:rsidR="00172E91" w:rsidRDefault="00172E91" w:rsidP="00172E91">
      <w:pPr>
        <w:jc w:val="center"/>
        <w:outlineLvl w:val="2"/>
        <w:rPr>
          <w:bCs/>
          <w:sz w:val="24"/>
          <w:szCs w:val="24"/>
          <w:lang w:val="uk-UA"/>
        </w:rPr>
      </w:pPr>
      <w:r>
        <w:rPr>
          <w:bCs/>
          <w:sz w:val="24"/>
          <w:szCs w:val="24"/>
          <w:lang w:val="uk-UA"/>
        </w:rPr>
        <w:t xml:space="preserve">Групування багатоквартирних будинків </w:t>
      </w:r>
      <w:proofErr w:type="spellStart"/>
      <w:r>
        <w:rPr>
          <w:bCs/>
          <w:sz w:val="24"/>
          <w:szCs w:val="24"/>
          <w:lang w:val="uk-UA"/>
        </w:rPr>
        <w:t>м.Зеленодольськ</w:t>
      </w:r>
      <w:proofErr w:type="spellEnd"/>
      <w:r>
        <w:rPr>
          <w:bCs/>
          <w:sz w:val="24"/>
          <w:szCs w:val="24"/>
          <w:lang w:val="uk-UA"/>
        </w:rPr>
        <w:t xml:space="preserve"> за будівельно-проектними рішеннями; схемою теплопостачання; рівнем </w:t>
      </w:r>
      <w:proofErr w:type="spellStart"/>
      <w:r>
        <w:rPr>
          <w:bCs/>
          <w:sz w:val="24"/>
          <w:szCs w:val="24"/>
          <w:lang w:val="uk-UA"/>
        </w:rPr>
        <w:t>теплоспоживання</w:t>
      </w:r>
      <w:proofErr w:type="spellEnd"/>
      <w:r>
        <w:rPr>
          <w:bCs/>
          <w:sz w:val="24"/>
          <w:szCs w:val="24"/>
          <w:lang w:val="uk-UA"/>
        </w:rPr>
        <w:t xml:space="preserve">; рівнем </w:t>
      </w:r>
      <w:proofErr w:type="spellStart"/>
      <w:r>
        <w:rPr>
          <w:bCs/>
          <w:sz w:val="24"/>
          <w:szCs w:val="24"/>
          <w:lang w:val="uk-UA"/>
        </w:rPr>
        <w:t>енергоефективності</w:t>
      </w:r>
      <w:proofErr w:type="spellEnd"/>
      <w:r>
        <w:rPr>
          <w:bCs/>
          <w:sz w:val="24"/>
          <w:szCs w:val="24"/>
          <w:lang w:val="uk-UA"/>
        </w:rPr>
        <w:t>.</w:t>
      </w:r>
    </w:p>
    <w:p w:rsidR="00172E91" w:rsidRDefault="00172E91" w:rsidP="00293DB6">
      <w:pPr>
        <w:ind w:left="708"/>
        <w:jc w:val="both"/>
        <w:outlineLvl w:val="2"/>
        <w:rPr>
          <w:bCs/>
          <w:sz w:val="24"/>
          <w:szCs w:val="24"/>
          <w:lang w:val="uk-UA"/>
        </w:rPr>
      </w:pPr>
    </w:p>
    <w:tbl>
      <w:tblPr>
        <w:tblW w:w="10768" w:type="dxa"/>
        <w:jc w:val="center"/>
        <w:tblLayout w:type="fixed"/>
        <w:tblLook w:val="04A0"/>
      </w:tblPr>
      <w:tblGrid>
        <w:gridCol w:w="562"/>
        <w:gridCol w:w="2127"/>
        <w:gridCol w:w="2693"/>
        <w:gridCol w:w="1134"/>
        <w:gridCol w:w="1559"/>
        <w:gridCol w:w="1701"/>
        <w:gridCol w:w="992"/>
      </w:tblGrid>
      <w:tr w:rsidR="00172E91" w:rsidRPr="00172E91" w:rsidTr="007476C0">
        <w:trPr>
          <w:trHeight w:val="31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lastRenderedPageBreak/>
              <w:t>№ з/п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Наявність будинкового </w:t>
            </w:r>
            <w:proofErr w:type="spellStart"/>
            <w:r w:rsidRPr="00172E91">
              <w:rPr>
                <w:rFonts w:eastAsia="Times New Roman"/>
                <w:sz w:val="24"/>
                <w:szCs w:val="24"/>
                <w:lang w:val="uk-UA"/>
              </w:rPr>
              <w:t>теплолічильника</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Адреса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Опалю-вальна площа, 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Фактична річна витрата теплової енергії на опалення, за </w:t>
            </w:r>
            <w:proofErr w:type="spellStart"/>
            <w:r w:rsidRPr="00172E91">
              <w:rPr>
                <w:rFonts w:eastAsia="Times New Roman"/>
                <w:sz w:val="24"/>
                <w:szCs w:val="24"/>
                <w:lang w:val="uk-UA"/>
              </w:rPr>
              <w:t>теплолічильником</w:t>
            </w:r>
            <w:proofErr w:type="spellEnd"/>
            <w:r w:rsidRPr="00172E91">
              <w:rPr>
                <w:rFonts w:eastAsia="Times New Roman"/>
                <w:sz w:val="24"/>
                <w:szCs w:val="24"/>
                <w:lang w:val="uk-UA"/>
              </w:rPr>
              <w:t xml:space="preserve"> (Е3) , </w:t>
            </w:r>
            <w:proofErr w:type="spellStart"/>
            <w:r w:rsidRPr="00172E91">
              <w:rPr>
                <w:rFonts w:eastAsia="Times New Roman"/>
                <w:sz w:val="24"/>
                <w:szCs w:val="24"/>
                <w:lang w:val="uk-UA"/>
              </w:rPr>
              <w:t>Гкал</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proofErr w:type="spellStart"/>
            <w:r w:rsidRPr="00172E91">
              <w:rPr>
                <w:rFonts w:eastAsia="Times New Roman"/>
                <w:sz w:val="24"/>
                <w:szCs w:val="24"/>
                <w:lang w:val="uk-UA"/>
              </w:rPr>
              <w:t>Розрахукова</w:t>
            </w:r>
            <w:proofErr w:type="spellEnd"/>
            <w:r w:rsidRPr="00172E91">
              <w:rPr>
                <w:rFonts w:eastAsia="Times New Roman"/>
                <w:sz w:val="24"/>
                <w:szCs w:val="24"/>
                <w:lang w:val="uk-UA"/>
              </w:rPr>
              <w:t xml:space="preserve"> річна витрата теплової енергії на опалення,  за фактичною температурою </w:t>
            </w:r>
            <w:proofErr w:type="spellStart"/>
            <w:r>
              <w:rPr>
                <w:rFonts w:eastAsia="Times New Roman"/>
                <w:sz w:val="24"/>
                <w:szCs w:val="24"/>
                <w:lang w:val="uk-UA"/>
              </w:rPr>
              <w:t>зовнішього</w:t>
            </w:r>
            <w:proofErr w:type="spellEnd"/>
            <w:r w:rsidRPr="00172E91">
              <w:rPr>
                <w:rFonts w:eastAsia="Times New Roman"/>
                <w:sz w:val="24"/>
                <w:szCs w:val="24"/>
                <w:lang w:val="uk-UA"/>
              </w:rPr>
              <w:t xml:space="preserve"> повітря згідно ПКМУ №1037, </w:t>
            </w:r>
            <w:proofErr w:type="spellStart"/>
            <w:r w:rsidRPr="00172E91">
              <w:rPr>
                <w:rFonts w:eastAsia="Times New Roman"/>
                <w:sz w:val="24"/>
                <w:szCs w:val="24"/>
                <w:lang w:val="uk-UA"/>
              </w:rPr>
              <w:t>Гкал</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proofErr w:type="spellStart"/>
            <w:r w:rsidRPr="00172E91">
              <w:rPr>
                <w:rFonts w:eastAsia="Times New Roman"/>
                <w:sz w:val="24"/>
                <w:szCs w:val="24"/>
                <w:lang w:val="uk-UA"/>
              </w:rPr>
              <w:t>Відно-</w:t>
            </w:r>
            <w:proofErr w:type="spellEnd"/>
            <w:r w:rsidRPr="00172E91">
              <w:rPr>
                <w:rFonts w:eastAsia="Times New Roman"/>
                <w:sz w:val="24"/>
                <w:szCs w:val="24"/>
                <w:lang w:val="uk-UA"/>
              </w:rPr>
              <w:t xml:space="preserve"> </w:t>
            </w:r>
            <w:proofErr w:type="spellStart"/>
            <w:r w:rsidRPr="00172E91">
              <w:rPr>
                <w:rFonts w:eastAsia="Times New Roman"/>
                <w:sz w:val="24"/>
                <w:szCs w:val="24"/>
                <w:lang w:val="uk-UA"/>
              </w:rPr>
              <w:t>шення</w:t>
            </w:r>
            <w:proofErr w:type="spellEnd"/>
            <w:r w:rsidRPr="00172E91">
              <w:rPr>
                <w:rFonts w:eastAsia="Times New Roman"/>
                <w:sz w:val="24"/>
                <w:szCs w:val="24"/>
                <w:lang w:val="uk-UA"/>
              </w:rPr>
              <w:t xml:space="preserve"> гр.6 до гр.7, </w:t>
            </w:r>
            <w:proofErr w:type="spellStart"/>
            <w:r w:rsidRPr="00172E91">
              <w:rPr>
                <w:rFonts w:eastAsia="Times New Roman"/>
                <w:sz w:val="24"/>
                <w:szCs w:val="24"/>
                <w:lang w:val="uk-UA"/>
              </w:rPr>
              <w:t>коєф</w:t>
            </w:r>
            <w:proofErr w:type="spellEnd"/>
            <w:r w:rsidRPr="00172E91">
              <w:rPr>
                <w:rFonts w:eastAsia="Times New Roman"/>
                <w:sz w:val="24"/>
                <w:szCs w:val="24"/>
                <w:lang w:val="uk-UA"/>
              </w:rPr>
              <w:t>.</w:t>
            </w:r>
          </w:p>
        </w:tc>
      </w:tr>
      <w:tr w:rsidR="00172E91" w:rsidRPr="00172E91" w:rsidTr="007476C0">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1</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2</w:t>
            </w: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u w:val="single"/>
                <w:lang w:val="uk-UA"/>
              </w:rPr>
            </w:pPr>
            <w:r w:rsidRPr="00172E91">
              <w:rPr>
                <w:rFonts w:eastAsia="Times New Roman"/>
                <w:b/>
                <w:bCs/>
                <w:u w:val="single"/>
                <w:lang w:val="uk-UA"/>
              </w:rPr>
              <w:t>7</w:t>
            </w:r>
          </w:p>
        </w:tc>
      </w:tr>
      <w:tr w:rsidR="00172E91" w:rsidRPr="00172E91" w:rsidTr="007476C0">
        <w:trPr>
          <w:trHeight w:val="495"/>
          <w:jc w:val="center"/>
        </w:trPr>
        <w:tc>
          <w:tcPr>
            <w:tcW w:w="1076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b/>
                <w:bCs/>
                <w:sz w:val="24"/>
                <w:szCs w:val="24"/>
                <w:u w:val="single"/>
                <w:lang w:val="uk-UA"/>
              </w:rPr>
            </w:pPr>
            <w:r w:rsidRPr="00172E91">
              <w:rPr>
                <w:rFonts w:eastAsia="Times New Roman"/>
                <w:b/>
                <w:bCs/>
                <w:sz w:val="24"/>
                <w:szCs w:val="24"/>
                <w:u w:val="single"/>
                <w:lang w:val="uk-UA"/>
              </w:rPr>
              <w:t>Витрати теплової енергії  в житлових будинках за період 01.01.2018 року до 01.01.2019 року</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 ( блочний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19</w:t>
            </w:r>
          </w:p>
        </w:tc>
        <w:tc>
          <w:tcPr>
            <w:tcW w:w="1134" w:type="dxa"/>
            <w:tcBorders>
              <w:top w:val="nil"/>
              <w:left w:val="nil"/>
              <w:bottom w:val="single" w:sz="4" w:space="0" w:color="auto"/>
              <w:right w:val="single" w:sz="4" w:space="0" w:color="auto"/>
            </w:tcBorders>
            <w:shd w:val="clear" w:color="000000" w:fill="FFFFFF"/>
            <w:noWrap/>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2845,5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261,95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409,75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000000" w:fill="FFFFFF"/>
            <w:noWrap/>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21</w:t>
            </w:r>
          </w:p>
        </w:tc>
        <w:tc>
          <w:tcPr>
            <w:tcW w:w="1134" w:type="dxa"/>
            <w:tcBorders>
              <w:top w:val="nil"/>
              <w:left w:val="nil"/>
              <w:bottom w:val="single" w:sz="4" w:space="0" w:color="auto"/>
              <w:right w:val="single" w:sz="4" w:space="0" w:color="auto"/>
            </w:tcBorders>
            <w:shd w:val="clear" w:color="000000" w:fill="FFFFFF"/>
            <w:noWrap/>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2951,9</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295,54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425,07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0,70</w:t>
            </w:r>
          </w:p>
        </w:tc>
      </w:tr>
      <w:tr w:rsidR="00172E91" w:rsidRPr="00172E91" w:rsidTr="007476C0">
        <w:trPr>
          <w:trHeight w:val="638"/>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2 ( блочний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2278,7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222,24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328,13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0,68</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2326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219,41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334,94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14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2289,2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230,92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329,64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2388,5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211,81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343,94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5</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13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2373,8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208,93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341,82</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0,61</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6</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17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2482,3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195,94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357,45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0,55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7</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2452,2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223,92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353,11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0,63</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8</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2470,25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214,05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355,71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9</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2067,1</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236,38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297,66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0,79</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10</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10</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2351,45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241,33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338,61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0,71</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11</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Святкова15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2212,7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206,26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318,63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2338,4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227,72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336,78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0,68</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9</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2357,9</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216,46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339,53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20</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2504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215,13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360,57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0,60</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3 ( блочний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1371,3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128,18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197,47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1476,4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142,33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212,6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0,67</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12</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1352,44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123,66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194,75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0,63</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16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1432,4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123,31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206,26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5</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1485,5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110,36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213,91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0,52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6</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1451,34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140,17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208,99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0,67</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7</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11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1469,3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128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211,58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lastRenderedPageBreak/>
              <w:t>8</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15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1426,3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138,5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205,39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0,67</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9</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1473,5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133,1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212,18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0,63</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10</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1309</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118,94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188,49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0,63</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11</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1468,7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137,85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211,49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1472,05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136,37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211,97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1483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137,55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213,55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1178,5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113,32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169,7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0,67</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15</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1341,2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139,42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193,13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16</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18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1304,5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139,47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187,85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17</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390,07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59,04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56,17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4 ( блочний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 xml:space="preserve">Наташі </w:t>
            </w:r>
            <w:proofErr w:type="spellStart"/>
            <w:r w:rsidRPr="00172E91">
              <w:rPr>
                <w:rFonts w:eastAsia="Times New Roman"/>
                <w:sz w:val="24"/>
                <w:szCs w:val="24"/>
                <w:lang w:val="uk-UA"/>
              </w:rPr>
              <w:t>Малаєвої</w:t>
            </w:r>
            <w:proofErr w:type="spellEnd"/>
            <w:r w:rsidRPr="00172E91">
              <w:rPr>
                <w:rFonts w:eastAsia="Times New Roman"/>
                <w:sz w:val="24"/>
                <w:szCs w:val="24"/>
                <w:lang w:val="uk-UA"/>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351,8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38,05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50,66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0,75</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5 ( панельний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4239,46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427,53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610,48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4337,31</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385,07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624,57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4281,1</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467,78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616,47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0,76</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22А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2827,85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310,48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407,21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0,76</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5</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Рибалко 14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4307,02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448,87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620,21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6</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proofErr w:type="spellStart"/>
            <w:r w:rsidRPr="00172E91">
              <w:rPr>
                <w:rFonts w:eastAsia="Times New Roman"/>
                <w:sz w:val="24"/>
                <w:szCs w:val="24"/>
                <w:lang w:val="uk-UA"/>
              </w:rPr>
              <w:t>Незалежности</w:t>
            </w:r>
            <w:proofErr w:type="spellEnd"/>
            <w:r w:rsidRPr="00172E91">
              <w:rPr>
                <w:rFonts w:eastAsia="Times New Roman"/>
                <w:sz w:val="24"/>
                <w:szCs w:val="24"/>
                <w:lang w:val="uk-UA"/>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4230,5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507,98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609,19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0,83</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7</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proofErr w:type="spellStart"/>
            <w:r w:rsidRPr="00172E91">
              <w:rPr>
                <w:rFonts w:eastAsia="Times New Roman"/>
                <w:sz w:val="24"/>
                <w:szCs w:val="24"/>
                <w:lang w:val="uk-UA"/>
              </w:rPr>
              <w:t>Незалежности</w:t>
            </w:r>
            <w:proofErr w:type="spellEnd"/>
            <w:r w:rsidRPr="00172E91">
              <w:rPr>
                <w:rFonts w:eastAsia="Times New Roman"/>
                <w:sz w:val="24"/>
                <w:szCs w:val="24"/>
                <w:lang w:val="uk-UA"/>
              </w:rPr>
              <w:t xml:space="preserve"> 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4411,58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415,3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635,26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8</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21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4265,3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408,08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614,2</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6 ( панельний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19</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2538,7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228,03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365,57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21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2545,4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201,25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366,53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0,55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23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25,46,6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227,05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366,71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0,62</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Садова 25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2600,8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217,06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374,51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0,58</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5</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Рибалко 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2463,4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232,12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354,73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0,65</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6</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2491,64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246,3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358,79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0,69</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7</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9</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2380,4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237,74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342,77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0,69</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8</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20, 1-4 під.</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2544,7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225,27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366,43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0,61</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9</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20, 5-8 під.</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2547,4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235,71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366,82</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10</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23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2602,2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267,35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374,71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0,71</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7 ( панельний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lastRenderedPageBreak/>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Петропавлівська 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3837,9</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365,2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552,65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 xml:space="preserve">Рибалко 9 </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3859,3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369,33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555,73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Рибалко 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3730,2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352,68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537,14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8 ( панельний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22</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4945,6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475,25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712,16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0,67</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Рибалко 11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5109,8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484,21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735,8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Рибалко 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5111,9</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469,21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736,11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0,64</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9 ( панельний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2873,3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256,82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413,75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0,62</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10 ( цегляний )</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1, 1-4 під.</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2364,9</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245,55</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340,54</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0,72</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1, 5-10 під.</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3672,5</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392,31</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528,84</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0,74</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2, 1-6 під.</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5103,9</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521,25</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734,95</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0,71</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2, 7-8 під</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1688,2</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200,37</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243,1</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0,82</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5</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4</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3390,67</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374,86</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488,25</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0,77</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6</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17</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2683,6</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274,87</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386,43</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0,71</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7</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Будівельна 15</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2879,3</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274,15</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414,47</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0,66</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8</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Паркова 10</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1667,1</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214,7</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240,08</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0,89</w:t>
            </w:r>
          </w:p>
        </w:tc>
      </w:tr>
      <w:tr w:rsidR="00231745" w:rsidRPr="00172E91" w:rsidTr="00231745">
        <w:trPr>
          <w:trHeight w:val="7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9</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Петропавлівська 2 1-6 під</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3717,2</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360,1</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535,27</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0,67</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10</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Молодіжний 4</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4878,3</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492,99</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702,47</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0,70</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11</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2 1 корпус</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1740,33</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214,65</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250,61</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0,86</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12</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2 2 корпус</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2989,5</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353,39</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430,46</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0,82</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13</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2 3 корпус</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3776,2</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500,04</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543,77</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0,92</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14</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4</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3090,2</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374,64</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444,98</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0,84</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15</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6</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4695,88</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579,53</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676,2</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0,86</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16</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8</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6638,7</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629,41</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955,96</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0,66</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17</w:t>
            </w:r>
          </w:p>
        </w:tc>
        <w:tc>
          <w:tcPr>
            <w:tcW w:w="2127" w:type="dxa"/>
            <w:vMerge/>
            <w:tcBorders>
              <w:left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10</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2464,8</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297,24</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354,93</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0,84</w:t>
            </w:r>
          </w:p>
        </w:tc>
      </w:tr>
      <w:tr w:rsidR="00231745" w:rsidRPr="00172E91" w:rsidTr="00CA4A03">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18</w:t>
            </w:r>
          </w:p>
        </w:tc>
        <w:tc>
          <w:tcPr>
            <w:tcW w:w="2127" w:type="dxa"/>
            <w:vMerge/>
            <w:tcBorders>
              <w:left w:val="single" w:sz="4" w:space="0" w:color="auto"/>
              <w:bottom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Рибалко 12</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2456,8</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278,07</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353,78</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0,79</w:t>
            </w:r>
          </w:p>
        </w:tc>
      </w:tr>
      <w:tr w:rsidR="00172E91" w:rsidRPr="00172E91" w:rsidTr="00CA4A03">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Петропавлівська 2, під.7-8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1159,7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167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167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CA4A03">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Будівельна 13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4841,2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697,13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697,13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11 ( цегляний )</w:t>
            </w:r>
          </w:p>
        </w:tc>
      </w:tr>
      <w:tr w:rsidR="00231745" w:rsidRPr="00172E91" w:rsidTr="004941F2">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Святкова 19</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1825,3</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216,67</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262,84</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0,82</w:t>
            </w:r>
          </w:p>
        </w:tc>
      </w:tr>
      <w:tr w:rsidR="00231745" w:rsidRPr="00172E91" w:rsidTr="00CA4A03">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31745" w:rsidRPr="00172E91" w:rsidRDefault="00231745"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left w:val="single" w:sz="4" w:space="0" w:color="auto"/>
              <w:bottom w:val="single" w:sz="4" w:space="0" w:color="auto"/>
              <w:right w:val="single" w:sz="4" w:space="0" w:color="auto"/>
            </w:tcBorders>
            <w:vAlign w:val="center"/>
            <w:hideMark/>
          </w:tcPr>
          <w:p w:rsidR="00231745" w:rsidRPr="00172E91" w:rsidRDefault="00231745"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ind w:firstLineChars="100" w:firstLine="240"/>
              <w:rPr>
                <w:rFonts w:eastAsia="Times New Roman"/>
                <w:sz w:val="24"/>
                <w:szCs w:val="24"/>
                <w:lang w:val="uk-UA"/>
              </w:rPr>
            </w:pPr>
            <w:r w:rsidRPr="00172E91">
              <w:rPr>
                <w:rFonts w:eastAsia="Times New Roman"/>
                <w:sz w:val="24"/>
                <w:szCs w:val="24"/>
                <w:lang w:val="uk-UA"/>
              </w:rPr>
              <w:t>Енергетична 18</w:t>
            </w:r>
          </w:p>
        </w:tc>
        <w:tc>
          <w:tcPr>
            <w:tcW w:w="1134"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1959,7</w:t>
            </w:r>
          </w:p>
        </w:tc>
        <w:tc>
          <w:tcPr>
            <w:tcW w:w="1559"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211,21</w:t>
            </w:r>
          </w:p>
        </w:tc>
        <w:tc>
          <w:tcPr>
            <w:tcW w:w="1701"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282,19</w:t>
            </w:r>
          </w:p>
        </w:tc>
        <w:tc>
          <w:tcPr>
            <w:tcW w:w="992" w:type="dxa"/>
            <w:tcBorders>
              <w:top w:val="nil"/>
              <w:left w:val="nil"/>
              <w:bottom w:val="single" w:sz="4" w:space="0" w:color="auto"/>
              <w:right w:val="single" w:sz="4" w:space="0" w:color="auto"/>
            </w:tcBorders>
            <w:shd w:val="clear" w:color="auto" w:fill="auto"/>
            <w:vAlign w:val="center"/>
            <w:hideMark/>
          </w:tcPr>
          <w:p w:rsidR="00231745" w:rsidRPr="00172E91" w:rsidRDefault="00231745" w:rsidP="00172E91">
            <w:pPr>
              <w:jc w:val="right"/>
              <w:rPr>
                <w:rFonts w:eastAsia="Times New Roman"/>
                <w:sz w:val="24"/>
                <w:szCs w:val="24"/>
                <w:lang w:val="uk-UA"/>
              </w:rPr>
            </w:pPr>
            <w:r w:rsidRPr="00172E91">
              <w:rPr>
                <w:rFonts w:eastAsia="Times New Roman"/>
                <w:sz w:val="24"/>
                <w:szCs w:val="24"/>
                <w:lang w:val="uk-UA"/>
              </w:rPr>
              <w:t>0,75</w:t>
            </w:r>
          </w:p>
        </w:tc>
      </w:tr>
      <w:tr w:rsidR="00172E91" w:rsidRPr="00172E91" w:rsidTr="00CA4A03">
        <w:trPr>
          <w:trHeight w:val="6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231745" w:rsidP="00172E91">
            <w:pPr>
              <w:jc w:val="center"/>
              <w:rPr>
                <w:rFonts w:eastAsia="Times New Roman"/>
                <w:sz w:val="24"/>
                <w:szCs w:val="24"/>
                <w:lang w:val="uk-UA"/>
              </w:rPr>
            </w:pPr>
            <w:r>
              <w:rPr>
                <w:rFonts w:eastAsia="Times New Roman"/>
                <w:sz w:val="24"/>
                <w:szCs w:val="24"/>
                <w:lang w:val="uk-UA"/>
              </w:rPr>
              <w:lastRenderedPageBreak/>
              <w:t>1</w:t>
            </w:r>
            <w:r w:rsidR="00172E91" w:rsidRPr="00172E91">
              <w:rPr>
                <w:rFonts w:eastAsia="Times New Roman"/>
                <w:sz w:val="24"/>
                <w:szCs w:val="24"/>
                <w:lang w:val="uk-UA"/>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Святкова 2</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134,37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19,35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19,35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12 ( цегляний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2А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2368,1</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284,88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341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0,84</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Енергетична 30</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5105,82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709,73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735,23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0,97</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420"/>
          <w:jc w:val="center"/>
        </w:trPr>
        <w:tc>
          <w:tcPr>
            <w:tcW w:w="10768" w:type="dxa"/>
            <w:gridSpan w:val="7"/>
            <w:tcBorders>
              <w:top w:val="single" w:sz="4" w:space="0" w:color="auto"/>
              <w:left w:val="nil"/>
              <w:bottom w:val="nil"/>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13 ( цегляний )</w:t>
            </w:r>
          </w:p>
        </w:tc>
      </w:tr>
      <w:tr w:rsidR="00172E91" w:rsidRPr="00172E91" w:rsidTr="007476C0">
        <w:trPr>
          <w:trHeight w:val="6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Молодіжний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3211,1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462,39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0,66</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Петропавлівська 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3370,85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385,4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385,4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14 ( цегляний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Молодіжний 1</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175,3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25,24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25,24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Молодіжний 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176,6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25,43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25,43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Молодіжний 5</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144,7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20,84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20,84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Молодіжний 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73,2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5</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 xml:space="preserve">Незалежності 2 </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146,3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23,07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23,07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6</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71,8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10,34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10,34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7</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21,02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21,02</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8</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72,9</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9</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10</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73,2</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10,54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15 ( цегляний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Паркова 2</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194,5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28,01</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28,01</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Паркова 4</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186,4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26,84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26,84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Паркова 6</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183,5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26,42</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26,42</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Паркова 8</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113,8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16,39</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16,39</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16 ( цегляний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13</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1274,3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183,47</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183,47</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13А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1195,6</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172,16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172,16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17</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1411,3</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203,23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203,23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Незалежності 17А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955,8</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137,63</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137,63</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420"/>
          <w:jc w:val="center"/>
        </w:trPr>
        <w:tc>
          <w:tcPr>
            <w:tcW w:w="10768" w:type="dxa"/>
            <w:gridSpan w:val="7"/>
            <w:tcBorders>
              <w:top w:val="single" w:sz="4" w:space="0" w:color="auto"/>
              <w:left w:val="single" w:sz="4" w:space="0" w:color="auto"/>
              <w:bottom w:val="single" w:sz="4" w:space="0" w:color="auto"/>
              <w:right w:val="nil"/>
            </w:tcBorders>
            <w:shd w:val="clear" w:color="000000" w:fill="D9D9D9"/>
            <w:vAlign w:val="center"/>
            <w:hideMark/>
          </w:tcPr>
          <w:p w:rsidR="00172E91" w:rsidRPr="00172E91" w:rsidRDefault="00172E91" w:rsidP="00172E91">
            <w:pPr>
              <w:jc w:val="center"/>
              <w:rPr>
                <w:rFonts w:eastAsia="Times New Roman"/>
                <w:b/>
                <w:bCs/>
                <w:sz w:val="24"/>
                <w:szCs w:val="24"/>
                <w:lang w:val="uk-UA"/>
              </w:rPr>
            </w:pPr>
            <w:r w:rsidRPr="00172E91">
              <w:rPr>
                <w:rFonts w:eastAsia="Times New Roman"/>
                <w:b/>
                <w:bCs/>
                <w:sz w:val="24"/>
                <w:szCs w:val="24"/>
                <w:lang w:val="uk-UA"/>
              </w:rPr>
              <w:t>Проект 17 ( цегляний )</w:t>
            </w:r>
          </w:p>
        </w:tc>
      </w:tr>
      <w:tr w:rsidR="00172E91" w:rsidRPr="00172E91" w:rsidTr="007476C0">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w:t>
            </w:r>
          </w:p>
        </w:tc>
        <w:tc>
          <w:tcPr>
            <w:tcW w:w="2127"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З будинковим </w:t>
            </w:r>
            <w:proofErr w:type="spellStart"/>
            <w:r w:rsidRPr="00172E91">
              <w:rPr>
                <w:rFonts w:eastAsia="Times New Roman"/>
                <w:sz w:val="24"/>
                <w:szCs w:val="24"/>
                <w:lang w:val="uk-UA"/>
              </w:rPr>
              <w:t>теплолічильником</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Відсутні</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rPr>
                <w:rFonts w:eastAsia="Times New Roman"/>
                <w:sz w:val="24"/>
                <w:szCs w:val="24"/>
                <w:lang w:val="uk-UA"/>
              </w:rPr>
            </w:pPr>
            <w:r w:rsidRPr="00172E91">
              <w:rPr>
                <w:rFonts w:eastAsia="Times New Roman"/>
                <w:sz w:val="24"/>
                <w:szCs w:val="24"/>
                <w:lang w:val="uk-UA"/>
              </w:rPr>
              <w:t> </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 xml:space="preserve">Без будинкового </w:t>
            </w:r>
            <w:proofErr w:type="spellStart"/>
            <w:r w:rsidRPr="00172E91">
              <w:rPr>
                <w:rFonts w:eastAsia="Times New Roman"/>
                <w:sz w:val="24"/>
                <w:szCs w:val="24"/>
                <w:lang w:val="uk-UA"/>
              </w:rPr>
              <w:t>теплолічильника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Будівельна 5А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257,5</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37,08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37,08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2</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Будівельна 3А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246,4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35,48</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35,48</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lastRenderedPageBreak/>
              <w:t>3</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Будівельна 1А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205,54</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29,6</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29,6</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r w:rsidR="00172E91" w:rsidRPr="00172E91" w:rsidTr="007476C0">
        <w:trPr>
          <w:trHeight w:val="3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72E91" w:rsidRPr="00172E91" w:rsidRDefault="00172E91" w:rsidP="00172E91">
            <w:pPr>
              <w:jc w:val="center"/>
              <w:rPr>
                <w:rFonts w:eastAsia="Times New Roman"/>
                <w:sz w:val="24"/>
                <w:szCs w:val="24"/>
                <w:lang w:val="uk-UA"/>
              </w:rPr>
            </w:pPr>
            <w:r w:rsidRPr="00172E91">
              <w:rPr>
                <w:rFonts w:eastAsia="Times New Roman"/>
                <w:sz w:val="24"/>
                <w:szCs w:val="24"/>
                <w:lang w:val="uk-UA"/>
              </w:rPr>
              <w:t>4</w:t>
            </w:r>
          </w:p>
        </w:tc>
        <w:tc>
          <w:tcPr>
            <w:tcW w:w="2127" w:type="dxa"/>
            <w:vMerge/>
            <w:tcBorders>
              <w:top w:val="nil"/>
              <w:left w:val="single" w:sz="4" w:space="0" w:color="auto"/>
              <w:bottom w:val="single" w:sz="4" w:space="0" w:color="000000"/>
              <w:right w:val="single" w:sz="4" w:space="0" w:color="auto"/>
            </w:tcBorders>
            <w:vAlign w:val="center"/>
            <w:hideMark/>
          </w:tcPr>
          <w:p w:rsidR="00172E91" w:rsidRPr="00172E91" w:rsidRDefault="00172E91" w:rsidP="00172E91">
            <w:pPr>
              <w:rPr>
                <w:rFonts w:eastAsia="Times New Roman"/>
                <w:sz w:val="24"/>
                <w:szCs w:val="24"/>
                <w:lang w:val="uk-UA"/>
              </w:rPr>
            </w:pPr>
          </w:p>
        </w:tc>
        <w:tc>
          <w:tcPr>
            <w:tcW w:w="2693"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ind w:firstLineChars="100" w:firstLine="240"/>
              <w:rPr>
                <w:rFonts w:eastAsia="Times New Roman"/>
                <w:sz w:val="24"/>
                <w:szCs w:val="24"/>
                <w:lang w:val="uk-UA"/>
              </w:rPr>
            </w:pPr>
            <w:r w:rsidRPr="00172E91">
              <w:rPr>
                <w:rFonts w:eastAsia="Times New Roman"/>
                <w:sz w:val="24"/>
                <w:szCs w:val="24"/>
                <w:lang w:val="uk-UA"/>
              </w:rPr>
              <w:t>Будівельна 7А</w:t>
            </w:r>
          </w:p>
        </w:tc>
        <w:tc>
          <w:tcPr>
            <w:tcW w:w="1134"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766,27</w:t>
            </w:r>
          </w:p>
        </w:tc>
        <w:tc>
          <w:tcPr>
            <w:tcW w:w="1559"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110,34</w:t>
            </w:r>
          </w:p>
        </w:tc>
        <w:tc>
          <w:tcPr>
            <w:tcW w:w="1701"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110,34</w:t>
            </w:r>
          </w:p>
        </w:tc>
        <w:tc>
          <w:tcPr>
            <w:tcW w:w="992" w:type="dxa"/>
            <w:tcBorders>
              <w:top w:val="nil"/>
              <w:left w:val="nil"/>
              <w:bottom w:val="single" w:sz="4" w:space="0" w:color="auto"/>
              <w:right w:val="single" w:sz="4" w:space="0" w:color="auto"/>
            </w:tcBorders>
            <w:shd w:val="clear" w:color="auto" w:fill="auto"/>
            <w:vAlign w:val="center"/>
            <w:hideMark/>
          </w:tcPr>
          <w:p w:rsidR="00172E91" w:rsidRPr="00172E91" w:rsidRDefault="00172E91" w:rsidP="00172E91">
            <w:pPr>
              <w:jc w:val="right"/>
              <w:rPr>
                <w:rFonts w:eastAsia="Times New Roman"/>
                <w:sz w:val="24"/>
                <w:szCs w:val="24"/>
                <w:lang w:val="uk-UA"/>
              </w:rPr>
            </w:pPr>
            <w:r w:rsidRPr="00172E91">
              <w:rPr>
                <w:rFonts w:eastAsia="Times New Roman"/>
                <w:sz w:val="24"/>
                <w:szCs w:val="24"/>
                <w:lang w:val="uk-UA"/>
              </w:rPr>
              <w:t>1,00</w:t>
            </w:r>
          </w:p>
        </w:tc>
      </w:tr>
    </w:tbl>
    <w:p w:rsidR="001A2C64" w:rsidRDefault="001A2C64" w:rsidP="001A2C64">
      <w:pPr>
        <w:ind w:left="1068"/>
        <w:jc w:val="both"/>
        <w:outlineLvl w:val="2"/>
        <w:rPr>
          <w:b/>
          <w:bCs/>
          <w:i/>
          <w:sz w:val="24"/>
          <w:szCs w:val="24"/>
          <w:lang w:val="uk-UA"/>
        </w:rPr>
      </w:pPr>
    </w:p>
    <w:p w:rsidR="007167A8" w:rsidRPr="00172E91" w:rsidRDefault="007167A8" w:rsidP="00293DB6">
      <w:pPr>
        <w:numPr>
          <w:ilvl w:val="0"/>
          <w:numId w:val="3"/>
        </w:numPr>
        <w:jc w:val="both"/>
        <w:outlineLvl w:val="2"/>
        <w:rPr>
          <w:b/>
          <w:bCs/>
          <w:i/>
          <w:sz w:val="24"/>
          <w:szCs w:val="24"/>
          <w:lang w:val="uk-UA"/>
        </w:rPr>
      </w:pPr>
      <w:r w:rsidRPr="00172E91">
        <w:rPr>
          <w:b/>
          <w:bCs/>
          <w:i/>
          <w:sz w:val="24"/>
          <w:szCs w:val="24"/>
          <w:lang w:val="uk-UA"/>
        </w:rPr>
        <w:t>ПОРЯДОК РОЗРАХУНКІВ:</w:t>
      </w:r>
    </w:p>
    <w:p w:rsidR="007167A8" w:rsidRDefault="007167A8" w:rsidP="00192C1B">
      <w:pPr>
        <w:ind w:firstLine="708"/>
        <w:jc w:val="both"/>
        <w:outlineLvl w:val="2"/>
        <w:rPr>
          <w:bCs/>
          <w:sz w:val="24"/>
          <w:szCs w:val="24"/>
          <w:lang w:val="uk-UA"/>
        </w:rPr>
      </w:pPr>
    </w:p>
    <w:p w:rsidR="003D5774" w:rsidRPr="001A2C64" w:rsidRDefault="003D5774" w:rsidP="001A2C64">
      <w:pPr>
        <w:numPr>
          <w:ilvl w:val="0"/>
          <w:numId w:val="5"/>
        </w:numPr>
        <w:ind w:left="0" w:firstLine="708"/>
        <w:jc w:val="both"/>
        <w:rPr>
          <w:sz w:val="24"/>
          <w:szCs w:val="24"/>
          <w:lang w:val="uk-UA"/>
        </w:rPr>
      </w:pPr>
      <w:bookmarkStart w:id="1" w:name="n266"/>
      <w:bookmarkStart w:id="2" w:name="n250"/>
      <w:bookmarkStart w:id="3" w:name="n269"/>
      <w:bookmarkStart w:id="4" w:name="n179"/>
      <w:bookmarkStart w:id="5" w:name="n188"/>
      <w:bookmarkEnd w:id="1"/>
      <w:bookmarkEnd w:id="2"/>
      <w:bookmarkEnd w:id="3"/>
      <w:bookmarkEnd w:id="4"/>
      <w:bookmarkEnd w:id="5"/>
      <w:r w:rsidRPr="001A2C64">
        <w:rPr>
          <w:sz w:val="24"/>
          <w:szCs w:val="24"/>
          <w:lang w:val="uk-UA"/>
        </w:rPr>
        <w:t>Визначення коефіцієнту корегування норми споживання тепла на опалення по будинкам, не оснащеним загально-будинковим приладом обліку споживання тепла.</w:t>
      </w:r>
    </w:p>
    <w:p w:rsidR="00B26F22" w:rsidRPr="00B26F22" w:rsidRDefault="00B26F22" w:rsidP="001A2C64">
      <w:pPr>
        <w:pStyle w:val="af4"/>
        <w:numPr>
          <w:ilvl w:val="1"/>
          <w:numId w:val="5"/>
        </w:numPr>
        <w:shd w:val="clear" w:color="auto" w:fill="FFFFFF"/>
        <w:ind w:left="0" w:firstLine="708"/>
        <w:jc w:val="both"/>
        <w:rPr>
          <w:rFonts w:eastAsia="Times New Roman"/>
          <w:sz w:val="24"/>
          <w:szCs w:val="24"/>
          <w:lang w:val="uk-UA" w:eastAsia="en-US"/>
        </w:rPr>
      </w:pPr>
      <w:r w:rsidRPr="00B26F22">
        <w:rPr>
          <w:rFonts w:eastAsia="Times New Roman"/>
          <w:sz w:val="24"/>
          <w:szCs w:val="24"/>
          <w:lang w:val="uk-UA" w:eastAsia="en-US"/>
        </w:rPr>
        <w:t xml:space="preserve">Розрахунок коефіцієнта корегування норми споживання тепла на опалення (яка врахована у діючому тарифі на послуги з ЦО), що враховує відхилення фактичної питомої витрати теплової енергії на опалення 1 м2 опалювальної площі однотипних будинків в межах відповідної групи (таблиця 1) від норми, врахованої у встановлених тарифах на послугу з централізованого опалення </w:t>
      </w:r>
      <w:r w:rsidRPr="00B26F22">
        <w:rPr>
          <w:rFonts w:eastAsia="Times New Roman"/>
          <w:sz w:val="28"/>
          <w:szCs w:val="24"/>
          <w:lang w:val="uk-UA" w:eastAsia="en-US"/>
        </w:rPr>
        <w:t>(</w:t>
      </w:r>
      <w:proofErr w:type="spellStart"/>
      <w:r w:rsidRPr="00B26F22">
        <w:rPr>
          <w:rFonts w:eastAsia="Times New Roman"/>
          <w:sz w:val="28"/>
          <w:szCs w:val="24"/>
          <w:lang w:val="uk-UA" w:eastAsia="en-US"/>
        </w:rPr>
        <w:t>К</w:t>
      </w:r>
      <w:r w:rsidRPr="00B26F22">
        <w:rPr>
          <w:rFonts w:eastAsia="Times New Roman"/>
          <w:b/>
          <w:bCs/>
          <w:sz w:val="18"/>
          <w:szCs w:val="16"/>
          <w:vertAlign w:val="subscript"/>
          <w:lang w:val="uk-UA" w:eastAsia="en-US"/>
        </w:rPr>
        <w:t>і</w:t>
      </w:r>
      <w:proofErr w:type="spellEnd"/>
      <w:r w:rsidRPr="00B26F22">
        <w:rPr>
          <w:rFonts w:eastAsia="Times New Roman"/>
          <w:sz w:val="28"/>
          <w:szCs w:val="24"/>
          <w:lang w:val="uk-UA" w:eastAsia="en-US"/>
        </w:rPr>
        <w:t>)</w:t>
      </w:r>
      <w:r w:rsidRPr="00B26F22">
        <w:rPr>
          <w:rFonts w:eastAsia="Times New Roman"/>
          <w:sz w:val="24"/>
          <w:szCs w:val="24"/>
          <w:lang w:val="uk-UA" w:eastAsia="en-US"/>
        </w:rPr>
        <w:t>, проводиться щомісяця шляхом визначення співвідношення між фактичною питомою витратою теплової енергії на опалення 1 кв. метра опалюваної площі однотипних житлових будинків відповідної групи (таблиця 1) до норми витрати теплової енергії на опалення в і-му місяці розрахункового періоду:</w:t>
      </w:r>
    </w:p>
    <w:p w:rsidR="00B26F22" w:rsidRPr="00B26F22" w:rsidRDefault="000C4D57" w:rsidP="001A2C64">
      <w:pPr>
        <w:shd w:val="clear" w:color="auto" w:fill="FFFFFF"/>
        <w:ind w:firstLine="450"/>
        <w:jc w:val="both"/>
        <w:rPr>
          <w:rFonts w:eastAsia="Times New Roman"/>
          <w:sz w:val="24"/>
          <w:szCs w:val="24"/>
          <w:lang w:val="uk-UA" w:eastAsia="en-US"/>
        </w:rPr>
      </w:pPr>
      <m:oMathPara>
        <m:oMath>
          <m:sSub>
            <m:sSubPr>
              <m:ctrlPr>
                <w:rPr>
                  <w:rFonts w:ascii="Cambria Math" w:eastAsia="Times New Roman" w:hAnsi="Cambria Math"/>
                  <w:i/>
                  <w:sz w:val="32"/>
                  <w:szCs w:val="24"/>
                  <w:lang w:val="uk-UA" w:eastAsia="en-US"/>
                </w:rPr>
              </m:ctrlPr>
            </m:sSubPr>
            <m:e>
              <m:r>
                <m:rPr>
                  <m:sty m:val="p"/>
                </m:rPr>
                <w:rPr>
                  <w:rFonts w:ascii="Cambria Math" w:eastAsia="Times New Roman" w:hAnsi="Cambria Math"/>
                  <w:sz w:val="32"/>
                  <w:szCs w:val="24"/>
                  <w:lang w:val="uk-UA" w:eastAsia="en-US"/>
                </w:rPr>
                <m:t>Kкнс</m:t>
              </m:r>
              <m:ctrlPr>
                <w:rPr>
                  <w:rFonts w:ascii="Cambria Math" w:eastAsia="Times New Roman" w:hAnsi="Cambria Math"/>
                  <w:sz w:val="32"/>
                  <w:szCs w:val="24"/>
                  <w:lang w:val="uk-UA" w:eastAsia="en-US"/>
                </w:rPr>
              </m:ctrlPr>
            </m:e>
            <m:sub>
              <m:r>
                <w:rPr>
                  <w:rFonts w:ascii="Cambria Math" w:eastAsia="Times New Roman" w:hAnsi="Cambria Math"/>
                  <w:sz w:val="32"/>
                  <w:szCs w:val="24"/>
                  <w:lang w:val="uk-UA" w:eastAsia="en-US"/>
                </w:rPr>
                <m:t>і</m:t>
              </m:r>
            </m:sub>
          </m:sSub>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q</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факт і</m:t>
                  </m:r>
                </m:sub>
              </m:sSub>
              <m:ctrlPr>
                <w:rPr>
                  <w:rFonts w:ascii="Cambria Math" w:eastAsia="Times New Roman" w:hAnsi="Cambria Math"/>
                  <w:i/>
                  <w:sz w:val="32"/>
                  <w:szCs w:val="24"/>
                  <w:lang w:val="uk-UA" w:eastAsia="en-US"/>
                </w:rPr>
              </m:ctrlPr>
            </m:num>
            <m:den>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q</m:t>
                  </m:r>
                </m:e>
                <m:sub>
                  <m:r>
                    <w:rPr>
                      <w:rFonts w:ascii="Cambria Math" w:eastAsia="Times New Roman" w:hAnsi="Cambria Math"/>
                      <w:sz w:val="32"/>
                      <w:szCs w:val="24"/>
                      <w:lang w:val="uk-UA" w:eastAsia="en-US"/>
                    </w:rPr>
                    <m:t>н і</m:t>
                  </m:r>
                </m:sub>
              </m:sSub>
            </m:den>
          </m:f>
        </m:oMath>
      </m:oMathPara>
    </w:p>
    <w:p w:rsidR="00B26F22" w:rsidRPr="00B26F22" w:rsidRDefault="00B26F22" w:rsidP="001A2C64">
      <w:pPr>
        <w:shd w:val="clear" w:color="auto" w:fill="FFFFFF"/>
        <w:ind w:firstLine="450"/>
        <w:jc w:val="both"/>
        <w:rPr>
          <w:rFonts w:eastAsia="Times New Roman"/>
          <w:sz w:val="24"/>
          <w:szCs w:val="24"/>
          <w:lang w:val="uk-UA" w:eastAsia="en-US"/>
        </w:rPr>
      </w:pPr>
      <w:bookmarkStart w:id="6" w:name="n166"/>
      <w:bookmarkStart w:id="7" w:name="n167"/>
      <w:bookmarkEnd w:id="6"/>
      <w:bookmarkEnd w:id="7"/>
      <w:r w:rsidRPr="00B26F22">
        <w:rPr>
          <w:rFonts w:eastAsia="Times New Roman"/>
          <w:sz w:val="24"/>
          <w:szCs w:val="24"/>
          <w:lang w:val="uk-UA" w:eastAsia="en-US"/>
        </w:rPr>
        <w:t xml:space="preserve">де </w:t>
      </w:r>
      <w:proofErr w:type="spellStart"/>
      <w:r w:rsidRPr="00B26F22">
        <w:rPr>
          <w:rFonts w:eastAsia="Times New Roman"/>
          <w:sz w:val="32"/>
          <w:szCs w:val="24"/>
          <w:lang w:val="uk-UA" w:eastAsia="en-US"/>
        </w:rPr>
        <w:t>q</w:t>
      </w:r>
      <w:r w:rsidRPr="00B26F22">
        <w:rPr>
          <w:rFonts w:eastAsia="Times New Roman"/>
          <w:b/>
          <w:bCs/>
          <w:szCs w:val="16"/>
          <w:vertAlign w:val="subscript"/>
          <w:lang w:val="uk-UA" w:eastAsia="en-US"/>
        </w:rPr>
        <w:t>н</w:t>
      </w:r>
      <w:proofErr w:type="spellEnd"/>
      <w:r w:rsidRPr="00B26F22">
        <w:rPr>
          <w:rFonts w:eastAsia="Times New Roman"/>
          <w:b/>
          <w:bCs/>
          <w:szCs w:val="16"/>
          <w:vertAlign w:val="subscript"/>
          <w:lang w:val="uk-UA" w:eastAsia="en-US"/>
        </w:rPr>
        <w:t xml:space="preserve"> і</w:t>
      </w:r>
      <w:r w:rsidRPr="00B26F22">
        <w:rPr>
          <w:rFonts w:eastAsia="Times New Roman"/>
          <w:sz w:val="24"/>
          <w:szCs w:val="24"/>
          <w:lang w:val="uk-UA" w:eastAsia="en-US"/>
        </w:rPr>
        <w:t> – питома норма витрати теплової енергії в і-му місяці опалювального сезону на опалення 1 кв. метра опалюваної площі  житлових будинків відповідної групи (таблиця 1), яка врахована у встановлених тарифах на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B26F22" w:rsidRDefault="00B26F22" w:rsidP="001A2C64">
      <w:pPr>
        <w:shd w:val="clear" w:color="auto" w:fill="FFFFFF"/>
        <w:ind w:firstLine="450"/>
        <w:jc w:val="both"/>
        <w:rPr>
          <w:rFonts w:eastAsia="Times New Roman"/>
          <w:sz w:val="24"/>
          <w:szCs w:val="24"/>
          <w:lang w:val="uk-UA" w:eastAsia="en-US"/>
        </w:rPr>
      </w:pPr>
      <w:bookmarkStart w:id="8" w:name="n168"/>
      <w:bookmarkEnd w:id="8"/>
      <w:proofErr w:type="spellStart"/>
      <w:r w:rsidRPr="00B26F22">
        <w:rPr>
          <w:rFonts w:eastAsia="Times New Roman"/>
          <w:sz w:val="32"/>
          <w:szCs w:val="24"/>
          <w:lang w:val="uk-UA" w:eastAsia="en-US"/>
        </w:rPr>
        <w:t>q</w:t>
      </w:r>
      <w:r w:rsidRPr="00B26F22">
        <w:rPr>
          <w:rFonts w:eastAsia="Times New Roman"/>
          <w:b/>
          <w:bCs/>
          <w:szCs w:val="16"/>
          <w:vertAlign w:val="subscript"/>
          <w:lang w:val="uk-UA" w:eastAsia="en-US"/>
        </w:rPr>
        <w:t>факт</w:t>
      </w:r>
      <w:proofErr w:type="spellEnd"/>
      <w:r w:rsidRPr="00B26F22">
        <w:rPr>
          <w:rFonts w:eastAsia="Times New Roman"/>
          <w:b/>
          <w:bCs/>
          <w:szCs w:val="16"/>
          <w:vertAlign w:val="subscript"/>
          <w:lang w:val="uk-UA" w:eastAsia="en-US"/>
        </w:rPr>
        <w:t xml:space="preserve"> і</w:t>
      </w:r>
      <w:r w:rsidRPr="00B26F22">
        <w:rPr>
          <w:rFonts w:eastAsia="Times New Roman"/>
          <w:sz w:val="28"/>
          <w:szCs w:val="24"/>
          <w:lang w:val="uk-UA" w:eastAsia="en-US"/>
        </w:rPr>
        <w:t> </w:t>
      </w:r>
      <w:r w:rsidRPr="00B26F22">
        <w:rPr>
          <w:rFonts w:eastAsia="Times New Roman"/>
          <w:sz w:val="24"/>
          <w:szCs w:val="24"/>
          <w:lang w:val="uk-UA" w:eastAsia="en-US"/>
        </w:rPr>
        <w:t>- фактична середня арифметична питома витрата теплової енергії на опалення 1 кв. метра опалюваної площі однотипних житлових будинків в і-му місяці розрахункового періоду.</w:t>
      </w:r>
    </w:p>
    <w:p w:rsidR="00B26F22" w:rsidRPr="00B26F22" w:rsidRDefault="00B26F22" w:rsidP="001A2C64">
      <w:pPr>
        <w:pStyle w:val="af4"/>
        <w:numPr>
          <w:ilvl w:val="1"/>
          <w:numId w:val="5"/>
        </w:numPr>
        <w:shd w:val="clear" w:color="auto" w:fill="FFFFFF"/>
        <w:ind w:left="0" w:firstLine="708"/>
        <w:jc w:val="both"/>
        <w:rPr>
          <w:rFonts w:eastAsia="Times New Roman"/>
          <w:sz w:val="24"/>
          <w:szCs w:val="24"/>
          <w:lang w:eastAsia="en-US"/>
        </w:rPr>
      </w:pPr>
      <w:bookmarkStart w:id="9" w:name="n169"/>
      <w:bookmarkEnd w:id="9"/>
      <w:r w:rsidRPr="00B26F22">
        <w:rPr>
          <w:rFonts w:eastAsia="Times New Roman"/>
          <w:sz w:val="24"/>
          <w:szCs w:val="24"/>
          <w:lang w:val="uk-UA" w:eastAsia="en-US"/>
        </w:rPr>
        <w:t xml:space="preserve"> Питома норма витрати теплової енергії в і-му місяці опалювального сезону на опалення 1 кв. метра опалюваної площі житлових будинків </w:t>
      </w:r>
      <w:r w:rsidRPr="00B26F22">
        <w:rPr>
          <w:rFonts w:eastAsia="Times New Roman"/>
          <w:sz w:val="28"/>
          <w:szCs w:val="24"/>
          <w:lang w:val="uk-UA" w:eastAsia="en-US"/>
        </w:rPr>
        <w:t>(</w:t>
      </w:r>
      <w:proofErr w:type="spellStart"/>
      <w:r w:rsidRPr="00B26F22">
        <w:rPr>
          <w:rFonts w:eastAsia="Times New Roman"/>
          <w:sz w:val="28"/>
          <w:szCs w:val="24"/>
          <w:lang w:val="uk-UA" w:eastAsia="en-US"/>
        </w:rPr>
        <w:t>q</w:t>
      </w:r>
      <w:r w:rsidRPr="00B26F22">
        <w:rPr>
          <w:rFonts w:eastAsia="Times New Roman"/>
          <w:b/>
          <w:bCs/>
          <w:sz w:val="18"/>
          <w:szCs w:val="16"/>
          <w:vertAlign w:val="subscript"/>
          <w:lang w:val="uk-UA" w:eastAsia="en-US"/>
        </w:rPr>
        <w:t>н</w:t>
      </w:r>
      <w:proofErr w:type="spellEnd"/>
      <w:r w:rsidRPr="00B26F22">
        <w:rPr>
          <w:rFonts w:eastAsia="Times New Roman"/>
          <w:b/>
          <w:bCs/>
          <w:sz w:val="18"/>
          <w:szCs w:val="16"/>
          <w:vertAlign w:val="subscript"/>
          <w:lang w:val="uk-UA" w:eastAsia="en-US"/>
        </w:rPr>
        <w:t xml:space="preserve"> і</w:t>
      </w:r>
      <w:r w:rsidRPr="00B26F22">
        <w:rPr>
          <w:rFonts w:eastAsia="Times New Roman"/>
          <w:sz w:val="28"/>
          <w:szCs w:val="24"/>
          <w:lang w:val="uk-UA" w:eastAsia="en-US"/>
        </w:rPr>
        <w:t>)</w:t>
      </w:r>
      <w:r w:rsidRPr="00B26F22">
        <w:rPr>
          <w:rFonts w:eastAsia="Times New Roman"/>
          <w:sz w:val="24"/>
          <w:szCs w:val="24"/>
          <w:lang w:val="uk-UA" w:eastAsia="en-US"/>
        </w:rPr>
        <w:t xml:space="preserve"> визначається за формулою:</w:t>
      </w:r>
    </w:p>
    <w:p w:rsidR="00B26F22" w:rsidRPr="00B26F22" w:rsidRDefault="000C4D57" w:rsidP="001A2C64">
      <w:pPr>
        <w:shd w:val="clear" w:color="auto" w:fill="FFFFFF"/>
        <w:ind w:firstLine="450"/>
        <w:jc w:val="both"/>
        <w:rPr>
          <w:rFonts w:eastAsia="Times New Roman"/>
          <w:sz w:val="24"/>
          <w:szCs w:val="24"/>
          <w:lang w:val="uk-UA" w:eastAsia="en-US"/>
        </w:rPr>
      </w:pPr>
      <m:oMathPara>
        <m:oMath>
          <m:sSub>
            <m:sSubPr>
              <m:ctrlPr>
                <w:rPr>
                  <w:rFonts w:ascii="Cambria Math" w:eastAsia="Times New Roman" w:hAnsi="Cambria Math"/>
                  <w:i/>
                  <w:sz w:val="32"/>
                  <w:szCs w:val="24"/>
                  <w:lang w:val="uk-UA" w:eastAsia="en-US"/>
                </w:rPr>
              </m:ctrlPr>
            </m:sSubPr>
            <m:e>
              <m:r>
                <m:rPr>
                  <m:sty m:val="p"/>
                </m:rPr>
                <w:rPr>
                  <w:rFonts w:ascii="Cambria Math" w:eastAsia="Times New Roman" w:hAnsi="Cambria Math"/>
                  <w:sz w:val="32"/>
                  <w:szCs w:val="24"/>
                  <w:lang w:val="uk-UA" w:eastAsia="en-US"/>
                </w:rPr>
                <m:t>q</m:t>
              </m:r>
              <m:ctrlPr>
                <w:rPr>
                  <w:rFonts w:ascii="Cambria Math" w:eastAsia="Times New Roman" w:hAnsi="Cambria Math"/>
                  <w:sz w:val="32"/>
                  <w:szCs w:val="24"/>
                  <w:lang w:val="uk-UA" w:eastAsia="en-US"/>
                </w:rPr>
              </m:ctrlPr>
            </m:e>
            <m:sub>
              <m:r>
                <w:rPr>
                  <w:rFonts w:ascii="Cambria Math" w:eastAsia="Times New Roman" w:hAnsi="Cambria Math"/>
                  <w:sz w:val="32"/>
                  <w:szCs w:val="24"/>
                  <w:lang w:val="uk-UA" w:eastAsia="en-US"/>
                </w:rPr>
                <m:t>н і</m:t>
              </m:r>
            </m:sub>
          </m:sSub>
          <m:r>
            <w:rPr>
              <w:rFonts w:ascii="Cambria Math" w:eastAsia="Times New Roman" w:hAnsi="Cambria Math"/>
              <w:sz w:val="32"/>
              <w:szCs w:val="24"/>
              <w:lang w:val="uk-UA" w:eastAsia="en-US"/>
            </w:rPr>
            <m:t>=</m:t>
          </m:r>
          <m:r>
            <m:rPr>
              <m:sty m:val="p"/>
            </m:rPr>
            <w:rPr>
              <w:rFonts w:ascii="Cambria Math" w:eastAsia="Times New Roman" w:hAnsi="Cambria Math"/>
              <w:sz w:val="32"/>
              <w:szCs w:val="24"/>
              <w:lang w:val="uk-UA" w:eastAsia="en-US"/>
            </w:rPr>
            <m:t>q</m:t>
          </m:r>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N</m:t>
              </m:r>
            </m:den>
          </m:f>
        </m:oMath>
      </m:oMathPara>
    </w:p>
    <w:p w:rsidR="00B26F22" w:rsidRPr="00B26F22" w:rsidRDefault="00B26F22" w:rsidP="001A2C64">
      <w:pPr>
        <w:shd w:val="clear" w:color="auto" w:fill="FFFFFF"/>
        <w:ind w:firstLine="450"/>
        <w:jc w:val="both"/>
        <w:rPr>
          <w:rFonts w:eastAsia="Times New Roman"/>
          <w:sz w:val="24"/>
          <w:szCs w:val="24"/>
          <w:lang w:val="uk-UA" w:eastAsia="en-US"/>
        </w:rPr>
      </w:pPr>
      <w:bookmarkStart w:id="10" w:name="n170"/>
      <w:bookmarkStart w:id="11" w:name="n171"/>
      <w:bookmarkEnd w:id="10"/>
      <w:bookmarkEnd w:id="11"/>
      <w:r w:rsidRPr="00B26F22">
        <w:rPr>
          <w:rFonts w:eastAsia="Times New Roman"/>
          <w:sz w:val="24"/>
          <w:szCs w:val="24"/>
          <w:lang w:val="uk-UA" w:eastAsia="en-US"/>
        </w:rPr>
        <w:t xml:space="preserve">де </w:t>
      </w:r>
      <w:r w:rsidRPr="00B26F22">
        <w:rPr>
          <w:rFonts w:eastAsia="Times New Roman"/>
          <w:sz w:val="28"/>
          <w:szCs w:val="24"/>
          <w:lang w:val="uk-UA" w:eastAsia="en-US"/>
        </w:rPr>
        <w:t>q</w:t>
      </w:r>
      <w:r w:rsidRPr="00B26F22">
        <w:rPr>
          <w:rFonts w:eastAsia="Times New Roman"/>
          <w:sz w:val="24"/>
          <w:szCs w:val="24"/>
          <w:lang w:val="uk-UA" w:eastAsia="en-US"/>
        </w:rPr>
        <w:t xml:space="preserve"> - середньозважена річна витрата теплової енергії протягом опалювального сезону на опалення 1 кв. метра опалюваної площі житлових будинків, яка врахована у встановлених тарифах на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B26F22" w:rsidRPr="00B26F22" w:rsidRDefault="00B26F22" w:rsidP="001A2C64">
      <w:pPr>
        <w:shd w:val="clear" w:color="auto" w:fill="FFFFFF"/>
        <w:ind w:firstLine="450"/>
        <w:jc w:val="both"/>
        <w:rPr>
          <w:rFonts w:eastAsia="Times New Roman"/>
          <w:sz w:val="24"/>
          <w:szCs w:val="24"/>
          <w:lang w:val="uk-UA" w:eastAsia="en-US"/>
        </w:rPr>
      </w:pPr>
      <w:bookmarkStart w:id="12" w:name="n172"/>
      <w:bookmarkEnd w:id="12"/>
      <w:proofErr w:type="spellStart"/>
      <w:r w:rsidRPr="00B26F22">
        <w:rPr>
          <w:rFonts w:eastAsia="Times New Roman"/>
          <w:sz w:val="28"/>
          <w:szCs w:val="24"/>
          <w:lang w:val="uk-UA" w:eastAsia="en-US"/>
        </w:rPr>
        <w:t>n</w:t>
      </w:r>
      <w:r w:rsidRPr="00B26F22">
        <w:rPr>
          <w:rFonts w:eastAsia="Times New Roman"/>
          <w:b/>
          <w:bCs/>
          <w:sz w:val="18"/>
          <w:szCs w:val="16"/>
          <w:vertAlign w:val="subscript"/>
          <w:lang w:val="uk-UA" w:eastAsia="en-US"/>
        </w:rPr>
        <w:t>i</w:t>
      </w:r>
      <w:proofErr w:type="spellEnd"/>
      <w:r w:rsidRPr="00B26F22">
        <w:rPr>
          <w:rFonts w:eastAsia="Times New Roman"/>
          <w:sz w:val="24"/>
          <w:szCs w:val="24"/>
          <w:lang w:val="uk-UA" w:eastAsia="en-US"/>
        </w:rPr>
        <w:t> - тривалість опалювального періоду в і-му місяці, яка врахована у встановлених тарифах на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B26F22" w:rsidRPr="00B26F22" w:rsidRDefault="00B26F22" w:rsidP="001A2C64">
      <w:pPr>
        <w:shd w:val="clear" w:color="auto" w:fill="FFFFFF"/>
        <w:ind w:firstLine="450"/>
        <w:jc w:val="both"/>
        <w:rPr>
          <w:rFonts w:eastAsia="Times New Roman"/>
          <w:sz w:val="24"/>
          <w:szCs w:val="24"/>
          <w:lang w:val="uk-UA" w:eastAsia="en-US"/>
        </w:rPr>
      </w:pPr>
      <w:bookmarkStart w:id="13" w:name="n173"/>
      <w:bookmarkEnd w:id="13"/>
      <w:r w:rsidRPr="00B26F22">
        <w:rPr>
          <w:rFonts w:eastAsia="Times New Roman"/>
          <w:sz w:val="28"/>
          <w:szCs w:val="24"/>
          <w:lang w:val="uk-UA" w:eastAsia="en-US"/>
        </w:rPr>
        <w:t>N</w:t>
      </w:r>
      <w:r w:rsidRPr="00B26F22">
        <w:rPr>
          <w:rFonts w:eastAsia="Times New Roman"/>
          <w:sz w:val="24"/>
          <w:szCs w:val="24"/>
          <w:lang w:val="uk-UA" w:eastAsia="en-US"/>
        </w:rPr>
        <w:t xml:space="preserve"> - загальна тривалість опалювального сезону, яка врахована у встановлених тарифах на послугу з централізованого опалення для населення у разі відсутності у квартирі (будинку садибного типу) та на вводах у багатоквартирний будинок засобів обліку теплової енергії.</w:t>
      </w:r>
    </w:p>
    <w:p w:rsidR="00B26F22" w:rsidRPr="00B26F22" w:rsidRDefault="00B26F22" w:rsidP="001A2C64">
      <w:pPr>
        <w:pStyle w:val="af4"/>
        <w:numPr>
          <w:ilvl w:val="1"/>
          <w:numId w:val="5"/>
        </w:numPr>
        <w:shd w:val="clear" w:color="auto" w:fill="FFFFFF"/>
        <w:ind w:left="0" w:firstLine="708"/>
        <w:jc w:val="both"/>
        <w:rPr>
          <w:rFonts w:eastAsia="Times New Roman"/>
          <w:sz w:val="24"/>
          <w:szCs w:val="24"/>
          <w:lang w:val="uk-UA" w:eastAsia="en-US"/>
        </w:rPr>
      </w:pPr>
      <w:bookmarkStart w:id="14" w:name="n174"/>
      <w:bookmarkEnd w:id="14"/>
      <w:r w:rsidRPr="00B26F22">
        <w:rPr>
          <w:rFonts w:eastAsia="Times New Roman"/>
          <w:sz w:val="24"/>
          <w:szCs w:val="24"/>
          <w:lang w:val="uk-UA" w:eastAsia="en-US"/>
        </w:rPr>
        <w:t xml:space="preserve"> Фактична середня арифметична питома витрата теплової енергії на опалення 1 кв. метра опалюваної площі  однотипних житлових будинків відповідної групи (таблиця 1) - </w:t>
      </w:r>
      <w:r w:rsidRPr="00B26F22">
        <w:rPr>
          <w:rFonts w:eastAsia="Times New Roman"/>
          <w:sz w:val="28"/>
          <w:szCs w:val="24"/>
          <w:lang w:val="uk-UA" w:eastAsia="en-US"/>
        </w:rPr>
        <w:t>(</w:t>
      </w:r>
      <w:proofErr w:type="spellStart"/>
      <w:r w:rsidRPr="00B26F22">
        <w:rPr>
          <w:rFonts w:eastAsia="Times New Roman"/>
          <w:sz w:val="28"/>
          <w:szCs w:val="24"/>
          <w:lang w:val="uk-UA" w:eastAsia="en-US"/>
        </w:rPr>
        <w:t>q</w:t>
      </w:r>
      <w:r w:rsidRPr="00B26F22">
        <w:rPr>
          <w:rFonts w:eastAsia="Times New Roman"/>
          <w:sz w:val="28"/>
          <w:szCs w:val="24"/>
          <w:vertAlign w:val="subscript"/>
          <w:lang w:val="uk-UA" w:eastAsia="en-US"/>
        </w:rPr>
        <w:t>факт</w:t>
      </w:r>
      <w:proofErr w:type="spellEnd"/>
      <w:r w:rsidRPr="00B26F22">
        <w:rPr>
          <w:rFonts w:eastAsia="Times New Roman"/>
          <w:sz w:val="28"/>
          <w:szCs w:val="24"/>
          <w:vertAlign w:val="subscript"/>
          <w:lang w:val="uk-UA" w:eastAsia="en-US"/>
        </w:rPr>
        <w:t xml:space="preserve"> і</w:t>
      </w:r>
      <w:r w:rsidRPr="00B26F22">
        <w:rPr>
          <w:rFonts w:eastAsia="Times New Roman"/>
          <w:sz w:val="28"/>
          <w:szCs w:val="24"/>
          <w:lang w:val="uk-UA" w:eastAsia="en-US"/>
        </w:rPr>
        <w:t>)</w:t>
      </w:r>
      <w:r w:rsidRPr="00B26F22">
        <w:rPr>
          <w:rFonts w:eastAsia="Times New Roman"/>
          <w:sz w:val="24"/>
          <w:szCs w:val="24"/>
          <w:lang w:val="uk-UA" w:eastAsia="en-US"/>
        </w:rPr>
        <w:t>, в і-му місяці, визначається за формулою:</w:t>
      </w:r>
    </w:p>
    <w:p w:rsidR="00B26F22" w:rsidRPr="00B26F22" w:rsidRDefault="000C4D57" w:rsidP="001A2C64">
      <w:pPr>
        <w:shd w:val="clear" w:color="auto" w:fill="FFFFFF"/>
        <w:ind w:firstLine="450"/>
        <w:jc w:val="both"/>
        <w:rPr>
          <w:rFonts w:eastAsia="Times New Roman"/>
          <w:i/>
          <w:sz w:val="24"/>
          <w:szCs w:val="24"/>
          <w:lang w:val="uk-UA" w:eastAsia="en-US"/>
        </w:rPr>
      </w:pPr>
      <m:oMathPara>
        <m:oMath>
          <m:sSub>
            <m:sSubPr>
              <m:ctrlPr>
                <w:rPr>
                  <w:rFonts w:ascii="Cambria Math" w:eastAsia="Times New Roman" w:hAnsi="Cambria Math"/>
                  <w:i/>
                  <w:sz w:val="28"/>
                  <w:szCs w:val="24"/>
                  <w:lang w:val="uk-UA" w:eastAsia="en-US"/>
                </w:rPr>
              </m:ctrlPr>
            </m:sSubPr>
            <m:e>
              <m:r>
                <m:rPr>
                  <m:sty m:val="p"/>
                </m:rPr>
                <w:rPr>
                  <w:rFonts w:ascii="Cambria Math" w:eastAsia="Times New Roman" w:hAnsi="Cambria Math"/>
                  <w:sz w:val="28"/>
                  <w:szCs w:val="24"/>
                  <w:lang w:val="uk-UA" w:eastAsia="en-US"/>
                </w:rPr>
                <m:t>q</m:t>
              </m:r>
            </m:e>
            <m:sub>
              <m:r>
                <w:rPr>
                  <w:rFonts w:ascii="Cambria Math" w:eastAsia="Times New Roman" w:hAnsi="Cambria Math"/>
                  <w:sz w:val="28"/>
                  <w:szCs w:val="24"/>
                  <w:lang w:val="uk-UA" w:eastAsia="en-US"/>
                </w:rPr>
                <m:t>факт і</m:t>
              </m:r>
            </m:sub>
          </m:sSub>
          <m:r>
            <w:rPr>
              <w:rFonts w:ascii="Cambria Math" w:eastAsia="Times New Roman" w:hAnsi="Cambria Math"/>
              <w:sz w:val="28"/>
              <w:szCs w:val="24"/>
              <w:lang w:val="uk-UA" w:eastAsia="en-US"/>
            </w:rPr>
            <m:t>=</m:t>
          </m:r>
          <m:f>
            <m:fPr>
              <m:ctrlPr>
                <w:rPr>
                  <w:rFonts w:ascii="Cambria Math" w:eastAsia="Times New Roman" w:hAnsi="Cambria Math"/>
                  <w:i/>
                  <w:sz w:val="28"/>
                  <w:szCs w:val="24"/>
                  <w:lang w:val="uk-UA" w:eastAsia="en-US"/>
                </w:rPr>
              </m:ctrlPr>
            </m:fPr>
            <m:num>
              <m:r>
                <w:rPr>
                  <w:rFonts w:ascii="Cambria Math" w:eastAsia="Times New Roman" w:hAnsi="Cambria Math"/>
                  <w:sz w:val="28"/>
                  <w:szCs w:val="24"/>
                  <w:lang w:val="uk-UA" w:eastAsia="en-US"/>
                </w:rPr>
                <m:t>1</m:t>
              </m:r>
            </m:num>
            <m:den>
              <m:r>
                <w:rPr>
                  <w:rFonts w:ascii="Cambria Math" w:eastAsia="Times New Roman" w:hAnsi="Cambria Math"/>
                  <w:sz w:val="28"/>
                  <w:szCs w:val="24"/>
                  <w:lang w:val="en-US" w:eastAsia="en-US"/>
                </w:rPr>
                <m:t>n</m:t>
              </m:r>
            </m:den>
          </m:f>
          <m:nary>
            <m:naryPr>
              <m:chr m:val="∑"/>
              <m:limLoc m:val="undOvr"/>
              <m:ctrlPr>
                <w:rPr>
                  <w:rFonts w:ascii="Cambria Math" w:eastAsia="Times New Roman" w:hAnsi="Cambria Math"/>
                  <w:i/>
                  <w:sz w:val="28"/>
                  <w:szCs w:val="24"/>
                  <w:lang w:val="uk-UA" w:eastAsia="en-US"/>
                </w:rPr>
              </m:ctrlPr>
            </m:naryPr>
            <m:sub>
              <m:r>
                <w:rPr>
                  <w:rFonts w:ascii="Cambria Math" w:eastAsia="Times New Roman" w:hAnsi="Cambria Math"/>
                  <w:sz w:val="28"/>
                  <w:szCs w:val="24"/>
                  <w:lang w:val="uk-UA" w:eastAsia="en-US"/>
                </w:rPr>
                <m:t>i=n</m:t>
              </m:r>
            </m:sub>
            <m:sup>
              <m:r>
                <w:rPr>
                  <w:rFonts w:ascii="Cambria Math" w:eastAsia="Times New Roman" w:hAnsi="Cambria Math"/>
                  <w:sz w:val="28"/>
                  <w:szCs w:val="24"/>
                  <w:lang w:val="uk-UA" w:eastAsia="en-US"/>
                </w:rPr>
                <m:t>n</m:t>
              </m:r>
            </m:sup>
            <m:e>
              <m:f>
                <m:fPr>
                  <m:ctrlPr>
                    <w:rPr>
                      <w:rFonts w:ascii="Cambria Math" w:eastAsia="Times New Roman" w:hAnsi="Cambria Math"/>
                      <w:i/>
                      <w:sz w:val="28"/>
                      <w:szCs w:val="24"/>
                      <w:lang w:val="uk-UA" w:eastAsia="en-US"/>
                    </w:rPr>
                  </m:ctrlPr>
                </m:fPr>
                <m:num>
                  <m:sSub>
                    <m:sSubPr>
                      <m:ctrlPr>
                        <w:rPr>
                          <w:rFonts w:ascii="Cambria Math" w:eastAsia="Times New Roman" w:hAnsi="Cambria Math"/>
                          <w:sz w:val="28"/>
                          <w:szCs w:val="24"/>
                          <w:lang w:val="uk-UA" w:eastAsia="en-US"/>
                        </w:rPr>
                      </m:ctrlPr>
                    </m:sSubPr>
                    <m:e>
                      <m:r>
                        <m:rPr>
                          <m:sty m:val="p"/>
                        </m:rPr>
                        <w:rPr>
                          <w:rFonts w:ascii="Cambria Math" w:eastAsia="Times New Roman" w:hAnsi="Cambria Math"/>
                          <w:sz w:val="28"/>
                          <w:szCs w:val="24"/>
                          <w:lang w:val="en-US" w:eastAsia="en-US"/>
                        </w:rPr>
                        <m:t>Q</m:t>
                      </m:r>
                    </m:e>
                    <m:sub>
                      <m:r>
                        <m:rPr>
                          <m:sty m:val="p"/>
                        </m:rPr>
                        <w:rPr>
                          <w:rFonts w:ascii="Cambria Math" w:eastAsia="Times New Roman" w:hAnsi="Cambria Math"/>
                          <w:sz w:val="28"/>
                          <w:szCs w:val="24"/>
                          <w:lang w:val="uk-UA" w:eastAsia="en-US"/>
                        </w:rPr>
                        <m:t>i</m:t>
                      </m:r>
                    </m:sub>
                  </m:sSub>
                </m:num>
                <m:den>
                  <m:sSub>
                    <m:sSubPr>
                      <m:ctrlPr>
                        <w:rPr>
                          <w:rFonts w:ascii="Cambria Math" w:eastAsia="Times New Roman" w:hAnsi="Cambria Math"/>
                          <w:sz w:val="28"/>
                          <w:szCs w:val="24"/>
                          <w:lang w:val="uk-UA" w:eastAsia="en-US"/>
                        </w:rPr>
                      </m:ctrlPr>
                    </m:sSubPr>
                    <m:e>
                      <m:r>
                        <m:rPr>
                          <m:sty m:val="p"/>
                        </m:rPr>
                        <w:rPr>
                          <w:rFonts w:ascii="Cambria Math" w:eastAsia="Times New Roman" w:hAnsi="Cambria Math"/>
                          <w:sz w:val="28"/>
                          <w:szCs w:val="24"/>
                          <w:lang w:val="uk-UA" w:eastAsia="en-US"/>
                        </w:rPr>
                        <m:t>S</m:t>
                      </m:r>
                    </m:e>
                    <m:sub>
                      <m:r>
                        <m:rPr>
                          <m:sty m:val="p"/>
                        </m:rPr>
                        <w:rPr>
                          <w:rFonts w:ascii="Cambria Math" w:eastAsia="Times New Roman" w:hAnsi="Cambria Math"/>
                          <w:sz w:val="28"/>
                          <w:szCs w:val="24"/>
                          <w:lang w:val="uk-UA" w:eastAsia="en-US"/>
                        </w:rPr>
                        <m:t>i</m:t>
                      </m:r>
                    </m:sub>
                  </m:sSub>
                </m:den>
              </m:f>
            </m:e>
          </m:nary>
        </m:oMath>
      </m:oMathPara>
    </w:p>
    <w:p w:rsidR="00B26F22" w:rsidRPr="00B26F22" w:rsidRDefault="00B26F22" w:rsidP="001A2C64">
      <w:pPr>
        <w:shd w:val="clear" w:color="auto" w:fill="FFFFFF"/>
        <w:ind w:firstLine="450"/>
        <w:jc w:val="both"/>
        <w:rPr>
          <w:rFonts w:eastAsia="Times New Roman"/>
          <w:sz w:val="24"/>
          <w:szCs w:val="24"/>
          <w:lang w:val="uk-UA" w:eastAsia="en-US"/>
        </w:rPr>
      </w:pPr>
      <w:bookmarkStart w:id="15" w:name="n175"/>
      <w:bookmarkStart w:id="16" w:name="n264"/>
      <w:bookmarkStart w:id="17" w:name="n176"/>
      <w:bookmarkEnd w:id="15"/>
      <w:bookmarkEnd w:id="16"/>
      <w:bookmarkEnd w:id="17"/>
      <w:r w:rsidRPr="00B26F22">
        <w:rPr>
          <w:rFonts w:eastAsia="Times New Roman"/>
          <w:sz w:val="24"/>
          <w:szCs w:val="24"/>
          <w:lang w:val="uk-UA" w:eastAsia="en-US"/>
        </w:rPr>
        <w:lastRenderedPageBreak/>
        <w:t xml:space="preserve">де </w:t>
      </w:r>
      <w:r w:rsidRPr="00B26F22">
        <w:rPr>
          <w:rFonts w:eastAsia="Times New Roman"/>
          <w:sz w:val="28"/>
          <w:szCs w:val="24"/>
          <w:lang w:val="en-US" w:eastAsia="en-US"/>
        </w:rPr>
        <w:t>Q</w:t>
      </w:r>
      <w:r w:rsidRPr="00B26F22">
        <w:rPr>
          <w:rFonts w:eastAsia="Times New Roman"/>
          <w:sz w:val="28"/>
          <w:szCs w:val="24"/>
          <w:vertAlign w:val="subscript"/>
          <w:lang w:val="en-US" w:eastAsia="en-US"/>
        </w:rPr>
        <w:t>i</w:t>
      </w:r>
      <w:r w:rsidRPr="00B26F22">
        <w:rPr>
          <w:rFonts w:eastAsia="Times New Roman"/>
          <w:sz w:val="24"/>
          <w:szCs w:val="24"/>
          <w:lang w:val="uk-UA" w:eastAsia="en-US"/>
        </w:rPr>
        <w:t xml:space="preserve"> – фактичне споживання теплової енергії і-м однотипним будинком в розрахунковому місяці, </w:t>
      </w:r>
      <w:proofErr w:type="spellStart"/>
      <w:r w:rsidRPr="00B26F22">
        <w:rPr>
          <w:rFonts w:eastAsia="Times New Roman"/>
          <w:sz w:val="24"/>
          <w:szCs w:val="24"/>
          <w:lang w:val="uk-UA" w:eastAsia="en-US"/>
        </w:rPr>
        <w:t>Гкал</w:t>
      </w:r>
      <w:proofErr w:type="spellEnd"/>
      <w:r w:rsidRPr="00B26F22">
        <w:rPr>
          <w:rFonts w:eastAsia="Times New Roman"/>
          <w:sz w:val="24"/>
          <w:szCs w:val="24"/>
          <w:lang w:val="uk-UA" w:eastAsia="en-US"/>
        </w:rPr>
        <w:t>;</w:t>
      </w:r>
    </w:p>
    <w:p w:rsidR="00B26F22" w:rsidRPr="00B26F22" w:rsidRDefault="00B26F22" w:rsidP="001A2C64">
      <w:pPr>
        <w:shd w:val="clear" w:color="auto" w:fill="FFFFFF"/>
        <w:ind w:firstLine="450"/>
        <w:jc w:val="both"/>
        <w:rPr>
          <w:rFonts w:eastAsia="Times New Roman"/>
          <w:sz w:val="24"/>
          <w:szCs w:val="24"/>
          <w:lang w:val="uk-UA" w:eastAsia="en-US"/>
        </w:rPr>
      </w:pPr>
      <w:bookmarkStart w:id="18" w:name="n177"/>
      <w:bookmarkEnd w:id="18"/>
      <w:proofErr w:type="gramStart"/>
      <w:r w:rsidRPr="00B26F22">
        <w:rPr>
          <w:rFonts w:eastAsia="Times New Roman"/>
          <w:sz w:val="28"/>
          <w:szCs w:val="24"/>
          <w:lang w:val="en-US" w:eastAsia="en-US"/>
        </w:rPr>
        <w:t>Si</w:t>
      </w:r>
      <w:r w:rsidRPr="00B26F22">
        <w:rPr>
          <w:rFonts w:eastAsia="Times New Roman"/>
          <w:sz w:val="24"/>
          <w:szCs w:val="24"/>
          <w:lang w:val="uk-UA" w:eastAsia="en-US"/>
        </w:rPr>
        <w:t> – опалювальна площа і-го однотипного будинку, кв.</w:t>
      </w:r>
      <w:proofErr w:type="gramEnd"/>
      <w:r w:rsidRPr="00B26F22">
        <w:rPr>
          <w:rFonts w:eastAsia="Times New Roman"/>
          <w:sz w:val="24"/>
          <w:szCs w:val="24"/>
          <w:lang w:val="uk-UA" w:eastAsia="en-US"/>
        </w:rPr>
        <w:t xml:space="preserve"> метр.;</w:t>
      </w:r>
    </w:p>
    <w:p w:rsidR="00B26F22" w:rsidRDefault="00B26F22" w:rsidP="001A2C64">
      <w:pPr>
        <w:shd w:val="clear" w:color="auto" w:fill="FFFFFF"/>
        <w:ind w:firstLine="450"/>
        <w:jc w:val="both"/>
        <w:rPr>
          <w:rFonts w:eastAsia="Times New Roman"/>
          <w:sz w:val="24"/>
          <w:szCs w:val="24"/>
          <w:lang w:val="uk-UA" w:eastAsia="en-US"/>
        </w:rPr>
      </w:pPr>
      <w:bookmarkStart w:id="19" w:name="n265"/>
      <w:bookmarkStart w:id="20" w:name="n178"/>
      <w:bookmarkEnd w:id="19"/>
      <w:bookmarkEnd w:id="20"/>
      <w:r w:rsidRPr="00B26F22">
        <w:rPr>
          <w:rFonts w:eastAsia="Times New Roman"/>
          <w:i/>
          <w:sz w:val="28"/>
          <w:szCs w:val="24"/>
          <w:lang w:val="en-US" w:eastAsia="en-US"/>
        </w:rPr>
        <w:t>n</w:t>
      </w:r>
      <w:r w:rsidRPr="00B26F22">
        <w:rPr>
          <w:rFonts w:eastAsia="Times New Roman"/>
          <w:sz w:val="24"/>
          <w:szCs w:val="24"/>
          <w:lang w:val="uk-UA" w:eastAsia="en-US"/>
        </w:rPr>
        <w:t xml:space="preserve"> – </w:t>
      </w:r>
      <w:proofErr w:type="gramStart"/>
      <w:r w:rsidRPr="00B26F22">
        <w:rPr>
          <w:rFonts w:eastAsia="Times New Roman"/>
          <w:sz w:val="24"/>
          <w:szCs w:val="24"/>
          <w:lang w:val="uk-UA" w:eastAsia="en-US"/>
        </w:rPr>
        <w:t>кількість</w:t>
      </w:r>
      <w:proofErr w:type="gramEnd"/>
      <w:r w:rsidRPr="00B26F22">
        <w:rPr>
          <w:rFonts w:eastAsia="Times New Roman"/>
          <w:sz w:val="24"/>
          <w:szCs w:val="24"/>
          <w:lang w:val="uk-UA" w:eastAsia="en-US"/>
        </w:rPr>
        <w:t xml:space="preserve"> однотипних будинків.</w:t>
      </w:r>
    </w:p>
    <w:p w:rsidR="003B2235" w:rsidRPr="008228F3" w:rsidRDefault="003B2235" w:rsidP="001A2C64">
      <w:pPr>
        <w:pStyle w:val="af4"/>
        <w:numPr>
          <w:ilvl w:val="1"/>
          <w:numId w:val="5"/>
        </w:numPr>
        <w:shd w:val="clear" w:color="auto" w:fill="FFFFFF"/>
        <w:ind w:left="0" w:firstLine="708"/>
        <w:jc w:val="both"/>
        <w:rPr>
          <w:rFonts w:eastAsia="Times New Roman"/>
          <w:sz w:val="24"/>
          <w:szCs w:val="24"/>
          <w:lang w:val="uk-UA" w:eastAsia="en-US"/>
        </w:rPr>
      </w:pPr>
      <w:r>
        <w:rPr>
          <w:rFonts w:eastAsia="Times New Roman"/>
          <w:sz w:val="24"/>
          <w:szCs w:val="24"/>
          <w:lang w:val="uk-UA" w:eastAsia="en-US"/>
        </w:rPr>
        <w:t xml:space="preserve">У разі як що у групі до якої віднесено будинок(таблиця 1.), немає будинків оснащених будинковими приладами обліку споживання тепла, </w:t>
      </w:r>
      <w:r w:rsidR="008228F3" w:rsidRPr="00B26F22">
        <w:rPr>
          <w:rFonts w:eastAsia="Times New Roman"/>
          <w:sz w:val="24"/>
          <w:szCs w:val="24"/>
          <w:lang w:val="uk-UA" w:eastAsia="en-US"/>
        </w:rPr>
        <w:t>коефіцієнт корегування норми споживання тепла на опалення</w:t>
      </w:r>
      <w:r w:rsidR="008228F3">
        <w:rPr>
          <w:rFonts w:eastAsia="Times New Roman"/>
          <w:sz w:val="24"/>
          <w:szCs w:val="24"/>
          <w:lang w:val="uk-UA" w:eastAsia="en-US"/>
        </w:rPr>
        <w:t xml:space="preserve"> </w:t>
      </w:r>
      <m:oMath>
        <m:sSub>
          <m:sSubPr>
            <m:ctrlPr>
              <w:rPr>
                <w:rFonts w:ascii="Cambria Math" w:eastAsia="Times New Roman" w:hAnsi="Cambria Math"/>
                <w:i/>
                <w:sz w:val="32"/>
                <w:szCs w:val="24"/>
                <w:lang w:val="uk-UA" w:eastAsia="en-US"/>
              </w:rPr>
            </m:ctrlPr>
          </m:sSubPr>
          <m:e>
            <m:r>
              <m:rPr>
                <m:sty m:val="p"/>
              </m:rPr>
              <w:rPr>
                <w:rFonts w:ascii="Cambria Math" w:eastAsia="Times New Roman" w:hAnsi="Cambria Math"/>
                <w:sz w:val="32"/>
                <w:szCs w:val="24"/>
                <w:lang w:val="uk-UA" w:eastAsia="en-US"/>
              </w:rPr>
              <m:t>(Kкнс</m:t>
            </m:r>
            <m:ctrlPr>
              <w:rPr>
                <w:rFonts w:ascii="Cambria Math" w:eastAsia="Times New Roman" w:hAnsi="Cambria Math"/>
                <w:sz w:val="32"/>
                <w:szCs w:val="24"/>
                <w:lang w:val="uk-UA" w:eastAsia="en-US"/>
              </w:rPr>
            </m:ctrlPr>
          </m:e>
          <m:sub>
            <m:r>
              <w:rPr>
                <w:rFonts w:ascii="Cambria Math" w:eastAsia="Times New Roman" w:hAnsi="Cambria Math"/>
                <w:sz w:val="32"/>
                <w:szCs w:val="24"/>
                <w:lang w:val="uk-UA" w:eastAsia="en-US"/>
              </w:rPr>
              <m:t>і</m:t>
            </m:r>
          </m:sub>
        </m:sSub>
      </m:oMath>
      <w:r w:rsidR="008228F3">
        <w:rPr>
          <w:rFonts w:eastAsia="Times New Roman"/>
          <w:sz w:val="32"/>
          <w:szCs w:val="24"/>
          <w:lang w:val="uk-UA" w:eastAsia="en-US"/>
        </w:rPr>
        <w:t xml:space="preserve">) </w:t>
      </w:r>
      <w:r w:rsidR="008228F3" w:rsidRPr="008228F3">
        <w:rPr>
          <w:rFonts w:eastAsia="Times New Roman"/>
          <w:sz w:val="24"/>
          <w:szCs w:val="24"/>
          <w:lang w:val="uk-UA" w:eastAsia="en-US"/>
        </w:rPr>
        <w:t>розраховується</w:t>
      </w:r>
      <w:r w:rsidR="008228F3">
        <w:rPr>
          <w:rFonts w:eastAsia="Times New Roman"/>
          <w:sz w:val="24"/>
          <w:szCs w:val="24"/>
          <w:lang w:val="uk-UA" w:eastAsia="en-US"/>
        </w:rPr>
        <w:t xml:space="preserve"> як </w:t>
      </w:r>
      <w:r w:rsidR="003A4E00">
        <w:rPr>
          <w:rFonts w:eastAsia="Times New Roman"/>
          <w:sz w:val="24"/>
          <w:szCs w:val="24"/>
          <w:lang w:val="uk-UA" w:eastAsia="en-US"/>
        </w:rPr>
        <w:t xml:space="preserve">відношення </w:t>
      </w:r>
      <w:r w:rsidR="008228F3">
        <w:rPr>
          <w:rFonts w:eastAsia="Times New Roman"/>
          <w:sz w:val="24"/>
          <w:szCs w:val="24"/>
          <w:lang w:val="uk-UA" w:eastAsia="en-US"/>
        </w:rPr>
        <w:t>середньо-арифметичн</w:t>
      </w:r>
      <w:r w:rsidR="003A4E00">
        <w:rPr>
          <w:rFonts w:eastAsia="Times New Roman"/>
          <w:sz w:val="24"/>
          <w:szCs w:val="24"/>
          <w:lang w:val="uk-UA" w:eastAsia="en-US"/>
        </w:rPr>
        <w:t>ого</w:t>
      </w:r>
      <w:r w:rsidR="008228F3">
        <w:rPr>
          <w:rFonts w:eastAsia="Times New Roman"/>
          <w:sz w:val="24"/>
          <w:szCs w:val="24"/>
          <w:lang w:val="uk-UA" w:eastAsia="en-US"/>
        </w:rPr>
        <w:t xml:space="preserve"> </w:t>
      </w:r>
      <w:r w:rsidR="003A4E00">
        <w:rPr>
          <w:rFonts w:eastAsia="Times New Roman"/>
          <w:sz w:val="24"/>
          <w:szCs w:val="24"/>
          <w:lang w:val="uk-UA" w:eastAsia="en-US"/>
        </w:rPr>
        <w:t xml:space="preserve">(у розрахунковому місяці) </w:t>
      </w:r>
      <w:r w:rsidR="008228F3">
        <w:rPr>
          <w:rFonts w:eastAsia="Times New Roman"/>
          <w:sz w:val="24"/>
          <w:szCs w:val="24"/>
          <w:lang w:val="uk-UA" w:eastAsia="en-US"/>
        </w:rPr>
        <w:t xml:space="preserve">значення фактичних питомих витрат тепла на опалення всіх будинків з приладами обліку споживання тепла, наведених у таблиці 1. </w:t>
      </w:r>
      <w:r w:rsidR="003A4E00">
        <w:rPr>
          <w:rFonts w:eastAsia="Times New Roman"/>
          <w:sz w:val="24"/>
          <w:szCs w:val="24"/>
          <w:lang w:val="uk-UA" w:eastAsia="en-US"/>
        </w:rPr>
        <w:t>до нормативної питомої витрати тепла на опалення, врахованої у діючих тарифах.</w:t>
      </w:r>
    </w:p>
    <w:p w:rsidR="00192C1B" w:rsidRPr="001A2C64" w:rsidRDefault="003D5774" w:rsidP="001A2C64">
      <w:pPr>
        <w:ind w:firstLine="708"/>
        <w:jc w:val="both"/>
        <w:rPr>
          <w:sz w:val="24"/>
          <w:szCs w:val="24"/>
          <w:lang w:val="uk-UA"/>
        </w:rPr>
      </w:pPr>
      <w:r w:rsidRPr="00172E91">
        <w:rPr>
          <w:b/>
          <w:sz w:val="24"/>
          <w:szCs w:val="24"/>
          <w:lang w:val="uk-UA"/>
        </w:rPr>
        <w:t>2</w:t>
      </w:r>
      <w:r w:rsidR="00192C1B" w:rsidRPr="00172E91">
        <w:rPr>
          <w:b/>
          <w:sz w:val="24"/>
          <w:szCs w:val="24"/>
          <w:lang w:val="uk-UA"/>
        </w:rPr>
        <w:t xml:space="preserve">. </w:t>
      </w:r>
      <w:r w:rsidR="003A4E00" w:rsidRPr="001A2C64">
        <w:rPr>
          <w:sz w:val="24"/>
          <w:szCs w:val="24"/>
          <w:lang w:val="uk-UA"/>
        </w:rPr>
        <w:t xml:space="preserve">Порядок врахування значень коефіцієнту корегування норми споживання тепла </w:t>
      </w:r>
      <w:r w:rsidR="005809C2" w:rsidRPr="001A2C64">
        <w:rPr>
          <w:sz w:val="24"/>
          <w:szCs w:val="24"/>
          <w:lang w:val="uk-UA"/>
        </w:rPr>
        <w:t>(</w:t>
      </w:r>
      <m:oMath>
        <m:r>
          <m:rPr>
            <m:sty m:val="p"/>
          </m:rPr>
          <w:rPr>
            <w:rFonts w:ascii="Cambria Math" w:eastAsia="Times New Roman" w:hAnsi="Cambria Math"/>
            <w:sz w:val="28"/>
            <w:szCs w:val="24"/>
            <w:lang w:val="uk-UA" w:eastAsia="en-US"/>
          </w:rPr>
          <m:t>Ккнс</m:t>
        </m:r>
        <m:r>
          <m:rPr>
            <m:sty m:val="p"/>
          </m:rPr>
          <w:rPr>
            <w:rFonts w:ascii="Cambria Math" w:eastAsia="Times New Roman" w:hAnsi="Cambria Math"/>
            <w:sz w:val="18"/>
            <w:szCs w:val="16"/>
            <w:vertAlign w:val="subscript"/>
            <w:lang w:val="uk-UA" w:eastAsia="en-US"/>
          </w:rPr>
          <m:t>і</m:t>
        </m:r>
      </m:oMath>
      <w:r w:rsidR="005809C2" w:rsidRPr="001A2C64">
        <w:rPr>
          <w:sz w:val="24"/>
          <w:szCs w:val="24"/>
          <w:lang w:val="uk-UA"/>
        </w:rPr>
        <w:t xml:space="preserve"> )</w:t>
      </w:r>
      <w:r w:rsidR="003A4E00" w:rsidRPr="001A2C64">
        <w:rPr>
          <w:sz w:val="24"/>
          <w:szCs w:val="24"/>
          <w:lang w:val="uk-UA"/>
        </w:rPr>
        <w:t>при в</w:t>
      </w:r>
      <w:r w:rsidR="00192C1B" w:rsidRPr="001A2C64">
        <w:rPr>
          <w:sz w:val="24"/>
          <w:szCs w:val="24"/>
          <w:lang w:val="uk-UA"/>
        </w:rPr>
        <w:t>изначенн</w:t>
      </w:r>
      <w:r w:rsidR="005809C2" w:rsidRPr="001A2C64">
        <w:rPr>
          <w:sz w:val="24"/>
          <w:szCs w:val="24"/>
          <w:lang w:val="uk-UA"/>
        </w:rPr>
        <w:t>і</w:t>
      </w:r>
      <w:r w:rsidR="00192C1B" w:rsidRPr="001A2C64">
        <w:rPr>
          <w:sz w:val="24"/>
          <w:szCs w:val="24"/>
          <w:lang w:val="uk-UA"/>
        </w:rPr>
        <w:t xml:space="preserve"> розміру місячної плати за послугу з централізованого опалення для населення  </w:t>
      </w:r>
      <w:r w:rsidR="000A2D4C" w:rsidRPr="001A2C64">
        <w:rPr>
          <w:sz w:val="24"/>
          <w:szCs w:val="24"/>
          <w:lang w:val="uk-UA"/>
        </w:rPr>
        <w:t xml:space="preserve">по окремим будинкам </w:t>
      </w:r>
      <w:r w:rsidR="00192C1B" w:rsidRPr="001A2C64">
        <w:rPr>
          <w:sz w:val="24"/>
          <w:szCs w:val="24"/>
          <w:lang w:val="uk-UA"/>
        </w:rPr>
        <w:t xml:space="preserve">у разі відсутності у квартирі </w:t>
      </w:r>
      <w:r w:rsidR="003A4E00" w:rsidRPr="001A2C64">
        <w:rPr>
          <w:sz w:val="24"/>
          <w:szCs w:val="24"/>
          <w:lang w:val="uk-UA"/>
        </w:rPr>
        <w:t>або</w:t>
      </w:r>
      <w:r w:rsidR="00192C1B" w:rsidRPr="001A2C64">
        <w:rPr>
          <w:sz w:val="24"/>
          <w:szCs w:val="24"/>
          <w:lang w:val="uk-UA"/>
        </w:rPr>
        <w:t xml:space="preserve"> на вводах у багатоквартирний будинок засобів обліку теплової енергії</w:t>
      </w:r>
      <w:r w:rsidR="003A4E00" w:rsidRPr="001A2C64">
        <w:rPr>
          <w:sz w:val="24"/>
          <w:szCs w:val="24"/>
          <w:lang w:val="uk-UA"/>
        </w:rPr>
        <w:t>,</w:t>
      </w:r>
      <w:r w:rsidR="00192C1B" w:rsidRPr="001A2C64">
        <w:rPr>
          <w:sz w:val="24"/>
          <w:szCs w:val="24"/>
          <w:lang w:val="uk-UA"/>
        </w:rPr>
        <w:t xml:space="preserve"> за розрахунковий період протягом опалювального сезону згідно Правил.</w:t>
      </w:r>
    </w:p>
    <w:p w:rsidR="00B26F22" w:rsidRPr="00B26F22" w:rsidRDefault="001D1C67" w:rsidP="001A2C64">
      <w:pPr>
        <w:shd w:val="clear" w:color="auto" w:fill="FFFFFF"/>
        <w:ind w:firstLine="450"/>
        <w:jc w:val="both"/>
        <w:rPr>
          <w:rFonts w:eastAsia="Times New Roman"/>
          <w:sz w:val="24"/>
          <w:szCs w:val="24"/>
          <w:lang w:val="uk-UA" w:eastAsia="en-US"/>
        </w:rPr>
      </w:pPr>
      <w:r w:rsidRPr="00172E91">
        <w:rPr>
          <w:sz w:val="24"/>
          <w:szCs w:val="24"/>
          <w:lang w:val="uk-UA"/>
        </w:rPr>
        <w:t>2</w:t>
      </w:r>
      <w:r w:rsidR="00192C1B" w:rsidRPr="00172E91">
        <w:rPr>
          <w:sz w:val="24"/>
          <w:szCs w:val="24"/>
          <w:lang w:val="uk-UA"/>
        </w:rPr>
        <w:t xml:space="preserve">.1. </w:t>
      </w:r>
      <w:r w:rsidR="00B26F22" w:rsidRPr="00B26F22">
        <w:rPr>
          <w:rFonts w:eastAsia="Times New Roman"/>
          <w:sz w:val="24"/>
          <w:szCs w:val="24"/>
          <w:lang w:val="uk-UA" w:eastAsia="en-US"/>
        </w:rPr>
        <w:t xml:space="preserve">Розмір щомісячної плати (П)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 за розрахунковий період протягом опалювального сезону визначається відповідно постанови Кабінету Міністрів України від 21.07.2005р. №630 </w:t>
      </w:r>
      <w:r w:rsidR="0095147F">
        <w:rPr>
          <w:rFonts w:eastAsia="Times New Roman"/>
          <w:sz w:val="24"/>
          <w:szCs w:val="24"/>
          <w:lang w:val="uk-UA" w:eastAsia="en-US"/>
        </w:rPr>
        <w:t xml:space="preserve">з </w:t>
      </w:r>
      <w:r w:rsidR="003A4E00">
        <w:rPr>
          <w:rFonts w:eastAsia="Times New Roman"/>
          <w:sz w:val="24"/>
          <w:szCs w:val="24"/>
          <w:lang w:val="uk-UA" w:eastAsia="en-US"/>
        </w:rPr>
        <w:t>урах</w:t>
      </w:r>
      <w:r w:rsidR="0095147F">
        <w:rPr>
          <w:rFonts w:eastAsia="Times New Roman"/>
          <w:sz w:val="24"/>
          <w:szCs w:val="24"/>
          <w:lang w:val="uk-UA" w:eastAsia="en-US"/>
        </w:rPr>
        <w:t>уванням коефіцієнту корегування норми споживання тепла (</w:t>
      </w:r>
      <m:oMath>
        <m:r>
          <m:rPr>
            <m:sty m:val="p"/>
          </m:rPr>
          <w:rPr>
            <w:rFonts w:ascii="Cambria Math" w:eastAsia="Times New Roman" w:hAnsi="Cambria Math"/>
            <w:sz w:val="32"/>
            <w:szCs w:val="24"/>
            <w:lang w:val="uk-UA" w:eastAsia="en-US"/>
          </w:rPr>
          <m:t>Ккнс</m:t>
        </m:r>
        <m:r>
          <m:rPr>
            <m:sty m:val="b"/>
          </m:rPr>
          <w:rPr>
            <w:rFonts w:ascii="Cambria Math" w:eastAsia="Times New Roman" w:hAnsi="Cambria Math"/>
            <w:szCs w:val="16"/>
            <w:vertAlign w:val="subscript"/>
            <w:lang w:val="uk-UA" w:eastAsia="en-US"/>
          </w:rPr>
          <m:t>і</m:t>
        </m:r>
      </m:oMath>
      <w:r w:rsidR="0095147F" w:rsidRPr="00B26F22">
        <w:rPr>
          <w:rFonts w:eastAsia="Times New Roman"/>
          <w:sz w:val="24"/>
          <w:szCs w:val="24"/>
          <w:lang w:val="uk-UA" w:eastAsia="en-US"/>
        </w:rPr>
        <w:t xml:space="preserve"> </w:t>
      </w:r>
      <w:r w:rsidR="0095147F">
        <w:rPr>
          <w:rFonts w:eastAsia="Times New Roman"/>
          <w:sz w:val="24"/>
          <w:szCs w:val="24"/>
          <w:lang w:val="uk-UA" w:eastAsia="en-US"/>
        </w:rPr>
        <w:t xml:space="preserve">) </w:t>
      </w:r>
      <w:r w:rsidR="00B26F22" w:rsidRPr="00B26F22">
        <w:rPr>
          <w:rFonts w:eastAsia="Times New Roman"/>
          <w:sz w:val="24"/>
          <w:szCs w:val="24"/>
          <w:lang w:val="uk-UA" w:eastAsia="en-US"/>
        </w:rPr>
        <w:t>за формулою:</w:t>
      </w:r>
    </w:p>
    <w:p w:rsidR="00B26F22" w:rsidRPr="00B26F22" w:rsidRDefault="00B26F22" w:rsidP="001A2C64">
      <w:pPr>
        <w:shd w:val="clear" w:color="auto" w:fill="FFFFFF"/>
        <w:ind w:firstLine="450"/>
        <w:jc w:val="both"/>
        <w:rPr>
          <w:rFonts w:eastAsia="Times New Roman"/>
          <w:sz w:val="24"/>
          <w:szCs w:val="24"/>
          <w:lang w:val="uk-UA" w:eastAsia="en-US"/>
        </w:rPr>
      </w:pPr>
      <m:oMathPara>
        <m:oMath>
          <m:r>
            <w:rPr>
              <w:rFonts w:ascii="Cambria Math" w:eastAsia="Times New Roman" w:hAnsi="Cambria Math"/>
              <w:sz w:val="36"/>
              <w:szCs w:val="24"/>
              <w:lang w:val="uk-UA" w:eastAsia="en-US"/>
            </w:rPr>
            <m:t>П=</m:t>
          </m:r>
          <m:sSub>
            <m:sSubPr>
              <m:ctrlPr>
                <w:rPr>
                  <w:rFonts w:ascii="Cambria Math" w:eastAsia="Times New Roman" w:hAnsi="Cambria Math"/>
                  <w:sz w:val="36"/>
                  <w:szCs w:val="24"/>
                  <w:lang w:val="uk-UA" w:eastAsia="en-US"/>
                </w:rPr>
              </m:ctrlPr>
            </m:sSubPr>
            <m:e>
              <m:r>
                <m:rPr>
                  <m:sty m:val="p"/>
                </m:rPr>
                <w:rPr>
                  <w:rFonts w:ascii="Cambria Math" w:eastAsia="Times New Roman" w:hAnsi="Cambria Math"/>
                  <w:sz w:val="36"/>
                  <w:szCs w:val="24"/>
                  <w:lang w:val="uk-UA" w:eastAsia="en-US"/>
                </w:rPr>
                <m:t>Т</m:t>
              </m:r>
            </m:e>
            <m:sub>
              <m:r>
                <m:rPr>
                  <m:sty m:val="p"/>
                </m:rPr>
                <w:rPr>
                  <w:rFonts w:ascii="Cambria Math" w:eastAsia="Times New Roman" w:hAnsi="Cambria Math"/>
                  <w:sz w:val="36"/>
                  <w:szCs w:val="24"/>
                  <w:lang w:val="uk-UA" w:eastAsia="en-US"/>
                </w:rPr>
                <m:t>о</m:t>
              </m:r>
            </m:sub>
          </m:sSub>
          <m:r>
            <m:rPr>
              <m:sty m:val="p"/>
            </m:rPr>
            <w:rPr>
              <w:rFonts w:ascii="Cambria Math" w:eastAsia="Times New Roman" w:hAnsi="Cambria Math"/>
              <w:sz w:val="36"/>
              <w:szCs w:val="24"/>
              <w:lang w:val="uk-UA" w:eastAsia="en-US"/>
            </w:rPr>
            <m:t>×S×</m:t>
          </m:r>
          <m:r>
            <m:rPr>
              <m:sty m:val="p"/>
            </m:rPr>
            <w:rPr>
              <w:rFonts w:ascii="Cambria Math" w:eastAsia="Times New Roman" w:hAnsi="Cambria Math"/>
              <w:sz w:val="32"/>
              <w:szCs w:val="24"/>
              <w:lang w:val="uk-UA" w:eastAsia="en-US"/>
            </w:rPr>
            <m:t>Ккнс</m:t>
          </m:r>
          <m:r>
            <m:rPr>
              <m:sty m:val="b"/>
            </m:rPr>
            <w:rPr>
              <w:rFonts w:ascii="Cambria Math" w:eastAsia="Times New Roman" w:hAnsi="Cambria Math"/>
              <w:szCs w:val="16"/>
              <w:vertAlign w:val="subscript"/>
              <w:lang w:val="uk-UA" w:eastAsia="en-US"/>
            </w:rPr>
            <m:t>і</m:t>
          </m:r>
          <m:r>
            <w:rPr>
              <w:rFonts w:ascii="Cambria Math" w:eastAsia="Times New Roman" w:hAnsi="Cambria Math"/>
              <w:sz w:val="36"/>
              <w:szCs w:val="24"/>
              <w:lang w:val="uk-UA" w:eastAsia="en-US"/>
            </w:rPr>
            <m:t>×</m:t>
          </m:r>
          <m:f>
            <m:fPr>
              <m:ctrlPr>
                <w:rPr>
                  <w:rFonts w:ascii="Cambria Math" w:eastAsia="Times New Roman" w:hAnsi="Cambria Math"/>
                  <w:sz w:val="36"/>
                  <w:szCs w:val="24"/>
                  <w:lang w:val="uk-UA" w:eastAsia="en-US"/>
                </w:rPr>
              </m:ctrlPr>
            </m:fPr>
            <m:num>
              <m:sSub>
                <m:sSubPr>
                  <m:ctrlPr>
                    <w:rPr>
                      <w:rFonts w:ascii="Cambria Math" w:eastAsia="Times New Roman" w:hAnsi="Cambria Math"/>
                      <w:sz w:val="36"/>
                      <w:szCs w:val="24"/>
                      <w:lang w:val="uk-UA" w:eastAsia="en-US"/>
                    </w:rPr>
                  </m:ctrlPr>
                </m:sSubPr>
                <m:e>
                  <m:r>
                    <m:rPr>
                      <m:sty m:val="p"/>
                    </m:rPr>
                    <w:rPr>
                      <w:rFonts w:ascii="Cambria Math" w:eastAsia="Times New Roman" w:hAnsi="Cambria Math"/>
                      <w:sz w:val="36"/>
                      <w:szCs w:val="24"/>
                      <w:lang w:val="uk-UA" w:eastAsia="en-US"/>
                    </w:rPr>
                    <m:t>n</m:t>
                  </m:r>
                </m:e>
                <m:sub>
                  <m:r>
                    <m:rPr>
                      <m:sty m:val="p"/>
                    </m:rPr>
                    <w:rPr>
                      <w:rFonts w:ascii="Cambria Math" w:eastAsia="Times New Roman" w:hAnsi="Cambria Math"/>
                      <w:sz w:val="36"/>
                      <w:szCs w:val="24"/>
                      <w:lang w:val="uk-UA" w:eastAsia="en-US"/>
                    </w:rPr>
                    <m:t xml:space="preserve"> і</m:t>
                  </m:r>
                </m:sub>
              </m:sSub>
            </m:num>
            <m:den>
              <m:sSub>
                <m:sSubPr>
                  <m:ctrlPr>
                    <w:rPr>
                      <w:rFonts w:ascii="Cambria Math" w:eastAsia="Times New Roman" w:hAnsi="Cambria Math"/>
                      <w:sz w:val="36"/>
                      <w:szCs w:val="24"/>
                      <w:lang w:val="uk-UA" w:eastAsia="en-US"/>
                    </w:rPr>
                  </m:ctrlPr>
                </m:sSubPr>
                <m:e>
                  <m:r>
                    <m:rPr>
                      <m:sty m:val="p"/>
                    </m:rPr>
                    <w:rPr>
                      <w:rFonts w:ascii="Cambria Math" w:eastAsia="Times New Roman" w:hAnsi="Cambria Math"/>
                      <w:sz w:val="36"/>
                      <w:szCs w:val="24"/>
                      <w:lang w:val="uk-UA" w:eastAsia="en-US"/>
                    </w:rPr>
                    <m:t>n</m:t>
                  </m:r>
                </m:e>
                <m:sub>
                  <m:r>
                    <m:rPr>
                      <m:sty m:val="p"/>
                    </m:rPr>
                    <w:rPr>
                      <w:rFonts w:ascii="Cambria Math" w:eastAsia="Times New Roman" w:hAnsi="Cambria Math"/>
                      <w:sz w:val="36"/>
                      <w:szCs w:val="24"/>
                      <w:lang w:val="uk-UA" w:eastAsia="en-US"/>
                    </w:rPr>
                    <m:t xml:space="preserve"> </m:t>
                  </m:r>
                  <m:r>
                    <w:rPr>
                      <w:rFonts w:ascii="Cambria Math" w:eastAsia="Times New Roman" w:hAnsi="Cambria Math"/>
                      <w:sz w:val="36"/>
                      <w:szCs w:val="24"/>
                      <w:lang w:eastAsia="en-US"/>
                    </w:rPr>
                    <m:t>к</m:t>
                  </m:r>
                  <m:r>
                    <m:rPr>
                      <m:sty m:val="p"/>
                    </m:rPr>
                    <w:rPr>
                      <w:rFonts w:ascii="Cambria Math" w:eastAsia="Times New Roman" w:hAnsi="Cambria Math"/>
                      <w:sz w:val="36"/>
                      <w:szCs w:val="24"/>
                      <w:lang w:val="uk-UA" w:eastAsia="en-US"/>
                    </w:rPr>
                    <m:t>і</m:t>
                  </m:r>
                </m:sub>
              </m:sSub>
            </m:den>
          </m:f>
        </m:oMath>
      </m:oMathPara>
    </w:p>
    <w:p w:rsidR="00B26F22" w:rsidRPr="00B26F22" w:rsidRDefault="0095147F" w:rsidP="001A2C64">
      <w:pPr>
        <w:shd w:val="clear" w:color="auto" w:fill="FFFFFF"/>
        <w:ind w:firstLine="450"/>
        <w:jc w:val="both"/>
        <w:rPr>
          <w:rFonts w:eastAsia="Times New Roman"/>
          <w:sz w:val="24"/>
          <w:szCs w:val="24"/>
          <w:lang w:val="uk-UA" w:eastAsia="en-US"/>
        </w:rPr>
      </w:pPr>
      <w:bookmarkStart w:id="21" w:name="n159"/>
      <w:bookmarkStart w:id="22" w:name="n260"/>
      <w:bookmarkStart w:id="23" w:name="n160"/>
      <w:bookmarkEnd w:id="21"/>
      <w:bookmarkEnd w:id="22"/>
      <w:bookmarkEnd w:id="23"/>
      <w:r>
        <w:rPr>
          <w:rFonts w:eastAsia="Times New Roman"/>
          <w:sz w:val="24"/>
          <w:szCs w:val="24"/>
          <w:lang w:val="uk-UA" w:eastAsia="en-US"/>
        </w:rPr>
        <w:t>д</w:t>
      </w:r>
      <w:r w:rsidR="00B26F22" w:rsidRPr="00B26F22">
        <w:rPr>
          <w:rFonts w:eastAsia="Times New Roman"/>
          <w:sz w:val="24"/>
          <w:szCs w:val="24"/>
          <w:lang w:val="uk-UA" w:eastAsia="en-US"/>
        </w:rPr>
        <w:t>е</w:t>
      </w:r>
      <w:r>
        <w:rPr>
          <w:rFonts w:eastAsia="Times New Roman"/>
          <w:sz w:val="24"/>
          <w:szCs w:val="24"/>
          <w:lang w:val="uk-UA" w:eastAsia="en-US"/>
        </w:rPr>
        <w:t>:</w:t>
      </w:r>
      <w:r w:rsidR="00B26F22" w:rsidRPr="00B26F22">
        <w:rPr>
          <w:rFonts w:eastAsia="Times New Roman"/>
          <w:sz w:val="24"/>
          <w:szCs w:val="24"/>
          <w:lang w:val="uk-UA" w:eastAsia="en-US"/>
        </w:rPr>
        <w:t xml:space="preserve"> </w:t>
      </w:r>
      <w:r w:rsidR="00B26F22" w:rsidRPr="00B26F22">
        <w:rPr>
          <w:rFonts w:eastAsia="Times New Roman"/>
          <w:sz w:val="32"/>
          <w:szCs w:val="24"/>
          <w:lang w:val="uk-UA" w:eastAsia="en-US"/>
        </w:rPr>
        <w:t>Т</w:t>
      </w:r>
      <w:r w:rsidR="00B26F22" w:rsidRPr="00B26F22">
        <w:rPr>
          <w:rFonts w:eastAsia="Times New Roman"/>
          <w:b/>
          <w:bCs/>
          <w:szCs w:val="16"/>
          <w:vertAlign w:val="subscript"/>
          <w:lang w:val="uk-UA" w:eastAsia="en-US"/>
        </w:rPr>
        <w:t>О</w:t>
      </w:r>
      <w:r w:rsidR="00B26F22" w:rsidRPr="00B26F22">
        <w:rPr>
          <w:rFonts w:eastAsia="Times New Roman"/>
          <w:sz w:val="24"/>
          <w:szCs w:val="24"/>
          <w:lang w:val="uk-UA" w:eastAsia="en-US"/>
        </w:rPr>
        <w:t> - тариф на послугу з централізованого опалення для населення житлових будинків без будинкових та квартирних засобів обліку теплової енергії, гривень за 1 кв. метр  за розрахунковий період протягом опалювального сезону (з податком на додану вартість);</w:t>
      </w:r>
    </w:p>
    <w:p w:rsidR="00B26F22" w:rsidRPr="00B26F22" w:rsidRDefault="00B26F22" w:rsidP="001A2C64">
      <w:pPr>
        <w:shd w:val="clear" w:color="auto" w:fill="FFFFFF"/>
        <w:ind w:firstLine="450"/>
        <w:jc w:val="both"/>
        <w:rPr>
          <w:rFonts w:eastAsia="Times New Roman"/>
          <w:sz w:val="24"/>
          <w:szCs w:val="24"/>
          <w:lang w:val="uk-UA" w:eastAsia="en-US"/>
        </w:rPr>
      </w:pPr>
      <w:bookmarkStart w:id="24" w:name="n161"/>
      <w:bookmarkEnd w:id="24"/>
      <w:r w:rsidRPr="00B26F22">
        <w:rPr>
          <w:rFonts w:eastAsia="Times New Roman"/>
          <w:sz w:val="32"/>
          <w:szCs w:val="24"/>
          <w:lang w:val="uk-UA" w:eastAsia="en-US"/>
        </w:rPr>
        <w:t>S</w:t>
      </w:r>
      <w:r w:rsidRPr="00B26F22">
        <w:rPr>
          <w:rFonts w:eastAsia="Times New Roman"/>
          <w:sz w:val="24"/>
          <w:szCs w:val="24"/>
          <w:lang w:val="uk-UA" w:eastAsia="en-US"/>
        </w:rPr>
        <w:t xml:space="preserve"> - опалювана площа квартири споживача, який отримує послугу з централізованого опалення </w:t>
      </w:r>
      <w:r w:rsidR="0095147F">
        <w:rPr>
          <w:rFonts w:eastAsia="Times New Roman"/>
          <w:sz w:val="24"/>
          <w:szCs w:val="24"/>
          <w:lang w:val="uk-UA" w:eastAsia="en-US"/>
        </w:rPr>
        <w:t>і як що будинок/квартира</w:t>
      </w:r>
      <w:r w:rsidRPr="00B26F22">
        <w:rPr>
          <w:rFonts w:eastAsia="Times New Roman"/>
          <w:sz w:val="24"/>
          <w:szCs w:val="24"/>
          <w:lang w:val="uk-UA" w:eastAsia="en-US"/>
        </w:rPr>
        <w:t xml:space="preserve"> не ма</w:t>
      </w:r>
      <w:r w:rsidR="0095147F">
        <w:rPr>
          <w:rFonts w:eastAsia="Times New Roman"/>
          <w:sz w:val="24"/>
          <w:szCs w:val="24"/>
          <w:lang w:val="uk-UA" w:eastAsia="en-US"/>
        </w:rPr>
        <w:t>ють</w:t>
      </w:r>
      <w:r w:rsidRPr="00B26F22">
        <w:rPr>
          <w:rFonts w:eastAsia="Times New Roman"/>
          <w:sz w:val="24"/>
          <w:szCs w:val="24"/>
          <w:lang w:val="uk-UA" w:eastAsia="en-US"/>
        </w:rPr>
        <w:t xml:space="preserve"> будинкового або квартирного засобу обліку теплової енергії, кв. метрів;</w:t>
      </w:r>
    </w:p>
    <w:p w:rsidR="00B26F22" w:rsidRPr="00B26F22" w:rsidRDefault="00B26F22" w:rsidP="001A2C64">
      <w:pPr>
        <w:shd w:val="clear" w:color="auto" w:fill="FFFFFF"/>
        <w:ind w:firstLine="450"/>
        <w:jc w:val="both"/>
        <w:rPr>
          <w:rFonts w:eastAsia="Times New Roman"/>
          <w:sz w:val="24"/>
          <w:szCs w:val="24"/>
          <w:lang w:val="uk-UA" w:eastAsia="en-US"/>
        </w:rPr>
      </w:pPr>
      <w:bookmarkStart w:id="25" w:name="n162"/>
      <w:bookmarkEnd w:id="25"/>
      <w:proofErr w:type="spellStart"/>
      <w:r w:rsidRPr="00B26F22">
        <w:rPr>
          <w:rFonts w:eastAsia="Times New Roman"/>
          <w:sz w:val="32"/>
          <w:szCs w:val="24"/>
          <w:lang w:val="uk-UA" w:eastAsia="en-US"/>
        </w:rPr>
        <w:t>Ккнс</w:t>
      </w:r>
      <w:r w:rsidRPr="00B26F22">
        <w:rPr>
          <w:rFonts w:eastAsia="Times New Roman"/>
          <w:b/>
          <w:bCs/>
          <w:szCs w:val="16"/>
          <w:vertAlign w:val="subscript"/>
          <w:lang w:val="uk-UA" w:eastAsia="en-US"/>
        </w:rPr>
        <w:t>і</w:t>
      </w:r>
      <w:proofErr w:type="spellEnd"/>
      <w:r w:rsidRPr="00B26F22">
        <w:rPr>
          <w:rFonts w:eastAsia="Times New Roman"/>
          <w:sz w:val="24"/>
          <w:szCs w:val="24"/>
          <w:lang w:val="uk-UA" w:eastAsia="en-US"/>
        </w:rPr>
        <w:t> – коефіцієнт корегування норми споживання тепла на опалення (яка врахована у діючому тарифі на послуги з ЦО), що враховує відхилення в i-му місяці фактичної середньо- арифметичної питомої витрати теплової енергії на опалення 1 м2 опалювальної площі однотипних будинків відповідної проектної групи (таблиця 1), від норми, врахованої під час розрахунку діючого тарифу;</w:t>
      </w:r>
    </w:p>
    <w:p w:rsidR="00B26F22" w:rsidRPr="00B26F22" w:rsidRDefault="00B26F22" w:rsidP="001A2C64">
      <w:pPr>
        <w:shd w:val="clear" w:color="auto" w:fill="FFFFFF"/>
        <w:ind w:firstLine="450"/>
        <w:jc w:val="both"/>
        <w:rPr>
          <w:rFonts w:eastAsia="Times New Roman"/>
          <w:sz w:val="24"/>
          <w:szCs w:val="24"/>
          <w:lang w:val="uk-UA" w:eastAsia="en-US"/>
        </w:rPr>
      </w:pPr>
      <w:bookmarkStart w:id="26" w:name="n261"/>
      <w:bookmarkStart w:id="27" w:name="n163"/>
      <w:bookmarkEnd w:id="26"/>
      <w:bookmarkEnd w:id="27"/>
      <w:proofErr w:type="spellStart"/>
      <w:r w:rsidRPr="00B26F22">
        <w:rPr>
          <w:rFonts w:eastAsia="Times New Roman"/>
          <w:sz w:val="32"/>
          <w:szCs w:val="24"/>
          <w:lang w:val="uk-UA" w:eastAsia="en-US"/>
        </w:rPr>
        <w:t>n</w:t>
      </w:r>
      <w:r w:rsidRPr="00B26F22">
        <w:rPr>
          <w:rFonts w:eastAsia="Times New Roman"/>
          <w:b/>
          <w:bCs/>
          <w:szCs w:val="16"/>
          <w:vertAlign w:val="subscript"/>
          <w:lang w:val="uk-UA" w:eastAsia="en-US"/>
        </w:rPr>
        <w:t>i</w:t>
      </w:r>
      <w:proofErr w:type="spellEnd"/>
      <w:r w:rsidRPr="00B26F22">
        <w:rPr>
          <w:rFonts w:eastAsia="Times New Roman"/>
          <w:sz w:val="32"/>
          <w:szCs w:val="24"/>
          <w:lang w:val="uk-UA" w:eastAsia="en-US"/>
        </w:rPr>
        <w:t> </w:t>
      </w:r>
      <w:r w:rsidRPr="00B26F22">
        <w:rPr>
          <w:rFonts w:eastAsia="Times New Roman"/>
          <w:sz w:val="24"/>
          <w:szCs w:val="24"/>
          <w:lang w:val="uk-UA" w:eastAsia="en-US"/>
        </w:rPr>
        <w:t>- тривалість опалювального періоду в i-му місяці, яка врахована у встановлених тарифах на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B26F22" w:rsidRPr="00B26F22" w:rsidRDefault="00B26F22" w:rsidP="001A2C64">
      <w:pPr>
        <w:shd w:val="clear" w:color="auto" w:fill="FFFFFF"/>
        <w:ind w:firstLine="450"/>
        <w:jc w:val="both"/>
        <w:rPr>
          <w:rFonts w:eastAsia="Times New Roman"/>
          <w:sz w:val="24"/>
          <w:szCs w:val="24"/>
          <w:lang w:val="uk-UA" w:eastAsia="en-US"/>
        </w:rPr>
      </w:pPr>
      <w:bookmarkStart w:id="28" w:name="n262"/>
      <w:bookmarkStart w:id="29" w:name="n164"/>
      <w:bookmarkEnd w:id="28"/>
      <w:bookmarkEnd w:id="29"/>
      <w:proofErr w:type="spellStart"/>
      <w:r w:rsidRPr="00B26F22">
        <w:rPr>
          <w:rFonts w:eastAsia="Times New Roman"/>
          <w:sz w:val="32"/>
          <w:szCs w:val="24"/>
          <w:lang w:val="uk-UA" w:eastAsia="en-US"/>
        </w:rPr>
        <w:t>n</w:t>
      </w:r>
      <w:r w:rsidRPr="00B26F22">
        <w:rPr>
          <w:rFonts w:eastAsia="Times New Roman"/>
          <w:b/>
          <w:bCs/>
          <w:szCs w:val="16"/>
          <w:vertAlign w:val="subscript"/>
          <w:lang w:val="uk-UA" w:eastAsia="en-US"/>
        </w:rPr>
        <w:t>кi</w:t>
      </w:r>
      <w:proofErr w:type="spellEnd"/>
      <w:r w:rsidRPr="00B26F22">
        <w:rPr>
          <w:rFonts w:eastAsia="Times New Roman"/>
          <w:b/>
          <w:bCs/>
          <w:sz w:val="16"/>
          <w:szCs w:val="16"/>
          <w:vertAlign w:val="subscript"/>
          <w:lang w:val="uk-UA" w:eastAsia="en-US"/>
        </w:rPr>
        <w:t> </w:t>
      </w:r>
      <w:r w:rsidRPr="00B26F22">
        <w:rPr>
          <w:rFonts w:eastAsia="Times New Roman"/>
          <w:sz w:val="24"/>
          <w:szCs w:val="24"/>
          <w:lang w:val="uk-UA" w:eastAsia="en-US"/>
        </w:rPr>
        <w:t>- календарна кількість діб в і-му місяці. Тариф Т</w:t>
      </w:r>
      <w:r w:rsidRPr="00B26F22">
        <w:rPr>
          <w:rFonts w:eastAsia="Times New Roman"/>
          <w:b/>
          <w:bCs/>
          <w:sz w:val="16"/>
          <w:szCs w:val="16"/>
          <w:vertAlign w:val="subscript"/>
          <w:lang w:val="uk-UA" w:eastAsia="en-US"/>
        </w:rPr>
        <w:t>О</w:t>
      </w:r>
      <w:r w:rsidRPr="00B26F22">
        <w:rPr>
          <w:rFonts w:eastAsia="Times New Roman"/>
          <w:sz w:val="24"/>
          <w:szCs w:val="24"/>
          <w:lang w:val="uk-UA" w:eastAsia="en-US"/>
        </w:rPr>
        <w:t xml:space="preserve"> було розраховано на середньомісячну кількість діб в зимовий період - 30,29 діб, тому приймаємо </w:t>
      </w:r>
      <w:proofErr w:type="spellStart"/>
      <w:r w:rsidRPr="00B26F22">
        <w:rPr>
          <w:rFonts w:eastAsia="Times New Roman"/>
          <w:sz w:val="32"/>
          <w:szCs w:val="24"/>
          <w:lang w:val="uk-UA" w:eastAsia="en-US"/>
        </w:rPr>
        <w:t>n</w:t>
      </w:r>
      <w:r w:rsidRPr="00B26F22">
        <w:rPr>
          <w:rFonts w:eastAsia="Times New Roman"/>
          <w:b/>
          <w:bCs/>
          <w:szCs w:val="16"/>
          <w:vertAlign w:val="subscript"/>
          <w:lang w:val="uk-UA" w:eastAsia="en-US"/>
        </w:rPr>
        <w:t>кi</w:t>
      </w:r>
      <w:proofErr w:type="spellEnd"/>
      <w:r w:rsidRPr="00B26F22">
        <w:rPr>
          <w:rFonts w:eastAsia="Times New Roman"/>
          <w:sz w:val="24"/>
          <w:szCs w:val="24"/>
          <w:lang w:val="uk-UA" w:eastAsia="en-US"/>
        </w:rPr>
        <w:t xml:space="preserve"> = 30,29 діб.</w:t>
      </w:r>
    </w:p>
    <w:p w:rsidR="00B26F22" w:rsidRPr="00B26F22" w:rsidRDefault="00B26F22" w:rsidP="001A2C64">
      <w:pPr>
        <w:shd w:val="clear" w:color="auto" w:fill="FFFFFF"/>
        <w:ind w:firstLine="450"/>
        <w:jc w:val="both"/>
        <w:rPr>
          <w:rFonts w:eastAsia="Times New Roman"/>
          <w:sz w:val="24"/>
          <w:szCs w:val="24"/>
          <w:lang w:val="uk-UA" w:eastAsia="en-US"/>
        </w:rPr>
      </w:pPr>
      <w:r w:rsidRPr="00B26F22">
        <w:rPr>
          <w:rFonts w:eastAsia="Times New Roman"/>
          <w:sz w:val="24"/>
          <w:szCs w:val="24"/>
          <w:lang w:val="uk-UA" w:eastAsia="en-US"/>
        </w:rPr>
        <w:t xml:space="preserve">При розрахунках розміру щомісячної плати </w:t>
      </w:r>
      <w:r w:rsidRPr="00B26F22">
        <w:rPr>
          <w:rFonts w:eastAsia="Times New Roman"/>
          <w:sz w:val="28"/>
          <w:szCs w:val="24"/>
          <w:lang w:val="uk-UA" w:eastAsia="en-US"/>
        </w:rPr>
        <w:t>(П)</w:t>
      </w:r>
      <w:r w:rsidRPr="00B26F22">
        <w:rPr>
          <w:rFonts w:eastAsia="Times New Roman"/>
          <w:sz w:val="24"/>
          <w:szCs w:val="24"/>
          <w:lang w:val="uk-UA" w:eastAsia="en-US"/>
        </w:rPr>
        <w:t xml:space="preserve">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 за розрахунковий період протягом опалювального сезону наведена вище формула</w:t>
      </w:r>
      <w:r w:rsidR="00862A74">
        <w:rPr>
          <w:rFonts w:eastAsia="Times New Roman"/>
          <w:sz w:val="24"/>
          <w:szCs w:val="24"/>
          <w:lang w:val="uk-UA" w:eastAsia="en-US"/>
        </w:rPr>
        <w:t>,</w:t>
      </w:r>
      <w:r w:rsidRPr="00B26F22">
        <w:rPr>
          <w:rFonts w:eastAsia="Times New Roman"/>
          <w:sz w:val="24"/>
          <w:szCs w:val="24"/>
          <w:lang w:val="uk-UA" w:eastAsia="en-US"/>
        </w:rPr>
        <w:t xml:space="preserve"> для спрощення розрахунків, математично перетворюється до наступного вигляду:</w:t>
      </w:r>
    </w:p>
    <w:p w:rsidR="00B26F22" w:rsidRPr="00B26F22" w:rsidRDefault="00B26F22" w:rsidP="001A2C64">
      <w:pPr>
        <w:shd w:val="clear" w:color="auto" w:fill="FFFFFF"/>
        <w:ind w:firstLine="450"/>
        <w:jc w:val="both"/>
        <w:rPr>
          <w:rFonts w:eastAsia="Times New Roman"/>
          <w:sz w:val="24"/>
          <w:szCs w:val="24"/>
          <w:lang w:val="uk-UA" w:eastAsia="en-US"/>
        </w:rPr>
      </w:pPr>
      <m:oMathPara>
        <m:oMath>
          <m:r>
            <w:rPr>
              <w:rFonts w:ascii="Cambria Math" w:eastAsia="Times New Roman" w:hAnsi="Cambria Math"/>
              <w:sz w:val="32"/>
              <w:szCs w:val="24"/>
              <w:lang w:val="uk-UA" w:eastAsia="en-US"/>
            </w:rPr>
            <w:lastRenderedPageBreak/>
            <m:t>П=</m:t>
          </m:r>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Т</m:t>
              </m:r>
            </m:e>
            <m:sub>
              <m:r>
                <m:rPr>
                  <m:sty m:val="p"/>
                </m:rPr>
                <w:rPr>
                  <w:rFonts w:ascii="Cambria Math" w:eastAsia="Times New Roman" w:hAnsi="Cambria Math"/>
                  <w:sz w:val="32"/>
                  <w:szCs w:val="24"/>
                  <w:lang w:val="uk-UA" w:eastAsia="en-US"/>
                </w:rPr>
                <m:t>о</m:t>
              </m:r>
            </m:sub>
          </m:sSub>
          <m:r>
            <m:rPr>
              <m:sty m:val="p"/>
            </m:rPr>
            <w:rPr>
              <w:rFonts w:ascii="Cambria Math" w:eastAsia="Times New Roman" w:hAnsi="Cambria Math"/>
              <w:sz w:val="32"/>
              <w:szCs w:val="24"/>
              <w:lang w:val="uk-UA" w:eastAsia="en-US"/>
            </w:rPr>
            <m:t>×S×</m:t>
          </m:r>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K</m:t>
              </m:r>
            </m:e>
            <m:sub>
              <m:r>
                <m:rPr>
                  <m:sty m:val="p"/>
                </m:rPr>
                <w:rPr>
                  <w:rFonts w:ascii="Cambria Math" w:eastAsia="Times New Roman" w:hAnsi="Cambria Math"/>
                  <w:sz w:val="32"/>
                  <w:szCs w:val="24"/>
                  <w:lang w:val="uk-UA" w:eastAsia="en-US"/>
                </w:rPr>
                <m:t>кнсі</m:t>
              </m:r>
            </m:sub>
          </m:sSub>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e>
                <m:sub>
                  <m:r>
                    <m:rPr>
                      <m:sty m:val="p"/>
                    </m:rPr>
                    <w:rPr>
                      <w:rFonts w:ascii="Cambria Math" w:eastAsia="Times New Roman" w:hAnsi="Cambria Math"/>
                      <w:sz w:val="32"/>
                      <w:szCs w:val="24"/>
                      <w:lang w:val="uk-UA" w:eastAsia="en-US"/>
                    </w:rPr>
                    <m:t xml:space="preserve"> і</m:t>
                  </m:r>
                </m:sub>
              </m:sSub>
            </m:num>
            <m:den>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e>
                <m:sub>
                  <m:r>
                    <m:rPr>
                      <m:sty m:val="p"/>
                    </m:rPr>
                    <w:rPr>
                      <w:rFonts w:ascii="Cambria Math" w:eastAsia="Times New Roman" w:hAnsi="Cambria Math"/>
                      <w:sz w:val="32"/>
                      <w:szCs w:val="24"/>
                      <w:lang w:val="uk-UA" w:eastAsia="en-US"/>
                    </w:rPr>
                    <m:t xml:space="preserve"> </m:t>
                  </m:r>
                  <m:r>
                    <w:rPr>
                      <w:rFonts w:ascii="Cambria Math" w:eastAsia="Times New Roman" w:hAnsi="Cambria Math"/>
                      <w:sz w:val="32"/>
                      <w:szCs w:val="24"/>
                      <w:lang w:eastAsia="en-US"/>
                    </w:rPr>
                    <m:t>к</m:t>
                  </m:r>
                  <m:r>
                    <m:rPr>
                      <m:sty m:val="p"/>
                    </m:rPr>
                    <w:rPr>
                      <w:rFonts w:ascii="Cambria Math" w:eastAsia="Times New Roman" w:hAnsi="Cambria Math"/>
                      <w:sz w:val="32"/>
                      <w:szCs w:val="24"/>
                      <w:lang w:val="uk-UA" w:eastAsia="en-US"/>
                    </w:rPr>
                    <m:t>і</m:t>
                  </m:r>
                </m:sub>
              </m:sSub>
            </m:den>
          </m:f>
          <m:r>
            <w:rPr>
              <w:rFonts w:ascii="Cambria Math" w:eastAsia="Times New Roman" w:hAnsi="Cambria Math"/>
              <w:sz w:val="32"/>
              <w:szCs w:val="24"/>
              <w:lang w:val="uk-UA" w:eastAsia="en-US"/>
            </w:rPr>
            <m:t>=</m:t>
          </m:r>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Т</m:t>
              </m:r>
            </m:e>
            <m:sub>
              <m:r>
                <m:rPr>
                  <m:sty m:val="p"/>
                </m:rPr>
                <w:rPr>
                  <w:rFonts w:ascii="Cambria Math" w:eastAsia="Times New Roman" w:hAnsi="Cambria Math"/>
                  <w:sz w:val="32"/>
                  <w:szCs w:val="24"/>
                  <w:lang w:val="uk-UA" w:eastAsia="en-US"/>
                </w:rPr>
                <m:t>о</m:t>
              </m:r>
            </m:sub>
          </m:sSub>
          <m:r>
            <m:rPr>
              <m:sty m:val="p"/>
            </m:rPr>
            <w:rPr>
              <w:rFonts w:ascii="Cambria Math" w:eastAsia="Times New Roman" w:hAnsi="Cambria Math"/>
              <w:sz w:val="32"/>
              <w:szCs w:val="24"/>
              <w:lang w:val="uk-UA" w:eastAsia="en-US"/>
            </w:rPr>
            <m:t>×S×</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q</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факт 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q</m:t>
              </m:r>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N</m:t>
                  </m:r>
                </m:den>
              </m:f>
            </m:den>
          </m:f>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e>
                <m:sub>
                  <m:r>
                    <m:rPr>
                      <m:sty m:val="p"/>
                    </m:rPr>
                    <w:rPr>
                      <w:rFonts w:ascii="Cambria Math" w:eastAsia="Times New Roman" w:hAnsi="Cambria Math"/>
                      <w:sz w:val="32"/>
                      <w:szCs w:val="24"/>
                      <w:lang w:val="uk-UA" w:eastAsia="en-US"/>
                    </w:rPr>
                    <m:t xml:space="preserve"> і</m:t>
                  </m:r>
                </m:sub>
              </m:sSub>
            </m:num>
            <m:den>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e>
                <m:sub>
                  <m:r>
                    <m:rPr>
                      <m:sty m:val="p"/>
                    </m:rPr>
                    <w:rPr>
                      <w:rFonts w:ascii="Cambria Math" w:eastAsia="Times New Roman" w:hAnsi="Cambria Math"/>
                      <w:sz w:val="32"/>
                      <w:szCs w:val="24"/>
                      <w:lang w:val="uk-UA" w:eastAsia="en-US"/>
                    </w:rPr>
                    <m:t xml:space="preserve"> </m:t>
                  </m:r>
                  <m:r>
                    <w:rPr>
                      <w:rFonts w:ascii="Cambria Math" w:eastAsia="Times New Roman" w:hAnsi="Cambria Math"/>
                      <w:sz w:val="32"/>
                      <w:szCs w:val="24"/>
                      <w:lang w:eastAsia="en-US"/>
                    </w:rPr>
                    <m:t>к</m:t>
                  </m:r>
                  <m:r>
                    <m:rPr>
                      <m:sty m:val="p"/>
                    </m:rPr>
                    <w:rPr>
                      <w:rFonts w:ascii="Cambria Math" w:eastAsia="Times New Roman" w:hAnsi="Cambria Math"/>
                      <w:sz w:val="32"/>
                      <w:szCs w:val="24"/>
                      <w:lang w:val="uk-UA" w:eastAsia="en-US"/>
                    </w:rPr>
                    <m:t>і</m:t>
                  </m:r>
                </m:sub>
              </m:sSub>
            </m:den>
          </m:f>
          <m:r>
            <w:rPr>
              <w:rFonts w:ascii="Cambria Math" w:eastAsia="Times New Roman" w:hAnsi="Cambria Math"/>
              <w:sz w:val="32"/>
              <w:szCs w:val="24"/>
              <w:lang w:val="uk-UA" w:eastAsia="en-US"/>
            </w:rPr>
            <m:t>=</m:t>
          </m:r>
        </m:oMath>
      </m:oMathPara>
    </w:p>
    <w:p w:rsidR="00B26F22" w:rsidRPr="00B26F22" w:rsidRDefault="000C4D57" w:rsidP="00B26F22">
      <w:pPr>
        <w:shd w:val="clear" w:color="auto" w:fill="FFFFFF"/>
        <w:spacing w:after="150"/>
        <w:ind w:firstLine="450"/>
        <w:jc w:val="both"/>
        <w:rPr>
          <w:rFonts w:eastAsia="Times New Roman"/>
          <w:sz w:val="24"/>
          <w:szCs w:val="24"/>
          <w:lang w:val="uk-UA" w:eastAsia="en-US"/>
        </w:rPr>
      </w:pPr>
      <m:oMathPara>
        <m:oMath>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Т</m:t>
              </m:r>
            </m:e>
            <m:sub>
              <m:r>
                <m:rPr>
                  <m:sty m:val="p"/>
                </m:rPr>
                <w:rPr>
                  <w:rFonts w:ascii="Cambria Math" w:eastAsia="Times New Roman" w:hAnsi="Cambria Math"/>
                  <w:sz w:val="32"/>
                  <w:szCs w:val="24"/>
                  <w:lang w:val="uk-UA" w:eastAsia="en-US"/>
                </w:rPr>
                <m:t>о</m:t>
              </m:r>
            </m:sub>
          </m:sSub>
          <m:r>
            <m:rPr>
              <m:sty m:val="p"/>
            </m:rPr>
            <w:rPr>
              <w:rFonts w:ascii="Cambria Math" w:eastAsia="Times New Roman" w:hAnsi="Cambria Math"/>
              <w:sz w:val="32"/>
              <w:szCs w:val="24"/>
              <w:lang w:val="uk-UA" w:eastAsia="en-US"/>
            </w:rPr>
            <m:t>×S×</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q</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факт 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 xml:space="preserve">q </m:t>
              </m:r>
            </m:den>
          </m:f>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r>
                <m:rPr>
                  <m:sty m:val="p"/>
                </m:rPr>
                <w:rPr>
                  <w:rFonts w:ascii="Cambria Math" w:eastAsia="Times New Roman" w:hAnsi="Cambria Math"/>
                  <w:sz w:val="32"/>
                  <w:szCs w:val="24"/>
                  <w:lang w:val="uk-UA" w:eastAsia="en-US"/>
                </w:rPr>
                <m:t>N</m:t>
              </m:r>
            </m:num>
            <m:den>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e>
                <m:sub>
                  <m:r>
                    <m:rPr>
                      <m:sty m:val="p"/>
                    </m:rPr>
                    <w:rPr>
                      <w:rFonts w:ascii="Cambria Math" w:eastAsia="Times New Roman" w:hAnsi="Cambria Math"/>
                      <w:sz w:val="32"/>
                      <w:szCs w:val="24"/>
                      <w:lang w:val="uk-UA" w:eastAsia="en-US"/>
                    </w:rPr>
                    <m:t xml:space="preserve"> </m:t>
                  </m:r>
                  <m:r>
                    <w:rPr>
                      <w:rFonts w:ascii="Cambria Math" w:eastAsia="Times New Roman" w:hAnsi="Cambria Math"/>
                      <w:sz w:val="32"/>
                      <w:szCs w:val="24"/>
                      <w:lang w:eastAsia="en-US"/>
                    </w:rPr>
                    <m:t>к</m:t>
                  </m:r>
                  <m:r>
                    <m:rPr>
                      <m:sty m:val="p"/>
                    </m:rPr>
                    <w:rPr>
                      <w:rFonts w:ascii="Cambria Math" w:eastAsia="Times New Roman" w:hAnsi="Cambria Math"/>
                      <w:sz w:val="32"/>
                      <w:szCs w:val="24"/>
                      <w:lang w:val="uk-UA" w:eastAsia="en-US"/>
                    </w:rPr>
                    <m:t>і</m:t>
                  </m:r>
                </m:sub>
              </m:sSub>
            </m:den>
          </m:f>
          <m:r>
            <w:rPr>
              <w:rFonts w:ascii="Cambria Math" w:eastAsia="Times New Roman" w:hAnsi="Cambria Math"/>
              <w:sz w:val="32"/>
              <w:szCs w:val="24"/>
              <w:lang w:val="uk-UA" w:eastAsia="en-US"/>
            </w:rPr>
            <m:t>=</m:t>
          </m:r>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Т</m:t>
              </m:r>
            </m:e>
            <m:sub>
              <m:r>
                <m:rPr>
                  <m:sty m:val="p"/>
                </m:rPr>
                <w:rPr>
                  <w:rFonts w:ascii="Cambria Math" w:eastAsia="Times New Roman" w:hAnsi="Cambria Math"/>
                  <w:sz w:val="32"/>
                  <w:szCs w:val="24"/>
                  <w:lang w:val="uk-UA" w:eastAsia="en-US"/>
                </w:rPr>
                <m:t>о</m:t>
              </m:r>
            </m:sub>
          </m:sSub>
          <m:r>
            <m:rPr>
              <m:sty m:val="p"/>
            </m:rPr>
            <w:rPr>
              <w:rFonts w:ascii="Cambria Math" w:eastAsia="Times New Roman" w:hAnsi="Cambria Math"/>
              <w:sz w:val="32"/>
              <w:szCs w:val="24"/>
              <w:lang w:val="uk-UA" w:eastAsia="en-US"/>
            </w:rPr>
            <m:t>×S×</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q</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факт 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q</m:t>
              </m:r>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n</m:t>
                      </m:r>
                    </m:e>
                    <m:sub>
                      <m:r>
                        <m:rPr>
                          <m:sty m:val="p"/>
                        </m:rPr>
                        <w:rPr>
                          <w:rFonts w:ascii="Cambria Math" w:eastAsia="Times New Roman" w:hAnsi="Cambria Math"/>
                          <w:sz w:val="32"/>
                          <w:szCs w:val="24"/>
                          <w:lang w:val="uk-UA" w:eastAsia="en-US"/>
                        </w:rPr>
                        <m:t xml:space="preserve"> </m:t>
                      </m:r>
                      <m:r>
                        <w:rPr>
                          <w:rFonts w:ascii="Cambria Math" w:eastAsia="Times New Roman" w:hAnsi="Cambria Math"/>
                          <w:sz w:val="32"/>
                          <w:szCs w:val="24"/>
                          <w:lang w:eastAsia="en-US"/>
                        </w:rPr>
                        <m:t>к</m:t>
                      </m:r>
                      <m:r>
                        <m:rPr>
                          <m:sty m:val="p"/>
                        </m:rPr>
                        <w:rPr>
                          <w:rFonts w:ascii="Cambria Math" w:eastAsia="Times New Roman" w:hAnsi="Cambria Math"/>
                          <w:sz w:val="32"/>
                          <w:szCs w:val="24"/>
                          <w:lang w:val="uk-UA" w:eastAsia="en-US"/>
                        </w:rPr>
                        <m:t>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N</m:t>
                  </m:r>
                </m:den>
              </m:f>
            </m:den>
          </m:f>
          <m:r>
            <w:rPr>
              <w:rFonts w:ascii="Cambria Math" w:eastAsia="Times New Roman" w:hAnsi="Cambria Math"/>
              <w:sz w:val="32"/>
              <w:szCs w:val="24"/>
              <w:lang w:val="uk-UA" w:eastAsia="en-US"/>
            </w:rPr>
            <m:t>;</m:t>
          </m:r>
        </m:oMath>
      </m:oMathPara>
    </w:p>
    <w:p w:rsidR="00B26F22" w:rsidRPr="00B26F22" w:rsidRDefault="000C4D57" w:rsidP="00B26F22">
      <w:pPr>
        <w:shd w:val="clear" w:color="auto" w:fill="FFFFFF"/>
        <w:spacing w:after="150"/>
        <w:ind w:firstLine="450"/>
        <w:jc w:val="both"/>
        <w:rPr>
          <w:rFonts w:eastAsia="Times New Roman"/>
          <w:sz w:val="24"/>
          <w:szCs w:val="24"/>
          <w:lang w:val="uk-UA" w:eastAsia="en-US"/>
        </w:rPr>
      </w:pPr>
      <m:oMathPara>
        <m:oMath>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 xml:space="preserve"> </m:t>
              </m:r>
              <m:r>
                <w:rPr>
                  <w:rFonts w:ascii="Cambria Math" w:eastAsia="Times New Roman" w:hAnsi="Cambria Math"/>
                  <w:sz w:val="32"/>
                  <w:szCs w:val="24"/>
                  <w:lang w:val="uk-UA" w:eastAsia="en-US"/>
                </w:rPr>
                <m:t>П=</m:t>
              </m:r>
              <m:r>
                <m:rPr>
                  <m:sty m:val="p"/>
                </m:rPr>
                <w:rPr>
                  <w:rFonts w:ascii="Cambria Math" w:eastAsia="Times New Roman" w:hAnsi="Cambria Math"/>
                  <w:sz w:val="32"/>
                  <w:szCs w:val="24"/>
                  <w:lang w:val="uk-UA" w:eastAsia="en-US"/>
                </w:rPr>
                <m:t>Т</m:t>
              </m:r>
            </m:e>
            <m:sub>
              <m:r>
                <m:rPr>
                  <m:sty m:val="p"/>
                </m:rPr>
                <w:rPr>
                  <w:rFonts w:ascii="Cambria Math" w:eastAsia="Times New Roman" w:hAnsi="Cambria Math"/>
                  <w:sz w:val="32"/>
                  <w:szCs w:val="24"/>
                  <w:lang w:val="uk-UA" w:eastAsia="en-US"/>
                </w:rPr>
                <m:t>о</m:t>
              </m:r>
            </m:sub>
          </m:sSub>
          <m:r>
            <m:rPr>
              <m:sty m:val="p"/>
            </m:rPr>
            <w:rPr>
              <w:rFonts w:ascii="Cambria Math" w:eastAsia="Times New Roman" w:hAnsi="Cambria Math"/>
              <w:sz w:val="32"/>
              <w:szCs w:val="24"/>
              <w:lang w:val="uk-UA" w:eastAsia="en-US"/>
            </w:rPr>
            <m:t>×S×</m:t>
          </m:r>
          <m:f>
            <m:fPr>
              <m:ctrlPr>
                <w:rPr>
                  <w:rFonts w:ascii="Cambria Math" w:eastAsia="Times New Roman" w:hAnsi="Cambria Math"/>
                  <w:sz w:val="32"/>
                  <w:szCs w:val="24"/>
                  <w:lang w:val="uk-UA" w:eastAsia="en-US"/>
                </w:rPr>
              </m:ctrlPr>
            </m:fPr>
            <m:num>
              <m:sSub>
                <m:sSubPr>
                  <m:ctrlPr>
                    <w:rPr>
                      <w:rFonts w:ascii="Cambria Math" w:eastAsia="Times New Roman" w:hAnsi="Cambria Math"/>
                      <w:sz w:val="32"/>
                      <w:szCs w:val="24"/>
                      <w:lang w:val="uk-UA" w:eastAsia="en-US"/>
                    </w:rPr>
                  </m:ctrlPr>
                </m:sSubPr>
                <m:e>
                  <m:r>
                    <m:rPr>
                      <m:sty m:val="p"/>
                    </m:rPr>
                    <w:rPr>
                      <w:rFonts w:ascii="Cambria Math" w:eastAsia="Times New Roman" w:hAnsi="Cambria Math"/>
                      <w:sz w:val="32"/>
                      <w:szCs w:val="24"/>
                      <w:lang w:val="uk-UA" w:eastAsia="en-US"/>
                    </w:rPr>
                    <m:t>q</m:t>
                  </m:r>
                  <m:ctrlPr>
                    <w:rPr>
                      <w:rFonts w:ascii="Cambria Math" w:eastAsia="Times New Roman" w:hAnsi="Cambria Math"/>
                      <w:i/>
                      <w:sz w:val="32"/>
                      <w:szCs w:val="24"/>
                      <w:lang w:val="uk-UA" w:eastAsia="en-US"/>
                    </w:rPr>
                  </m:ctrlPr>
                </m:e>
                <m:sub>
                  <m:r>
                    <w:rPr>
                      <w:rFonts w:ascii="Cambria Math" w:eastAsia="Times New Roman" w:hAnsi="Cambria Math"/>
                      <w:sz w:val="32"/>
                      <w:szCs w:val="24"/>
                      <w:lang w:val="uk-UA" w:eastAsia="en-US"/>
                    </w:rPr>
                    <m:t>факт і</m:t>
                  </m:r>
                </m:sub>
              </m:sSub>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q</m:t>
              </m:r>
              <m:r>
                <w:rPr>
                  <w:rFonts w:ascii="Cambria Math" w:eastAsia="Times New Roman" w:hAnsi="Cambria Math"/>
                  <w:sz w:val="32"/>
                  <w:szCs w:val="24"/>
                  <w:lang w:val="uk-UA" w:eastAsia="en-US"/>
                </w:rPr>
                <m:t>×</m:t>
              </m:r>
              <m:f>
                <m:fPr>
                  <m:ctrlPr>
                    <w:rPr>
                      <w:rFonts w:ascii="Cambria Math" w:eastAsia="Times New Roman" w:hAnsi="Cambria Math"/>
                      <w:sz w:val="32"/>
                      <w:szCs w:val="24"/>
                      <w:lang w:val="uk-UA" w:eastAsia="en-US"/>
                    </w:rPr>
                  </m:ctrlPr>
                </m:fPr>
                <m:num>
                  <m:r>
                    <w:rPr>
                      <w:rFonts w:ascii="Cambria Math" w:eastAsia="Times New Roman" w:hAnsi="Cambria Math"/>
                      <w:sz w:val="32"/>
                      <w:szCs w:val="24"/>
                      <w:lang w:val="uk-UA" w:eastAsia="en-US"/>
                    </w:rPr>
                    <m:t>30,29</m:t>
                  </m:r>
                  <m:ctrlPr>
                    <w:rPr>
                      <w:rFonts w:ascii="Cambria Math" w:eastAsia="Times New Roman" w:hAnsi="Cambria Math"/>
                      <w:i/>
                      <w:sz w:val="32"/>
                      <w:szCs w:val="24"/>
                      <w:lang w:val="uk-UA" w:eastAsia="en-US"/>
                    </w:rPr>
                  </m:ctrlPr>
                </m:num>
                <m:den>
                  <m:r>
                    <m:rPr>
                      <m:sty m:val="p"/>
                    </m:rPr>
                    <w:rPr>
                      <w:rFonts w:ascii="Cambria Math" w:eastAsia="Times New Roman" w:hAnsi="Cambria Math"/>
                      <w:sz w:val="32"/>
                      <w:szCs w:val="24"/>
                      <w:lang w:val="uk-UA" w:eastAsia="en-US"/>
                    </w:rPr>
                    <m:t>N</m:t>
                  </m:r>
                </m:den>
              </m:f>
            </m:den>
          </m:f>
        </m:oMath>
      </m:oMathPara>
    </w:p>
    <w:p w:rsidR="008C7C83" w:rsidRPr="00172E91" w:rsidRDefault="008C7C83" w:rsidP="0095147F">
      <w:pPr>
        <w:ind w:firstLine="708"/>
        <w:jc w:val="both"/>
        <w:rPr>
          <w:lang w:val="uk-UA"/>
        </w:rPr>
      </w:pPr>
    </w:p>
    <w:p w:rsidR="008C7C83" w:rsidRPr="00172E91" w:rsidRDefault="008C7C83" w:rsidP="00225B2B">
      <w:pPr>
        <w:jc w:val="center"/>
        <w:rPr>
          <w:lang w:val="uk-UA"/>
        </w:rPr>
      </w:pPr>
    </w:p>
    <w:p w:rsidR="008C7C83" w:rsidRPr="00172E91" w:rsidRDefault="008C7C83" w:rsidP="00225B2B">
      <w:pPr>
        <w:jc w:val="center"/>
        <w:rPr>
          <w:lang w:val="uk-UA"/>
        </w:rPr>
      </w:pPr>
    </w:p>
    <w:p w:rsidR="008C7C83" w:rsidRPr="00172E91" w:rsidRDefault="008C7C83" w:rsidP="00225B2B">
      <w:pPr>
        <w:jc w:val="center"/>
        <w:rPr>
          <w:lang w:val="uk-UA"/>
        </w:rPr>
      </w:pPr>
    </w:p>
    <w:p w:rsidR="008C7C83" w:rsidRPr="00172E91" w:rsidRDefault="008C7C83" w:rsidP="00225B2B">
      <w:pPr>
        <w:jc w:val="center"/>
        <w:rPr>
          <w:lang w:val="uk-UA"/>
        </w:rPr>
      </w:pPr>
    </w:p>
    <w:p w:rsidR="008C7C83" w:rsidRDefault="008C7C83"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Default="002761BA" w:rsidP="00225B2B">
      <w:pPr>
        <w:jc w:val="center"/>
        <w:rPr>
          <w:lang w:val="uk-UA"/>
        </w:rPr>
      </w:pPr>
    </w:p>
    <w:p w:rsidR="002761BA" w:rsidRPr="00D47981" w:rsidRDefault="002761BA" w:rsidP="002761BA">
      <w:pPr>
        <w:shd w:val="clear" w:color="auto" w:fill="FFFFFF"/>
        <w:jc w:val="center"/>
        <w:textAlignment w:val="baseline"/>
        <w:rPr>
          <w:rFonts w:eastAsia="Times New Roman"/>
          <w:b/>
          <w:bCs/>
          <w:color w:val="000000"/>
          <w:sz w:val="28"/>
          <w:szCs w:val="28"/>
          <w:lang w:val="uk-UA"/>
        </w:rPr>
      </w:pPr>
      <w:r w:rsidRPr="00D47981">
        <w:rPr>
          <w:rFonts w:eastAsia="Times New Roman"/>
          <w:b/>
          <w:bCs/>
          <w:color w:val="000000"/>
          <w:sz w:val="28"/>
          <w:szCs w:val="28"/>
        </w:rPr>
        <w:lastRenderedPageBreak/>
        <w:t>АНАЛІ</w:t>
      </w:r>
      <w:proofErr w:type="gramStart"/>
      <w:r w:rsidRPr="00D47981">
        <w:rPr>
          <w:rFonts w:eastAsia="Times New Roman"/>
          <w:b/>
          <w:bCs/>
          <w:color w:val="000000"/>
          <w:sz w:val="28"/>
          <w:szCs w:val="28"/>
        </w:rPr>
        <w:t>З</w:t>
      </w:r>
      <w:proofErr w:type="gramEnd"/>
      <w:r w:rsidRPr="00D47981">
        <w:rPr>
          <w:rFonts w:eastAsia="Times New Roman"/>
          <w:b/>
          <w:bCs/>
          <w:color w:val="000000"/>
          <w:sz w:val="28"/>
          <w:szCs w:val="28"/>
        </w:rPr>
        <w:t xml:space="preserve"> РЕГУЛЯТОРНОГО ВПЛИВУ</w:t>
      </w:r>
    </w:p>
    <w:p w:rsidR="002761BA" w:rsidRPr="00D47981" w:rsidRDefault="002761BA" w:rsidP="002761BA">
      <w:pPr>
        <w:shd w:val="clear" w:color="auto" w:fill="FFFFFF"/>
        <w:jc w:val="center"/>
        <w:textAlignment w:val="baseline"/>
        <w:rPr>
          <w:rFonts w:eastAsia="Times New Roman"/>
          <w:b/>
          <w:bCs/>
          <w:color w:val="000000"/>
          <w:sz w:val="28"/>
          <w:szCs w:val="28"/>
          <w:lang w:val="uk-UA"/>
        </w:rPr>
      </w:pPr>
      <w:r>
        <w:rPr>
          <w:rFonts w:eastAsia="Times New Roman"/>
          <w:b/>
          <w:bCs/>
          <w:color w:val="000000"/>
          <w:sz w:val="28"/>
          <w:szCs w:val="28"/>
          <w:lang w:val="uk-UA"/>
        </w:rPr>
        <w:t>д</w:t>
      </w:r>
      <w:r w:rsidRPr="00D47981">
        <w:rPr>
          <w:rFonts w:eastAsia="Times New Roman"/>
          <w:b/>
          <w:bCs/>
          <w:color w:val="000000"/>
          <w:sz w:val="28"/>
          <w:szCs w:val="28"/>
          <w:lang w:val="uk-UA"/>
        </w:rPr>
        <w:t>о проекту рішення виконавчого комітету Зеленодольської міської ради</w:t>
      </w:r>
    </w:p>
    <w:p w:rsidR="002761BA" w:rsidRPr="002761BA" w:rsidRDefault="002761BA" w:rsidP="002761BA">
      <w:pPr>
        <w:jc w:val="center"/>
        <w:outlineLvl w:val="2"/>
        <w:rPr>
          <w:b/>
          <w:bCs/>
          <w:color w:val="000000"/>
          <w:sz w:val="28"/>
          <w:szCs w:val="28"/>
          <w:lang w:val="uk-UA"/>
        </w:rPr>
      </w:pPr>
      <w:r w:rsidRPr="002761BA">
        <w:rPr>
          <w:b/>
          <w:sz w:val="28"/>
          <w:szCs w:val="28"/>
          <w:lang w:val="uk-UA"/>
        </w:rPr>
        <w:t>Про погодження «</w:t>
      </w:r>
      <w:r w:rsidRPr="002761BA">
        <w:rPr>
          <w:b/>
          <w:color w:val="000000"/>
          <w:sz w:val="28"/>
          <w:szCs w:val="28"/>
          <w:lang w:val="uk-UA"/>
        </w:rPr>
        <w:t>Методики коригування  норм споживання тепла на  потреби  централізованого опалення та  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p w:rsidR="002761BA" w:rsidRPr="00D47981" w:rsidRDefault="002761BA" w:rsidP="002761BA">
      <w:pPr>
        <w:shd w:val="clear" w:color="auto" w:fill="FFFFFF"/>
        <w:textAlignment w:val="baseline"/>
        <w:rPr>
          <w:rFonts w:eastAsia="Times New Roman"/>
          <w:color w:val="000000"/>
          <w:sz w:val="28"/>
          <w:szCs w:val="28"/>
          <w:lang w:val="uk-UA"/>
        </w:rPr>
      </w:pPr>
    </w:p>
    <w:p w:rsidR="002761BA" w:rsidRPr="00635D1E" w:rsidRDefault="002761BA" w:rsidP="00635D1E">
      <w:pPr>
        <w:pStyle w:val="af4"/>
        <w:numPr>
          <w:ilvl w:val="0"/>
          <w:numId w:val="6"/>
        </w:numPr>
        <w:shd w:val="clear" w:color="auto" w:fill="FFFFFF"/>
        <w:jc w:val="center"/>
        <w:textAlignment w:val="baseline"/>
        <w:rPr>
          <w:rFonts w:eastAsia="Times New Roman"/>
          <w:color w:val="000000"/>
          <w:sz w:val="28"/>
          <w:szCs w:val="28"/>
          <w:lang w:val="uk-UA"/>
        </w:rPr>
      </w:pPr>
      <w:bookmarkStart w:id="30" w:name="n89"/>
      <w:bookmarkEnd w:id="30"/>
      <w:proofErr w:type="spellStart"/>
      <w:r w:rsidRPr="00635D1E">
        <w:rPr>
          <w:rFonts w:eastAsia="Times New Roman"/>
          <w:b/>
          <w:bCs/>
          <w:color w:val="000000"/>
          <w:sz w:val="28"/>
          <w:szCs w:val="28"/>
        </w:rPr>
        <w:t>Визначення</w:t>
      </w:r>
      <w:proofErr w:type="spellEnd"/>
      <w:r w:rsidRPr="00635D1E">
        <w:rPr>
          <w:rFonts w:eastAsia="Times New Roman"/>
          <w:b/>
          <w:bCs/>
          <w:color w:val="000000"/>
          <w:sz w:val="28"/>
          <w:szCs w:val="28"/>
        </w:rPr>
        <w:t xml:space="preserve"> </w:t>
      </w:r>
      <w:proofErr w:type="spellStart"/>
      <w:r w:rsidRPr="00635D1E">
        <w:rPr>
          <w:rFonts w:eastAsia="Times New Roman"/>
          <w:b/>
          <w:bCs/>
          <w:color w:val="000000"/>
          <w:sz w:val="28"/>
          <w:szCs w:val="28"/>
        </w:rPr>
        <w:t>проблеми</w:t>
      </w:r>
      <w:bookmarkStart w:id="31" w:name="n90"/>
      <w:bookmarkEnd w:id="31"/>
      <w:proofErr w:type="spellEnd"/>
    </w:p>
    <w:p w:rsidR="00635D1E" w:rsidRPr="00635D1E" w:rsidRDefault="00635D1E" w:rsidP="00635D1E">
      <w:pPr>
        <w:ind w:firstLine="709"/>
        <w:jc w:val="both"/>
        <w:rPr>
          <w:color w:val="000000"/>
          <w:sz w:val="28"/>
          <w:szCs w:val="28"/>
          <w:lang w:val="uk-UA"/>
        </w:rPr>
      </w:pPr>
      <w:r w:rsidRPr="00635D1E">
        <w:rPr>
          <w:color w:val="000000"/>
          <w:sz w:val="28"/>
          <w:szCs w:val="28"/>
          <w:lang w:val="uk-UA"/>
        </w:rPr>
        <w:t xml:space="preserve">В м. </w:t>
      </w:r>
      <w:proofErr w:type="spellStart"/>
      <w:r w:rsidRPr="00635D1E">
        <w:rPr>
          <w:color w:val="000000"/>
          <w:sz w:val="28"/>
          <w:szCs w:val="28"/>
          <w:lang w:val="uk-UA"/>
        </w:rPr>
        <w:t>Зеленодольськ</w:t>
      </w:r>
      <w:proofErr w:type="spellEnd"/>
      <w:r w:rsidRPr="00635D1E">
        <w:rPr>
          <w:color w:val="000000"/>
          <w:sz w:val="28"/>
          <w:szCs w:val="28"/>
          <w:lang w:val="uk-UA"/>
        </w:rPr>
        <w:t xml:space="preserve"> Дніпропетровської області станом на 07.02.2019р комерційними засобами обліку теплової енергії обладнано 73% багатоквартирних житлових будинків. Інші 27% багатоквартирних будинків залишаються без засобів обліку теплової енергії, у зв’язку з технічними особливостями інженерних мереж та відсутності фінансових ресурсів для їх реконструкції.  </w:t>
      </w:r>
    </w:p>
    <w:p w:rsidR="00635D1E" w:rsidRDefault="00635D1E" w:rsidP="00635D1E">
      <w:pPr>
        <w:ind w:firstLine="709"/>
        <w:jc w:val="both"/>
        <w:rPr>
          <w:bCs/>
          <w:color w:val="000000"/>
          <w:sz w:val="28"/>
          <w:szCs w:val="28"/>
          <w:shd w:val="clear" w:color="auto" w:fill="FFFFFF"/>
          <w:lang w:val="uk-UA"/>
        </w:rPr>
      </w:pPr>
      <w:r w:rsidRPr="00635D1E">
        <w:rPr>
          <w:color w:val="000000"/>
          <w:sz w:val="28"/>
          <w:szCs w:val="28"/>
          <w:lang w:val="uk-UA"/>
        </w:rPr>
        <w:t xml:space="preserve">В опалювальному сезоні 2016/2017 питання нарахування за надану послугу з централізованого опалення населення у разі відсутності квартирних та </w:t>
      </w:r>
      <w:proofErr w:type="spellStart"/>
      <w:r w:rsidRPr="00635D1E">
        <w:rPr>
          <w:color w:val="000000"/>
          <w:sz w:val="28"/>
          <w:szCs w:val="28"/>
          <w:lang w:val="uk-UA"/>
        </w:rPr>
        <w:t>загальнобудинкових</w:t>
      </w:r>
      <w:proofErr w:type="spellEnd"/>
      <w:r w:rsidRPr="00635D1E">
        <w:rPr>
          <w:color w:val="000000"/>
          <w:sz w:val="28"/>
          <w:szCs w:val="28"/>
          <w:lang w:val="uk-UA"/>
        </w:rPr>
        <w:t xml:space="preserve"> засобів комерційного обліку було врегульовано Постановою Кабінету Міністрів України від 30.11.2016 р №865 «</w:t>
      </w:r>
      <w:r w:rsidRPr="00635D1E">
        <w:rPr>
          <w:bCs/>
          <w:color w:val="000000"/>
          <w:sz w:val="28"/>
          <w:szCs w:val="28"/>
          <w:shd w:val="clear" w:color="auto" w:fill="FFFFFF"/>
          <w:lang w:val="uk-UA"/>
        </w:rPr>
        <w:t>Про особливості нарахування плати за надану послугу з централізованого опалення населенню у разі відсутності у квартирі (будинку садибного типу) та на вводах у багатоквартирний будинок засобів обліку теплової енергії в опалювальний сезон 2016/17 року».</w:t>
      </w:r>
      <w:r>
        <w:rPr>
          <w:bCs/>
          <w:color w:val="000000"/>
          <w:sz w:val="28"/>
          <w:szCs w:val="28"/>
          <w:shd w:val="clear" w:color="auto" w:fill="FFFFFF"/>
          <w:lang w:val="uk-UA"/>
        </w:rPr>
        <w:t xml:space="preserve"> </w:t>
      </w:r>
    </w:p>
    <w:p w:rsidR="00635D1E" w:rsidRPr="00635D1E" w:rsidRDefault="00635D1E" w:rsidP="00635D1E">
      <w:pPr>
        <w:ind w:firstLine="709"/>
        <w:jc w:val="both"/>
        <w:rPr>
          <w:bCs/>
          <w:color w:val="000000"/>
          <w:sz w:val="28"/>
          <w:szCs w:val="28"/>
          <w:shd w:val="clear" w:color="auto" w:fill="FFFFFF"/>
          <w:lang w:val="uk-UA"/>
        </w:rPr>
      </w:pPr>
      <w:r>
        <w:rPr>
          <w:bCs/>
          <w:color w:val="000000"/>
          <w:sz w:val="28"/>
          <w:szCs w:val="28"/>
          <w:shd w:val="clear" w:color="auto" w:fill="FFFFFF"/>
          <w:lang w:val="uk-UA"/>
        </w:rPr>
        <w:t xml:space="preserve">На сьогодні дане питання не врегульоване жодним чином. До виконавчого комітету надходять численні звернення мешканців будинків, що не обладнанні </w:t>
      </w:r>
      <w:proofErr w:type="spellStart"/>
      <w:r w:rsidRPr="00635D1E">
        <w:rPr>
          <w:color w:val="000000"/>
          <w:sz w:val="28"/>
          <w:szCs w:val="28"/>
          <w:lang w:val="uk-UA"/>
        </w:rPr>
        <w:t>загальнобудинкови</w:t>
      </w:r>
      <w:r>
        <w:rPr>
          <w:color w:val="000000"/>
          <w:sz w:val="28"/>
          <w:szCs w:val="28"/>
          <w:lang w:val="uk-UA"/>
        </w:rPr>
        <w:t>ми</w:t>
      </w:r>
      <w:proofErr w:type="spellEnd"/>
      <w:r w:rsidRPr="00635D1E">
        <w:rPr>
          <w:color w:val="000000"/>
          <w:sz w:val="28"/>
          <w:szCs w:val="28"/>
          <w:lang w:val="uk-UA"/>
        </w:rPr>
        <w:t xml:space="preserve"> засоб</w:t>
      </w:r>
      <w:r>
        <w:rPr>
          <w:color w:val="000000"/>
          <w:sz w:val="28"/>
          <w:szCs w:val="28"/>
          <w:lang w:val="uk-UA"/>
        </w:rPr>
        <w:t>ами</w:t>
      </w:r>
      <w:r w:rsidRPr="00635D1E">
        <w:rPr>
          <w:color w:val="000000"/>
          <w:sz w:val="28"/>
          <w:szCs w:val="28"/>
          <w:lang w:val="uk-UA"/>
        </w:rPr>
        <w:t xml:space="preserve"> комерційного обліку</w:t>
      </w:r>
      <w:r>
        <w:rPr>
          <w:color w:val="000000"/>
          <w:sz w:val="28"/>
          <w:szCs w:val="28"/>
          <w:lang w:val="uk-UA"/>
        </w:rPr>
        <w:t>, звернення місцевих та районних депутатів щодо необхідності вирішення даного питання.</w:t>
      </w:r>
    </w:p>
    <w:p w:rsidR="00635D1E" w:rsidRPr="00180277" w:rsidRDefault="00635D1E" w:rsidP="00635D1E">
      <w:pPr>
        <w:shd w:val="clear" w:color="auto" w:fill="FFFFFF"/>
        <w:textAlignment w:val="baseline"/>
        <w:rPr>
          <w:b/>
          <w:color w:val="000000"/>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256"/>
        <w:gridCol w:w="2743"/>
        <w:gridCol w:w="2365"/>
      </w:tblGrid>
      <w:tr w:rsidR="002761BA" w:rsidRPr="00D47981" w:rsidTr="002761BA">
        <w:tc>
          <w:tcPr>
            <w:tcW w:w="2250" w:type="pct"/>
            <w:hideMark/>
          </w:tcPr>
          <w:p w:rsidR="002761BA" w:rsidRPr="00D47981" w:rsidRDefault="002761BA" w:rsidP="002761BA">
            <w:pPr>
              <w:spacing w:before="100" w:after="100"/>
              <w:jc w:val="center"/>
              <w:textAlignment w:val="baseline"/>
              <w:rPr>
                <w:rFonts w:eastAsia="Times New Roman"/>
                <w:sz w:val="28"/>
                <w:szCs w:val="28"/>
              </w:rPr>
            </w:pPr>
            <w:bookmarkStart w:id="32" w:name="n95"/>
            <w:bookmarkEnd w:id="32"/>
            <w:proofErr w:type="spellStart"/>
            <w:r w:rsidRPr="00D47981">
              <w:rPr>
                <w:rFonts w:eastAsia="Times New Roman"/>
                <w:sz w:val="28"/>
                <w:szCs w:val="28"/>
              </w:rPr>
              <w:t>Групи</w:t>
            </w:r>
            <w:proofErr w:type="spellEnd"/>
            <w:r w:rsidRPr="00D47981">
              <w:rPr>
                <w:rFonts w:eastAsia="Times New Roman"/>
                <w:sz w:val="28"/>
                <w:szCs w:val="28"/>
              </w:rPr>
              <w:t xml:space="preserve"> (</w:t>
            </w:r>
            <w:proofErr w:type="spellStart"/>
            <w:proofErr w:type="gramStart"/>
            <w:r w:rsidRPr="00D47981">
              <w:rPr>
                <w:rFonts w:eastAsia="Times New Roman"/>
                <w:sz w:val="28"/>
                <w:szCs w:val="28"/>
              </w:rPr>
              <w:t>п</w:t>
            </w:r>
            <w:proofErr w:type="gramEnd"/>
            <w:r w:rsidRPr="00D47981">
              <w:rPr>
                <w:rFonts w:eastAsia="Times New Roman"/>
                <w:sz w:val="28"/>
                <w:szCs w:val="28"/>
              </w:rPr>
              <w:t>ідгрупи</w:t>
            </w:r>
            <w:proofErr w:type="spellEnd"/>
            <w:r w:rsidRPr="00D47981">
              <w:rPr>
                <w:rFonts w:eastAsia="Times New Roman"/>
                <w:sz w:val="28"/>
                <w:szCs w:val="28"/>
              </w:rPr>
              <w:t>)</w:t>
            </w:r>
          </w:p>
        </w:tc>
        <w:tc>
          <w:tcPr>
            <w:tcW w:w="1450" w:type="pct"/>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Так</w:t>
            </w:r>
          </w:p>
        </w:tc>
        <w:tc>
          <w:tcPr>
            <w:tcW w:w="1250" w:type="pct"/>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Ні</w:t>
            </w:r>
            <w:proofErr w:type="spellEnd"/>
          </w:p>
        </w:tc>
      </w:tr>
      <w:tr w:rsidR="002761BA" w:rsidRPr="00D47981" w:rsidTr="002761BA">
        <w:tc>
          <w:tcPr>
            <w:tcW w:w="2250" w:type="pct"/>
            <w:hideMark/>
          </w:tcPr>
          <w:p w:rsidR="002761BA" w:rsidRPr="00D47981" w:rsidRDefault="002761BA" w:rsidP="002761BA">
            <w:pPr>
              <w:spacing w:before="100" w:after="100"/>
              <w:textAlignment w:val="baseline"/>
              <w:rPr>
                <w:rFonts w:eastAsia="Times New Roman"/>
                <w:sz w:val="28"/>
                <w:szCs w:val="28"/>
              </w:rPr>
            </w:pPr>
            <w:proofErr w:type="spellStart"/>
            <w:r w:rsidRPr="00D47981">
              <w:rPr>
                <w:rFonts w:eastAsia="Times New Roman"/>
                <w:sz w:val="28"/>
                <w:szCs w:val="28"/>
              </w:rPr>
              <w:t>Громадяни</w:t>
            </w:r>
            <w:proofErr w:type="spellEnd"/>
          </w:p>
        </w:tc>
        <w:tc>
          <w:tcPr>
            <w:tcW w:w="1450"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250" w:type="pct"/>
            <w:hideMark/>
          </w:tcPr>
          <w:p w:rsidR="002761BA" w:rsidRPr="00D47981" w:rsidRDefault="002761BA" w:rsidP="002761BA">
            <w:pPr>
              <w:spacing w:before="100" w:after="100"/>
              <w:textAlignment w:val="baseline"/>
              <w:rPr>
                <w:rFonts w:eastAsia="Times New Roman"/>
                <w:sz w:val="28"/>
                <w:szCs w:val="28"/>
              </w:rPr>
            </w:pPr>
          </w:p>
        </w:tc>
      </w:tr>
      <w:tr w:rsidR="002761BA" w:rsidRPr="00D47981" w:rsidTr="002761BA">
        <w:tc>
          <w:tcPr>
            <w:tcW w:w="2250" w:type="pct"/>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Держава</w:t>
            </w:r>
          </w:p>
        </w:tc>
        <w:tc>
          <w:tcPr>
            <w:tcW w:w="1450"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250" w:type="pct"/>
            <w:hideMark/>
          </w:tcPr>
          <w:p w:rsidR="002761BA" w:rsidRPr="00D47981" w:rsidRDefault="002761BA" w:rsidP="002761BA">
            <w:pPr>
              <w:spacing w:before="100" w:after="100"/>
              <w:textAlignment w:val="baseline"/>
              <w:rPr>
                <w:rFonts w:eastAsia="Times New Roman"/>
                <w:sz w:val="28"/>
                <w:szCs w:val="28"/>
              </w:rPr>
            </w:pPr>
          </w:p>
        </w:tc>
      </w:tr>
      <w:tr w:rsidR="002761BA" w:rsidRPr="00D47981" w:rsidTr="002761BA">
        <w:tc>
          <w:tcPr>
            <w:tcW w:w="2250" w:type="pct"/>
            <w:hideMark/>
          </w:tcPr>
          <w:p w:rsidR="002761BA" w:rsidRPr="00D47981" w:rsidRDefault="002761BA" w:rsidP="002761BA">
            <w:pPr>
              <w:spacing w:before="100" w:after="100"/>
              <w:textAlignment w:val="baseline"/>
              <w:rPr>
                <w:rFonts w:eastAsia="Times New Roman"/>
                <w:sz w:val="28"/>
                <w:szCs w:val="28"/>
              </w:rPr>
            </w:pPr>
            <w:proofErr w:type="spellStart"/>
            <w:r w:rsidRPr="00D47981">
              <w:rPr>
                <w:rFonts w:eastAsia="Times New Roman"/>
                <w:sz w:val="28"/>
                <w:szCs w:val="28"/>
              </w:rPr>
              <w:t>Суб’єкти</w:t>
            </w:r>
            <w:proofErr w:type="spellEnd"/>
            <w:r w:rsidRPr="00D47981">
              <w:rPr>
                <w:rFonts w:eastAsia="Times New Roman"/>
                <w:sz w:val="28"/>
                <w:szCs w:val="28"/>
              </w:rPr>
              <w:t xml:space="preserve"> </w:t>
            </w:r>
            <w:proofErr w:type="spellStart"/>
            <w:r w:rsidRPr="00D47981">
              <w:rPr>
                <w:rFonts w:eastAsia="Times New Roman"/>
                <w:sz w:val="28"/>
                <w:szCs w:val="28"/>
              </w:rPr>
              <w:t>господарювання</w:t>
            </w:r>
            <w:proofErr w:type="spellEnd"/>
            <w:r w:rsidRPr="00D47981">
              <w:rPr>
                <w:rFonts w:eastAsia="Times New Roman"/>
                <w:sz w:val="28"/>
                <w:szCs w:val="28"/>
              </w:rPr>
              <w:t>,</w:t>
            </w:r>
          </w:p>
        </w:tc>
        <w:tc>
          <w:tcPr>
            <w:tcW w:w="1450"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250" w:type="pct"/>
            <w:hideMark/>
          </w:tcPr>
          <w:p w:rsidR="002761BA" w:rsidRPr="00D47981" w:rsidRDefault="002761BA" w:rsidP="002761BA">
            <w:pPr>
              <w:spacing w:before="100" w:after="100"/>
              <w:textAlignment w:val="baseline"/>
              <w:rPr>
                <w:rFonts w:eastAsia="Times New Roman"/>
                <w:sz w:val="28"/>
                <w:szCs w:val="28"/>
                <w:lang w:val="uk-UA"/>
              </w:rPr>
            </w:pPr>
          </w:p>
        </w:tc>
      </w:tr>
      <w:tr w:rsidR="002761BA" w:rsidRPr="00D47981" w:rsidTr="002761BA">
        <w:tc>
          <w:tcPr>
            <w:tcW w:w="2250" w:type="pct"/>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 xml:space="preserve">у тому </w:t>
            </w:r>
            <w:proofErr w:type="spellStart"/>
            <w:r w:rsidRPr="00D47981">
              <w:rPr>
                <w:rFonts w:eastAsia="Times New Roman"/>
                <w:sz w:val="28"/>
                <w:szCs w:val="28"/>
              </w:rPr>
              <w:t>числі</w:t>
            </w:r>
            <w:proofErr w:type="spellEnd"/>
            <w:r w:rsidRPr="00D47981">
              <w:rPr>
                <w:rFonts w:eastAsia="Times New Roman"/>
                <w:sz w:val="28"/>
                <w:szCs w:val="28"/>
              </w:rPr>
              <w:t xml:space="preserve"> </w:t>
            </w:r>
            <w:proofErr w:type="spellStart"/>
            <w:r w:rsidRPr="00D47981">
              <w:rPr>
                <w:rFonts w:eastAsia="Times New Roman"/>
                <w:sz w:val="28"/>
                <w:szCs w:val="28"/>
              </w:rPr>
              <w:t>суб’єкти</w:t>
            </w:r>
            <w:proofErr w:type="spellEnd"/>
            <w:r w:rsidRPr="00D47981">
              <w:rPr>
                <w:rFonts w:eastAsia="Times New Roman"/>
                <w:sz w:val="28"/>
                <w:szCs w:val="28"/>
              </w:rPr>
              <w:t xml:space="preserve"> малого </w:t>
            </w:r>
            <w:proofErr w:type="spellStart"/>
            <w:proofErr w:type="gramStart"/>
            <w:r w:rsidRPr="00D47981">
              <w:rPr>
                <w:rFonts w:eastAsia="Times New Roman"/>
                <w:sz w:val="28"/>
                <w:szCs w:val="28"/>
              </w:rPr>
              <w:t>п</w:t>
            </w:r>
            <w:proofErr w:type="gramEnd"/>
            <w:r w:rsidRPr="00D47981">
              <w:rPr>
                <w:rFonts w:eastAsia="Times New Roman"/>
                <w:sz w:val="28"/>
                <w:szCs w:val="28"/>
              </w:rPr>
              <w:t>ідприємництва</w:t>
            </w:r>
            <w:proofErr w:type="spellEnd"/>
            <w:r w:rsidRPr="00D47981">
              <w:rPr>
                <w:rFonts w:eastAsia="Times New Roman"/>
                <w:sz w:val="28"/>
                <w:szCs w:val="28"/>
              </w:rPr>
              <w:t>*</w:t>
            </w:r>
          </w:p>
        </w:tc>
        <w:tc>
          <w:tcPr>
            <w:tcW w:w="1450" w:type="pct"/>
            <w:hideMark/>
          </w:tcPr>
          <w:p w:rsidR="002761BA" w:rsidRPr="00D47981" w:rsidRDefault="002761BA" w:rsidP="002761BA">
            <w:pPr>
              <w:spacing w:before="100" w:after="100"/>
              <w:textAlignment w:val="baseline"/>
              <w:rPr>
                <w:rFonts w:eastAsia="Times New Roman"/>
                <w:sz w:val="28"/>
                <w:szCs w:val="28"/>
              </w:rPr>
            </w:pPr>
          </w:p>
        </w:tc>
        <w:tc>
          <w:tcPr>
            <w:tcW w:w="1250"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r>
    </w:tbl>
    <w:p w:rsidR="002761BA" w:rsidRPr="00D47981" w:rsidRDefault="002761BA" w:rsidP="002761BA">
      <w:pPr>
        <w:shd w:val="clear" w:color="auto" w:fill="FFFFFF"/>
        <w:jc w:val="center"/>
        <w:textAlignment w:val="baseline"/>
        <w:rPr>
          <w:rFonts w:eastAsia="Times New Roman"/>
          <w:b/>
          <w:bCs/>
          <w:color w:val="000000"/>
          <w:sz w:val="28"/>
          <w:szCs w:val="28"/>
          <w:lang w:val="uk-UA"/>
        </w:rPr>
      </w:pPr>
      <w:bookmarkStart w:id="33" w:name="n96"/>
      <w:bookmarkStart w:id="34" w:name="n99"/>
      <w:bookmarkEnd w:id="33"/>
      <w:bookmarkEnd w:id="34"/>
      <w:r w:rsidRPr="00D47981">
        <w:rPr>
          <w:rFonts w:eastAsia="Times New Roman"/>
          <w:b/>
          <w:bCs/>
          <w:color w:val="000000"/>
          <w:sz w:val="28"/>
          <w:szCs w:val="28"/>
        </w:rPr>
        <w:t xml:space="preserve">II. </w:t>
      </w:r>
      <w:proofErr w:type="spellStart"/>
      <w:proofErr w:type="gramStart"/>
      <w:r w:rsidRPr="00D47981">
        <w:rPr>
          <w:rFonts w:eastAsia="Times New Roman"/>
          <w:b/>
          <w:bCs/>
          <w:color w:val="000000"/>
          <w:sz w:val="28"/>
          <w:szCs w:val="28"/>
        </w:rPr>
        <w:t>Ц</w:t>
      </w:r>
      <w:proofErr w:type="gramEnd"/>
      <w:r w:rsidRPr="00D47981">
        <w:rPr>
          <w:rFonts w:eastAsia="Times New Roman"/>
          <w:b/>
          <w:bCs/>
          <w:color w:val="000000"/>
          <w:sz w:val="28"/>
          <w:szCs w:val="28"/>
        </w:rPr>
        <w:t>ілі</w:t>
      </w:r>
      <w:proofErr w:type="spellEnd"/>
      <w:r w:rsidRPr="00D47981">
        <w:rPr>
          <w:rFonts w:eastAsia="Times New Roman"/>
          <w:b/>
          <w:bCs/>
          <w:color w:val="000000"/>
          <w:sz w:val="28"/>
          <w:szCs w:val="28"/>
        </w:rPr>
        <w:t xml:space="preserve"> державного </w:t>
      </w:r>
      <w:proofErr w:type="spellStart"/>
      <w:r w:rsidRPr="00D47981">
        <w:rPr>
          <w:rFonts w:eastAsia="Times New Roman"/>
          <w:b/>
          <w:bCs/>
          <w:color w:val="000000"/>
          <w:sz w:val="28"/>
          <w:szCs w:val="28"/>
        </w:rPr>
        <w:t>регулювання</w:t>
      </w:r>
      <w:proofErr w:type="spellEnd"/>
    </w:p>
    <w:p w:rsidR="00377C49" w:rsidRPr="00B26F22" w:rsidRDefault="002761BA" w:rsidP="00377C49">
      <w:pPr>
        <w:shd w:val="clear" w:color="auto" w:fill="FFFFFF"/>
        <w:ind w:firstLine="450"/>
        <w:jc w:val="both"/>
        <w:rPr>
          <w:rFonts w:eastAsia="Times New Roman"/>
          <w:sz w:val="24"/>
          <w:szCs w:val="24"/>
          <w:lang w:val="uk-UA" w:eastAsia="en-US"/>
        </w:rPr>
      </w:pPr>
      <w:r w:rsidRPr="00D47981">
        <w:rPr>
          <w:rStyle w:val="af9"/>
          <w:color w:val="222222"/>
          <w:sz w:val="28"/>
          <w:szCs w:val="28"/>
          <w:shd w:val="clear" w:color="auto" w:fill="FFFFFF"/>
          <w:lang w:val="uk-UA"/>
        </w:rPr>
        <w:t xml:space="preserve">Визначити механізм </w:t>
      </w:r>
      <w:r w:rsidR="00377C49">
        <w:rPr>
          <w:rStyle w:val="af9"/>
          <w:color w:val="222222"/>
          <w:sz w:val="28"/>
          <w:szCs w:val="28"/>
          <w:shd w:val="clear" w:color="auto" w:fill="FFFFFF"/>
          <w:lang w:val="uk-UA"/>
        </w:rPr>
        <w:t xml:space="preserve"> </w:t>
      </w:r>
      <w:r w:rsidR="00377C49" w:rsidRPr="00B26F22">
        <w:rPr>
          <w:rFonts w:eastAsia="Times New Roman"/>
          <w:sz w:val="24"/>
          <w:szCs w:val="24"/>
          <w:lang w:val="uk-UA" w:eastAsia="en-US"/>
        </w:rPr>
        <w:t xml:space="preserve">корегування норми споживання тепла на опалення (яка врахована у діючому тарифі на послуги з ЦО), що враховує відхилення в </w:t>
      </w:r>
      <w:r w:rsidR="00377C49">
        <w:rPr>
          <w:rFonts w:eastAsia="Times New Roman"/>
          <w:sz w:val="24"/>
          <w:szCs w:val="24"/>
          <w:lang w:val="uk-UA" w:eastAsia="en-US"/>
        </w:rPr>
        <w:t>конкретному  місяці фактичної середньо</w:t>
      </w:r>
      <w:r w:rsidR="00377C49" w:rsidRPr="00B26F22">
        <w:rPr>
          <w:rFonts w:eastAsia="Times New Roman"/>
          <w:sz w:val="24"/>
          <w:szCs w:val="24"/>
          <w:lang w:val="uk-UA" w:eastAsia="en-US"/>
        </w:rPr>
        <w:t>арифметичної питомої витрати теплової енергії на опалення 1 м2 опалювальної площі однотипних будинків відповідної проектної групи), від норми, врахованої пі</w:t>
      </w:r>
      <w:r w:rsidR="00377C49">
        <w:rPr>
          <w:rFonts w:eastAsia="Times New Roman"/>
          <w:sz w:val="24"/>
          <w:szCs w:val="24"/>
          <w:lang w:val="uk-UA" w:eastAsia="en-US"/>
        </w:rPr>
        <w:t xml:space="preserve">д час розрахунку діючого тарифу та таким чином вплинути на фактичні </w:t>
      </w:r>
      <w:r w:rsidR="00377C49">
        <w:rPr>
          <w:rFonts w:eastAsia="Times New Roman"/>
          <w:sz w:val="24"/>
          <w:szCs w:val="24"/>
          <w:lang w:val="uk-UA" w:eastAsia="en-US"/>
        </w:rPr>
        <w:lastRenderedPageBreak/>
        <w:t xml:space="preserve">нарахування за спожиту послугу ЦО, в будинках </w:t>
      </w:r>
      <w:r w:rsidR="00377C49" w:rsidRPr="00635D1E">
        <w:rPr>
          <w:bCs/>
          <w:color w:val="000000"/>
          <w:sz w:val="28"/>
          <w:szCs w:val="28"/>
          <w:shd w:val="clear" w:color="auto" w:fill="FFFFFF"/>
          <w:lang w:val="uk-UA"/>
        </w:rPr>
        <w:t>на вводах</w:t>
      </w:r>
      <w:r w:rsidR="00377C49">
        <w:rPr>
          <w:bCs/>
          <w:color w:val="000000"/>
          <w:sz w:val="28"/>
          <w:szCs w:val="28"/>
          <w:shd w:val="clear" w:color="auto" w:fill="FFFFFF"/>
          <w:lang w:val="uk-UA"/>
        </w:rPr>
        <w:t xml:space="preserve"> в які</w:t>
      </w:r>
      <w:r w:rsidR="00377C49" w:rsidRPr="00635D1E">
        <w:rPr>
          <w:bCs/>
          <w:color w:val="000000"/>
          <w:sz w:val="28"/>
          <w:szCs w:val="28"/>
          <w:shd w:val="clear" w:color="auto" w:fill="FFFFFF"/>
          <w:lang w:val="uk-UA"/>
        </w:rPr>
        <w:t xml:space="preserve"> </w:t>
      </w:r>
      <w:r w:rsidR="00377C49">
        <w:rPr>
          <w:bCs/>
          <w:color w:val="000000"/>
          <w:sz w:val="28"/>
          <w:szCs w:val="28"/>
          <w:shd w:val="clear" w:color="auto" w:fill="FFFFFF"/>
          <w:lang w:val="uk-UA"/>
        </w:rPr>
        <w:t xml:space="preserve">відсутні </w:t>
      </w:r>
      <w:r w:rsidR="00377C49" w:rsidRPr="00635D1E">
        <w:rPr>
          <w:bCs/>
          <w:color w:val="000000"/>
          <w:sz w:val="28"/>
          <w:szCs w:val="28"/>
          <w:shd w:val="clear" w:color="auto" w:fill="FFFFFF"/>
          <w:lang w:val="uk-UA"/>
        </w:rPr>
        <w:t xml:space="preserve"> засоб</w:t>
      </w:r>
      <w:r w:rsidR="00377C49">
        <w:rPr>
          <w:bCs/>
          <w:color w:val="000000"/>
          <w:sz w:val="28"/>
          <w:szCs w:val="28"/>
          <w:shd w:val="clear" w:color="auto" w:fill="FFFFFF"/>
          <w:lang w:val="uk-UA"/>
        </w:rPr>
        <w:t>и</w:t>
      </w:r>
      <w:r w:rsidR="00377C49" w:rsidRPr="00635D1E">
        <w:rPr>
          <w:bCs/>
          <w:color w:val="000000"/>
          <w:sz w:val="28"/>
          <w:szCs w:val="28"/>
          <w:shd w:val="clear" w:color="auto" w:fill="FFFFFF"/>
          <w:lang w:val="uk-UA"/>
        </w:rPr>
        <w:t xml:space="preserve"> обліку теплової енергії</w:t>
      </w:r>
    </w:p>
    <w:p w:rsidR="002761BA" w:rsidRPr="00D47981" w:rsidRDefault="002761BA" w:rsidP="002761BA">
      <w:pPr>
        <w:shd w:val="clear" w:color="auto" w:fill="FFFFFF"/>
        <w:jc w:val="center"/>
        <w:textAlignment w:val="baseline"/>
        <w:rPr>
          <w:rFonts w:eastAsia="Times New Roman"/>
          <w:color w:val="000000"/>
          <w:sz w:val="28"/>
          <w:szCs w:val="28"/>
          <w:lang w:val="uk-UA"/>
        </w:rPr>
      </w:pPr>
      <w:bookmarkStart w:id="35" w:name="n100"/>
      <w:bookmarkStart w:id="36" w:name="n101"/>
      <w:bookmarkEnd w:id="35"/>
      <w:bookmarkEnd w:id="36"/>
    </w:p>
    <w:p w:rsidR="002761BA" w:rsidRPr="00D47981" w:rsidRDefault="002761BA" w:rsidP="002761BA">
      <w:pPr>
        <w:shd w:val="clear" w:color="auto" w:fill="FFFFFF"/>
        <w:jc w:val="center"/>
        <w:textAlignment w:val="baseline"/>
        <w:rPr>
          <w:rFonts w:eastAsia="Times New Roman"/>
          <w:color w:val="000000"/>
          <w:sz w:val="28"/>
          <w:szCs w:val="28"/>
        </w:rPr>
      </w:pPr>
      <w:r w:rsidRPr="00D47981">
        <w:rPr>
          <w:rFonts w:eastAsia="Times New Roman"/>
          <w:b/>
          <w:bCs/>
          <w:color w:val="000000"/>
          <w:sz w:val="28"/>
          <w:szCs w:val="28"/>
        </w:rPr>
        <w:t xml:space="preserve">III. </w:t>
      </w:r>
      <w:proofErr w:type="spellStart"/>
      <w:r w:rsidRPr="00D47981">
        <w:rPr>
          <w:rFonts w:eastAsia="Times New Roman"/>
          <w:b/>
          <w:bCs/>
          <w:color w:val="000000"/>
          <w:sz w:val="28"/>
          <w:szCs w:val="28"/>
        </w:rPr>
        <w:t>Визначення</w:t>
      </w:r>
      <w:proofErr w:type="spellEnd"/>
      <w:r w:rsidRPr="00D47981">
        <w:rPr>
          <w:rFonts w:eastAsia="Times New Roman"/>
          <w:b/>
          <w:bCs/>
          <w:color w:val="000000"/>
          <w:sz w:val="28"/>
          <w:szCs w:val="28"/>
        </w:rPr>
        <w:t xml:space="preserve"> та </w:t>
      </w:r>
      <w:proofErr w:type="spellStart"/>
      <w:r w:rsidRPr="00D47981">
        <w:rPr>
          <w:rFonts w:eastAsia="Times New Roman"/>
          <w:b/>
          <w:bCs/>
          <w:color w:val="000000"/>
          <w:sz w:val="28"/>
          <w:szCs w:val="28"/>
        </w:rPr>
        <w:t>оцінка</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альтернативних</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способів</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досягнення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цілей</w:t>
      </w:r>
      <w:proofErr w:type="spellEnd"/>
    </w:p>
    <w:p w:rsidR="002761BA" w:rsidRPr="00D47981" w:rsidRDefault="002761BA" w:rsidP="002761BA">
      <w:pPr>
        <w:shd w:val="clear" w:color="auto" w:fill="FFFFFF"/>
        <w:ind w:firstLine="300"/>
        <w:textAlignment w:val="baseline"/>
        <w:rPr>
          <w:rFonts w:eastAsia="Times New Roman"/>
          <w:color w:val="000000"/>
          <w:sz w:val="28"/>
          <w:szCs w:val="28"/>
        </w:rPr>
      </w:pPr>
      <w:bookmarkStart w:id="37" w:name="n102"/>
      <w:bookmarkEnd w:id="37"/>
      <w:r w:rsidRPr="00D47981">
        <w:rPr>
          <w:rFonts w:eastAsia="Times New Roman"/>
          <w:color w:val="000000"/>
          <w:sz w:val="28"/>
          <w:szCs w:val="28"/>
        </w:rPr>
        <w:t xml:space="preserve">1. </w:t>
      </w:r>
      <w:proofErr w:type="spellStart"/>
      <w:r w:rsidRPr="00D47981">
        <w:rPr>
          <w:rFonts w:eastAsia="Times New Roman"/>
          <w:color w:val="000000"/>
          <w:sz w:val="28"/>
          <w:szCs w:val="28"/>
        </w:rPr>
        <w:t>Визначення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альтернативних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способі</w:t>
      </w:r>
      <w:proofErr w:type="gramStart"/>
      <w:r w:rsidRPr="00D47981">
        <w:rPr>
          <w:rFonts w:eastAsia="Times New Roman"/>
          <w:color w:val="000000"/>
          <w:sz w:val="28"/>
          <w:szCs w:val="28"/>
        </w:rPr>
        <w:t>в</w:t>
      </w:r>
      <w:proofErr w:type="spellEnd"/>
      <w:proofErr w:type="gramEnd"/>
    </w:p>
    <w:p w:rsidR="002761BA" w:rsidRPr="00D47981" w:rsidRDefault="002761BA" w:rsidP="002761BA">
      <w:pPr>
        <w:shd w:val="clear" w:color="auto" w:fill="FFFFFF"/>
        <w:ind w:firstLine="300"/>
        <w:textAlignment w:val="baseline"/>
        <w:rPr>
          <w:rFonts w:eastAsia="Times New Roman"/>
          <w:color w:val="000000"/>
          <w:sz w:val="28"/>
          <w:szCs w:val="28"/>
        </w:rPr>
      </w:pPr>
      <w:bookmarkStart w:id="38" w:name="n103"/>
      <w:bookmarkEnd w:id="38"/>
      <w:proofErr w:type="spellStart"/>
      <w:r w:rsidRPr="00D47981">
        <w:rPr>
          <w:rFonts w:eastAsia="Times New Roman"/>
          <w:color w:val="000000"/>
          <w:sz w:val="28"/>
          <w:szCs w:val="28"/>
        </w:rPr>
        <w:t>Визначити</w:t>
      </w:r>
      <w:proofErr w:type="spellEnd"/>
      <w:r w:rsidRPr="00D47981">
        <w:rPr>
          <w:rFonts w:eastAsia="Times New Roman"/>
          <w:color w:val="000000"/>
          <w:sz w:val="28"/>
          <w:szCs w:val="28"/>
        </w:rPr>
        <w:t xml:space="preserve"> </w:t>
      </w:r>
      <w:proofErr w:type="spellStart"/>
      <w:proofErr w:type="gramStart"/>
      <w:r w:rsidRPr="00D47981">
        <w:rPr>
          <w:rFonts w:eastAsia="Times New Roman"/>
          <w:color w:val="000000"/>
          <w:sz w:val="28"/>
          <w:szCs w:val="28"/>
        </w:rPr>
        <w:t>вс</w:t>
      </w:r>
      <w:proofErr w:type="gramEnd"/>
      <w:r w:rsidRPr="00D47981">
        <w:rPr>
          <w:rFonts w:eastAsia="Times New Roman"/>
          <w:color w:val="000000"/>
          <w:sz w:val="28"/>
          <w:szCs w:val="28"/>
        </w:rPr>
        <w:t>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прийнятні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альтернативні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способи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цілей</w:t>
      </w:r>
      <w:proofErr w:type="spellEnd"/>
      <w:r w:rsidRPr="00D47981">
        <w:rPr>
          <w:rFonts w:eastAsia="Times New Roman"/>
          <w:color w:val="000000"/>
          <w:sz w:val="28"/>
          <w:szCs w:val="28"/>
        </w:rPr>
        <w:t xml:space="preserve"> державного </w:t>
      </w:r>
      <w:proofErr w:type="spellStart"/>
      <w:r w:rsidRPr="00D47981">
        <w:rPr>
          <w:rFonts w:eastAsia="Times New Roman"/>
          <w:color w:val="000000"/>
          <w:sz w:val="28"/>
          <w:szCs w:val="28"/>
        </w:rPr>
        <w:t>регулювання</w:t>
      </w:r>
      <w:proofErr w:type="spellEnd"/>
      <w:r w:rsidRPr="00D47981">
        <w:rPr>
          <w:rFonts w:eastAsia="Times New Roman"/>
          <w:color w:val="000000"/>
          <w:sz w:val="28"/>
          <w:szCs w:val="28"/>
        </w:rPr>
        <w:t xml:space="preserve">, обрати для </w:t>
      </w:r>
      <w:proofErr w:type="spellStart"/>
      <w:r w:rsidRPr="00D47981">
        <w:rPr>
          <w:rFonts w:eastAsia="Times New Roman"/>
          <w:color w:val="000000"/>
          <w:sz w:val="28"/>
          <w:szCs w:val="28"/>
        </w:rPr>
        <w:t>проведення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оцінки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вибраних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альтернативних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способів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цілей</w:t>
      </w:r>
      <w:proofErr w:type="spellEnd"/>
      <w:r w:rsidRPr="00D47981">
        <w:rPr>
          <w:rFonts w:eastAsia="Times New Roman"/>
          <w:color w:val="000000"/>
          <w:sz w:val="28"/>
          <w:szCs w:val="28"/>
        </w:rPr>
        <w:t xml:space="preserve"> не </w:t>
      </w:r>
      <w:proofErr w:type="spellStart"/>
      <w:r w:rsidRPr="00D47981">
        <w:rPr>
          <w:rFonts w:eastAsia="Times New Roman"/>
          <w:color w:val="000000"/>
          <w:sz w:val="28"/>
          <w:szCs w:val="28"/>
        </w:rPr>
        <w:t>менше</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двох</w:t>
      </w:r>
      <w:proofErr w:type="spellEnd"/>
      <w:r w:rsidRPr="00D47981">
        <w:rPr>
          <w:rFonts w:eastAsia="Times New Roman"/>
          <w:color w:val="000000"/>
          <w:sz w:val="28"/>
          <w:szCs w:val="28"/>
        </w:rPr>
        <w:t xml:space="preserve"> альтернатив та </w:t>
      </w:r>
      <w:proofErr w:type="spellStart"/>
      <w:r w:rsidRPr="00D47981">
        <w:rPr>
          <w:rFonts w:eastAsia="Times New Roman"/>
          <w:color w:val="000000"/>
          <w:sz w:val="28"/>
          <w:szCs w:val="28"/>
        </w:rPr>
        <w:t>стисло</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описати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їх</w:t>
      </w:r>
      <w:proofErr w:type="spellEnd"/>
      <w:r w:rsidRPr="00D47981">
        <w:rPr>
          <w:rFonts w:eastAsia="Times New Roman"/>
          <w:color w:val="000000"/>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44"/>
        <w:gridCol w:w="6620"/>
      </w:tblGrid>
      <w:tr w:rsidR="002761BA" w:rsidRPr="00D47981" w:rsidTr="002761BA">
        <w:trPr>
          <w:jc w:val="center"/>
        </w:trPr>
        <w:tc>
          <w:tcPr>
            <w:tcW w:w="1465" w:type="pct"/>
            <w:hideMark/>
          </w:tcPr>
          <w:p w:rsidR="002761BA" w:rsidRPr="00D47981" w:rsidRDefault="002761BA" w:rsidP="002761BA">
            <w:pPr>
              <w:spacing w:before="100" w:after="100"/>
              <w:jc w:val="center"/>
              <w:textAlignment w:val="baseline"/>
              <w:rPr>
                <w:rFonts w:eastAsia="Times New Roman"/>
                <w:sz w:val="28"/>
                <w:szCs w:val="28"/>
              </w:rPr>
            </w:pPr>
            <w:bookmarkStart w:id="39" w:name="n104"/>
            <w:bookmarkEnd w:id="39"/>
            <w:r w:rsidRPr="00D47981">
              <w:rPr>
                <w:rFonts w:eastAsia="Times New Roman"/>
                <w:sz w:val="28"/>
                <w:szCs w:val="28"/>
              </w:rPr>
              <w:t xml:space="preserve">Вид </w:t>
            </w:r>
            <w:proofErr w:type="spellStart"/>
            <w:r w:rsidRPr="00D47981">
              <w:rPr>
                <w:rFonts w:eastAsia="Times New Roman"/>
                <w:sz w:val="28"/>
                <w:szCs w:val="28"/>
              </w:rPr>
              <w:t>альтернативи</w:t>
            </w:r>
            <w:proofErr w:type="spellEnd"/>
          </w:p>
        </w:tc>
        <w:tc>
          <w:tcPr>
            <w:tcW w:w="3535" w:type="pct"/>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Опис</w:t>
            </w:r>
            <w:proofErr w:type="spellEnd"/>
            <w:r w:rsidRPr="00D47981">
              <w:rPr>
                <w:rFonts w:eastAsia="Times New Roman"/>
                <w:sz w:val="28"/>
                <w:szCs w:val="28"/>
              </w:rPr>
              <w:t xml:space="preserve"> </w:t>
            </w:r>
            <w:proofErr w:type="spellStart"/>
            <w:r w:rsidRPr="00D47981">
              <w:rPr>
                <w:rFonts w:eastAsia="Times New Roman"/>
                <w:sz w:val="28"/>
                <w:szCs w:val="28"/>
              </w:rPr>
              <w:t>альтернативи</w:t>
            </w:r>
            <w:proofErr w:type="spellEnd"/>
          </w:p>
        </w:tc>
      </w:tr>
      <w:tr w:rsidR="002761BA" w:rsidRPr="00D47981" w:rsidTr="002761BA">
        <w:trPr>
          <w:jc w:val="center"/>
        </w:trPr>
        <w:tc>
          <w:tcPr>
            <w:tcW w:w="1465" w:type="pct"/>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1</w:t>
            </w:r>
          </w:p>
        </w:tc>
        <w:tc>
          <w:tcPr>
            <w:tcW w:w="3535"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Не погоджувати методику</w:t>
            </w:r>
          </w:p>
        </w:tc>
      </w:tr>
      <w:tr w:rsidR="002761BA" w:rsidRPr="00D47981" w:rsidTr="002761BA">
        <w:trPr>
          <w:jc w:val="center"/>
        </w:trPr>
        <w:tc>
          <w:tcPr>
            <w:tcW w:w="1465" w:type="pct"/>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3535"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 xml:space="preserve">Погодити методику </w:t>
            </w:r>
            <w:r w:rsidRPr="00D47981">
              <w:rPr>
                <w:color w:val="000000"/>
                <w:sz w:val="28"/>
                <w:szCs w:val="28"/>
                <w:lang w:val="uk-UA"/>
              </w:rPr>
              <w:t>нарахування  (визначення)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w:t>
            </w:r>
          </w:p>
        </w:tc>
      </w:tr>
    </w:tbl>
    <w:p w:rsidR="002761BA" w:rsidRPr="00D47981" w:rsidRDefault="002761BA" w:rsidP="002761BA">
      <w:pPr>
        <w:shd w:val="clear" w:color="auto" w:fill="FFFFFF"/>
        <w:ind w:firstLine="300"/>
        <w:textAlignment w:val="baseline"/>
        <w:rPr>
          <w:rFonts w:eastAsia="Times New Roman"/>
          <w:color w:val="000000"/>
          <w:sz w:val="28"/>
          <w:szCs w:val="28"/>
        </w:rPr>
      </w:pPr>
      <w:bookmarkStart w:id="40" w:name="n114"/>
      <w:bookmarkStart w:id="41" w:name="n116"/>
      <w:bookmarkEnd w:id="40"/>
      <w:bookmarkEnd w:id="41"/>
      <w:r w:rsidRPr="00D47981">
        <w:rPr>
          <w:rFonts w:eastAsia="Times New Roman"/>
          <w:color w:val="000000"/>
          <w:sz w:val="28"/>
          <w:szCs w:val="28"/>
        </w:rPr>
        <w:t xml:space="preserve">2. </w:t>
      </w:r>
      <w:proofErr w:type="spellStart"/>
      <w:r w:rsidRPr="00D47981">
        <w:rPr>
          <w:rFonts w:eastAsia="Times New Roman"/>
          <w:color w:val="000000"/>
          <w:sz w:val="28"/>
          <w:szCs w:val="28"/>
        </w:rPr>
        <w:t>Оцінка</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вибраних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альтернативних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способів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цілей</w:t>
      </w:r>
      <w:proofErr w:type="spellEnd"/>
    </w:p>
    <w:p w:rsidR="002761BA" w:rsidRPr="00D47981" w:rsidRDefault="002761BA" w:rsidP="002761BA">
      <w:pPr>
        <w:shd w:val="clear" w:color="auto" w:fill="FFFFFF"/>
        <w:ind w:firstLine="300"/>
        <w:textAlignment w:val="baseline"/>
        <w:rPr>
          <w:rFonts w:eastAsia="Times New Roman"/>
          <w:color w:val="000000"/>
          <w:sz w:val="28"/>
          <w:szCs w:val="28"/>
        </w:rPr>
      </w:pPr>
      <w:bookmarkStart w:id="42" w:name="n117"/>
      <w:bookmarkStart w:id="43" w:name="n118"/>
      <w:bookmarkEnd w:id="42"/>
      <w:bookmarkEnd w:id="43"/>
      <w:proofErr w:type="spellStart"/>
      <w:r w:rsidRPr="00D47981">
        <w:rPr>
          <w:rFonts w:eastAsia="Times New Roman"/>
          <w:color w:val="000000"/>
          <w:sz w:val="28"/>
          <w:szCs w:val="28"/>
        </w:rPr>
        <w:t>Оцінка</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впливу</w:t>
      </w:r>
      <w:proofErr w:type="spellEnd"/>
      <w:r w:rsidRPr="00D47981">
        <w:rPr>
          <w:rFonts w:eastAsia="Times New Roman"/>
          <w:color w:val="000000"/>
          <w:sz w:val="28"/>
          <w:szCs w:val="28"/>
        </w:rPr>
        <w:t xml:space="preserve"> на сферу </w:t>
      </w:r>
      <w:proofErr w:type="spellStart"/>
      <w:r w:rsidRPr="00D47981">
        <w:rPr>
          <w:rFonts w:eastAsia="Times New Roman"/>
          <w:color w:val="000000"/>
          <w:sz w:val="28"/>
          <w:szCs w:val="28"/>
        </w:rPr>
        <w:t>інтересів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держави</w:t>
      </w:r>
      <w:proofErr w:type="spellEnd"/>
    </w:p>
    <w:tbl>
      <w:tblPr>
        <w:tblW w:w="5076" w:type="pct"/>
        <w:tblInd w:w="-142"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84"/>
        <w:gridCol w:w="3111"/>
        <w:gridCol w:w="3111"/>
      </w:tblGrid>
      <w:tr w:rsidR="002761BA" w:rsidRPr="00D47981" w:rsidTr="002761BA">
        <w:tc>
          <w:tcPr>
            <w:tcW w:w="3281"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bookmarkStart w:id="44" w:name="n119"/>
            <w:bookmarkEnd w:id="44"/>
            <w:r w:rsidRPr="00D47981">
              <w:rPr>
                <w:rFonts w:eastAsia="Times New Roman"/>
                <w:sz w:val="28"/>
                <w:szCs w:val="28"/>
              </w:rPr>
              <w:t xml:space="preserve">Вид </w:t>
            </w:r>
            <w:proofErr w:type="spellStart"/>
            <w:r w:rsidRPr="00D47981">
              <w:rPr>
                <w:rFonts w:eastAsia="Times New Roman"/>
                <w:sz w:val="28"/>
                <w:szCs w:val="28"/>
              </w:rPr>
              <w:t>альтернативи</w:t>
            </w:r>
            <w:proofErr w:type="spellEnd"/>
          </w:p>
        </w:tc>
        <w:tc>
          <w:tcPr>
            <w:tcW w:w="3108"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Вигоди</w:t>
            </w:r>
            <w:proofErr w:type="spellEnd"/>
          </w:p>
        </w:tc>
        <w:tc>
          <w:tcPr>
            <w:tcW w:w="3108"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Витрати</w:t>
            </w:r>
            <w:proofErr w:type="spellEnd"/>
          </w:p>
        </w:tc>
      </w:tr>
      <w:tr w:rsidR="002761BA" w:rsidRPr="00D47981" w:rsidTr="002761BA">
        <w:tc>
          <w:tcPr>
            <w:tcW w:w="3281"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1</w:t>
            </w:r>
          </w:p>
        </w:tc>
        <w:tc>
          <w:tcPr>
            <w:tcW w:w="3108"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Відсутні</w:t>
            </w:r>
          </w:p>
        </w:tc>
        <w:tc>
          <w:tcPr>
            <w:tcW w:w="3108"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 xml:space="preserve">Відсутні </w:t>
            </w:r>
          </w:p>
        </w:tc>
      </w:tr>
      <w:tr w:rsidR="002761BA" w:rsidRPr="00D47981" w:rsidTr="002761BA">
        <w:tc>
          <w:tcPr>
            <w:tcW w:w="3281"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3108"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з</w:t>
            </w:r>
            <w:r w:rsidR="00377C49">
              <w:rPr>
                <w:rFonts w:eastAsia="Times New Roman"/>
                <w:sz w:val="28"/>
                <w:szCs w:val="28"/>
                <w:lang w:val="uk-UA"/>
              </w:rPr>
              <w:t xml:space="preserve">меншення соціального напруження </w:t>
            </w:r>
          </w:p>
        </w:tc>
        <w:tc>
          <w:tcPr>
            <w:tcW w:w="3108" w:type="dxa"/>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 xml:space="preserve">Витрати робочого часу на розробку регуляторного акту, відстеження його результативності </w:t>
            </w:r>
          </w:p>
        </w:tc>
      </w:tr>
      <w:tr w:rsidR="002761BA" w:rsidRPr="00D47981" w:rsidTr="002761BA">
        <w:tc>
          <w:tcPr>
            <w:tcW w:w="3281" w:type="dxa"/>
            <w:tcBorders>
              <w:top w:val="single" w:sz="4" w:space="0" w:color="000000"/>
              <w:left w:val="nil"/>
              <w:bottom w:val="nil"/>
              <w:right w:val="nil"/>
            </w:tcBorders>
            <w:hideMark/>
          </w:tcPr>
          <w:p w:rsidR="002761BA" w:rsidRPr="00D47981" w:rsidRDefault="002761BA" w:rsidP="002761BA">
            <w:pPr>
              <w:spacing w:before="100" w:after="100"/>
              <w:textAlignment w:val="baseline"/>
              <w:rPr>
                <w:rFonts w:eastAsia="Times New Roman"/>
                <w:sz w:val="28"/>
                <w:szCs w:val="28"/>
                <w:lang w:val="uk-UA"/>
              </w:rPr>
            </w:pPr>
          </w:p>
        </w:tc>
        <w:tc>
          <w:tcPr>
            <w:tcW w:w="3108" w:type="dxa"/>
            <w:tcBorders>
              <w:top w:val="single" w:sz="4" w:space="0" w:color="000000"/>
              <w:left w:val="nil"/>
              <w:bottom w:val="nil"/>
              <w:right w:val="nil"/>
            </w:tcBorders>
            <w:hideMark/>
          </w:tcPr>
          <w:p w:rsidR="002761BA" w:rsidRPr="00D47981" w:rsidRDefault="002761BA" w:rsidP="002761BA">
            <w:pPr>
              <w:spacing w:before="100" w:after="100"/>
              <w:textAlignment w:val="baseline"/>
              <w:rPr>
                <w:rFonts w:eastAsia="Times New Roman"/>
                <w:sz w:val="28"/>
                <w:szCs w:val="28"/>
                <w:lang w:val="uk-UA"/>
              </w:rPr>
            </w:pPr>
          </w:p>
        </w:tc>
        <w:tc>
          <w:tcPr>
            <w:tcW w:w="3108" w:type="dxa"/>
            <w:tcBorders>
              <w:top w:val="single" w:sz="4" w:space="0" w:color="000000"/>
              <w:left w:val="nil"/>
              <w:bottom w:val="nil"/>
              <w:right w:val="nil"/>
            </w:tcBorders>
            <w:hideMark/>
          </w:tcPr>
          <w:p w:rsidR="002761BA" w:rsidRPr="00D47981" w:rsidRDefault="002761BA" w:rsidP="002761BA">
            <w:pPr>
              <w:spacing w:before="100" w:after="100"/>
              <w:textAlignment w:val="baseline"/>
              <w:rPr>
                <w:rFonts w:eastAsia="Times New Roman"/>
                <w:sz w:val="28"/>
                <w:szCs w:val="28"/>
                <w:lang w:val="uk-UA"/>
              </w:rPr>
            </w:pPr>
          </w:p>
        </w:tc>
      </w:tr>
    </w:tbl>
    <w:p w:rsidR="002761BA" w:rsidRPr="00D47981" w:rsidRDefault="002761BA" w:rsidP="002761BA">
      <w:pPr>
        <w:shd w:val="clear" w:color="auto" w:fill="FFFFFF"/>
        <w:textAlignment w:val="baseline"/>
        <w:rPr>
          <w:rFonts w:eastAsia="Times New Roman"/>
          <w:color w:val="000000"/>
          <w:sz w:val="28"/>
          <w:szCs w:val="28"/>
        </w:rPr>
      </w:pPr>
      <w:bookmarkStart w:id="45" w:name="n120"/>
      <w:bookmarkEnd w:id="45"/>
      <w:r w:rsidRPr="00D47981">
        <w:rPr>
          <w:rFonts w:eastAsia="Times New Roman"/>
          <w:color w:val="000000"/>
          <w:sz w:val="28"/>
          <w:szCs w:val="28"/>
        </w:rPr>
        <w:t>__________</w:t>
      </w:r>
    </w:p>
    <w:p w:rsidR="002761BA" w:rsidRPr="00D47981" w:rsidRDefault="002761BA" w:rsidP="002761BA">
      <w:pPr>
        <w:shd w:val="clear" w:color="auto" w:fill="FFFFFF"/>
        <w:ind w:firstLine="300"/>
        <w:textAlignment w:val="baseline"/>
        <w:rPr>
          <w:rFonts w:eastAsia="Times New Roman"/>
          <w:color w:val="000000"/>
          <w:sz w:val="28"/>
          <w:szCs w:val="28"/>
        </w:rPr>
      </w:pPr>
      <w:bookmarkStart w:id="46" w:name="n121"/>
      <w:bookmarkStart w:id="47" w:name="n130"/>
      <w:bookmarkEnd w:id="46"/>
      <w:bookmarkEnd w:id="47"/>
      <w:proofErr w:type="spellStart"/>
      <w:r w:rsidRPr="00D47981">
        <w:rPr>
          <w:rFonts w:eastAsia="Times New Roman"/>
          <w:color w:val="000000"/>
          <w:sz w:val="28"/>
          <w:szCs w:val="28"/>
        </w:rPr>
        <w:t>Оцінка</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впливу</w:t>
      </w:r>
      <w:proofErr w:type="spellEnd"/>
      <w:r w:rsidRPr="00D47981">
        <w:rPr>
          <w:rFonts w:eastAsia="Times New Roman"/>
          <w:color w:val="000000"/>
          <w:sz w:val="28"/>
          <w:szCs w:val="28"/>
        </w:rPr>
        <w:t xml:space="preserve"> на сферу </w:t>
      </w:r>
      <w:proofErr w:type="spellStart"/>
      <w:r w:rsidRPr="00D47981">
        <w:rPr>
          <w:rFonts w:eastAsia="Times New Roman"/>
          <w:color w:val="000000"/>
          <w:sz w:val="28"/>
          <w:szCs w:val="28"/>
        </w:rPr>
        <w:t>інтересів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громадян</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22"/>
        <w:gridCol w:w="3121"/>
        <w:gridCol w:w="3121"/>
      </w:tblGrid>
      <w:tr w:rsidR="002761BA" w:rsidRPr="00D47981" w:rsidTr="002761BA">
        <w:tc>
          <w:tcPr>
            <w:tcW w:w="3119" w:type="dxa"/>
            <w:hideMark/>
          </w:tcPr>
          <w:p w:rsidR="002761BA" w:rsidRPr="00D47981" w:rsidRDefault="002761BA" w:rsidP="002761BA">
            <w:pPr>
              <w:spacing w:before="100" w:after="100"/>
              <w:jc w:val="center"/>
              <w:textAlignment w:val="baseline"/>
              <w:rPr>
                <w:rFonts w:eastAsia="Times New Roman"/>
                <w:sz w:val="28"/>
                <w:szCs w:val="28"/>
              </w:rPr>
            </w:pPr>
            <w:bookmarkStart w:id="48" w:name="n131"/>
            <w:bookmarkEnd w:id="48"/>
            <w:r w:rsidRPr="00D47981">
              <w:rPr>
                <w:rFonts w:eastAsia="Times New Roman"/>
                <w:sz w:val="28"/>
                <w:szCs w:val="28"/>
              </w:rPr>
              <w:t xml:space="preserve">Вид </w:t>
            </w:r>
            <w:proofErr w:type="spellStart"/>
            <w:r w:rsidRPr="00D47981">
              <w:rPr>
                <w:rFonts w:eastAsia="Times New Roman"/>
                <w:sz w:val="28"/>
                <w:szCs w:val="28"/>
              </w:rPr>
              <w:t>альтернативи</w:t>
            </w:r>
            <w:proofErr w:type="spellEnd"/>
          </w:p>
        </w:tc>
        <w:tc>
          <w:tcPr>
            <w:tcW w:w="3118" w:type="dxa"/>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Вигоди</w:t>
            </w:r>
            <w:proofErr w:type="spellEnd"/>
          </w:p>
        </w:tc>
        <w:tc>
          <w:tcPr>
            <w:tcW w:w="3118" w:type="dxa"/>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Витрати</w:t>
            </w:r>
            <w:proofErr w:type="spellEnd"/>
          </w:p>
        </w:tc>
      </w:tr>
      <w:tr w:rsidR="002761BA" w:rsidRPr="00D47981" w:rsidTr="002761BA">
        <w:tc>
          <w:tcPr>
            <w:tcW w:w="3119" w:type="dxa"/>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1</w:t>
            </w:r>
          </w:p>
        </w:tc>
        <w:tc>
          <w:tcPr>
            <w:tcW w:w="3118" w:type="dxa"/>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Відсутні</w:t>
            </w:r>
          </w:p>
        </w:tc>
        <w:tc>
          <w:tcPr>
            <w:tcW w:w="3118" w:type="dxa"/>
            <w:hideMark/>
          </w:tcPr>
          <w:p w:rsidR="002761BA" w:rsidRPr="00D47981" w:rsidRDefault="002761BA" w:rsidP="00377C49">
            <w:pPr>
              <w:spacing w:before="100" w:after="100"/>
              <w:textAlignment w:val="baseline"/>
              <w:rPr>
                <w:rFonts w:eastAsia="Times New Roman"/>
                <w:sz w:val="28"/>
                <w:szCs w:val="28"/>
                <w:lang w:val="uk-UA"/>
              </w:rPr>
            </w:pPr>
            <w:r w:rsidRPr="00D47981">
              <w:rPr>
                <w:rFonts w:eastAsia="Times New Roman"/>
                <w:sz w:val="28"/>
                <w:szCs w:val="28"/>
                <w:lang w:val="uk-UA"/>
              </w:rPr>
              <w:t xml:space="preserve">Надмірна сплата за послуги з централізованого </w:t>
            </w:r>
            <w:r w:rsidR="00377C49">
              <w:rPr>
                <w:rFonts w:eastAsia="Times New Roman"/>
                <w:sz w:val="28"/>
                <w:szCs w:val="28"/>
                <w:lang w:val="uk-UA"/>
              </w:rPr>
              <w:t>опалення</w:t>
            </w:r>
          </w:p>
        </w:tc>
      </w:tr>
      <w:tr w:rsidR="002761BA" w:rsidRPr="00D47981" w:rsidTr="002761BA">
        <w:tc>
          <w:tcPr>
            <w:tcW w:w="3119" w:type="dxa"/>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3118" w:type="dxa"/>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Зменшення навантаження по сплаті за комунальні послуги</w:t>
            </w:r>
          </w:p>
        </w:tc>
        <w:tc>
          <w:tcPr>
            <w:tcW w:w="3118" w:type="dxa"/>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Відсутні</w:t>
            </w:r>
          </w:p>
        </w:tc>
      </w:tr>
    </w:tbl>
    <w:p w:rsidR="002761BA" w:rsidRPr="00D47981" w:rsidRDefault="002761BA" w:rsidP="002761BA">
      <w:pPr>
        <w:shd w:val="clear" w:color="auto" w:fill="FFFFFF"/>
        <w:textAlignment w:val="baseline"/>
        <w:rPr>
          <w:rFonts w:eastAsia="Times New Roman"/>
          <w:color w:val="000000"/>
          <w:sz w:val="28"/>
          <w:szCs w:val="28"/>
        </w:rPr>
      </w:pPr>
      <w:bookmarkStart w:id="49" w:name="n132"/>
      <w:bookmarkEnd w:id="49"/>
      <w:r w:rsidRPr="00D47981">
        <w:rPr>
          <w:rFonts w:eastAsia="Times New Roman"/>
          <w:color w:val="000000"/>
          <w:sz w:val="28"/>
          <w:szCs w:val="28"/>
        </w:rPr>
        <w:t>__________</w:t>
      </w:r>
    </w:p>
    <w:p w:rsidR="002761BA" w:rsidRPr="00D47981" w:rsidRDefault="002761BA" w:rsidP="002761BA">
      <w:pPr>
        <w:shd w:val="clear" w:color="auto" w:fill="FFFFFF"/>
        <w:ind w:firstLine="300"/>
        <w:textAlignment w:val="baseline"/>
        <w:rPr>
          <w:rFonts w:eastAsia="Times New Roman"/>
          <w:color w:val="000000"/>
          <w:sz w:val="28"/>
          <w:szCs w:val="28"/>
        </w:rPr>
      </w:pPr>
      <w:bookmarkStart w:id="50" w:name="n133"/>
      <w:bookmarkEnd w:id="50"/>
      <w:proofErr w:type="spellStart"/>
      <w:r w:rsidRPr="00D47981">
        <w:rPr>
          <w:rFonts w:eastAsia="Times New Roman"/>
          <w:color w:val="000000"/>
          <w:sz w:val="28"/>
          <w:szCs w:val="28"/>
        </w:rPr>
        <w:t>Примітка</w:t>
      </w:r>
      <w:proofErr w:type="spellEnd"/>
      <w:r w:rsidRPr="00D47981">
        <w:rPr>
          <w:rFonts w:eastAsia="Times New Roman"/>
          <w:color w:val="000000"/>
          <w:sz w:val="28"/>
          <w:szCs w:val="28"/>
        </w:rPr>
        <w:t xml:space="preserve">. </w:t>
      </w:r>
      <w:proofErr w:type="spellStart"/>
      <w:proofErr w:type="gramStart"/>
      <w:r w:rsidRPr="00D47981">
        <w:rPr>
          <w:rFonts w:eastAsia="Times New Roman"/>
          <w:color w:val="000000"/>
          <w:sz w:val="28"/>
          <w:szCs w:val="28"/>
        </w:rPr>
        <w:t>П</w:t>
      </w:r>
      <w:proofErr w:type="gramEnd"/>
      <w:r w:rsidRPr="00D47981">
        <w:rPr>
          <w:rFonts w:eastAsia="Times New Roman"/>
          <w:color w:val="000000"/>
          <w:sz w:val="28"/>
          <w:szCs w:val="28"/>
        </w:rPr>
        <w:t>ід</w:t>
      </w:r>
      <w:proofErr w:type="spellEnd"/>
      <w:r w:rsidRPr="00D47981">
        <w:rPr>
          <w:rFonts w:eastAsia="Times New Roman"/>
          <w:color w:val="000000"/>
          <w:sz w:val="28"/>
          <w:szCs w:val="28"/>
        </w:rPr>
        <w:t xml:space="preserve"> час </w:t>
      </w:r>
      <w:proofErr w:type="spellStart"/>
      <w:r w:rsidRPr="00D47981">
        <w:rPr>
          <w:rFonts w:eastAsia="Times New Roman"/>
          <w:color w:val="000000"/>
          <w:sz w:val="28"/>
          <w:szCs w:val="28"/>
        </w:rPr>
        <w:t>визначення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впливу</w:t>
      </w:r>
      <w:proofErr w:type="spellEnd"/>
      <w:r w:rsidRPr="00D47981">
        <w:rPr>
          <w:rFonts w:eastAsia="Times New Roman"/>
          <w:color w:val="000000"/>
          <w:sz w:val="28"/>
          <w:szCs w:val="28"/>
        </w:rPr>
        <w:t xml:space="preserve"> на сферу </w:t>
      </w:r>
      <w:proofErr w:type="spellStart"/>
      <w:r w:rsidRPr="00D47981">
        <w:rPr>
          <w:rFonts w:eastAsia="Times New Roman"/>
          <w:color w:val="000000"/>
          <w:sz w:val="28"/>
          <w:szCs w:val="28"/>
        </w:rPr>
        <w:t>інтересів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громадян</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доцільно</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розглянути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такі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фактори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зокрема</w:t>
      </w:r>
      <w:proofErr w:type="spellEnd"/>
      <w:r w:rsidRPr="00D47981">
        <w:rPr>
          <w:rFonts w:eastAsia="Times New Roman"/>
          <w:color w:val="000000"/>
          <w:sz w:val="28"/>
          <w:szCs w:val="28"/>
        </w:rPr>
        <w:t>:</w:t>
      </w:r>
    </w:p>
    <w:p w:rsidR="002761BA" w:rsidRPr="00D47981" w:rsidRDefault="002761BA" w:rsidP="002761BA">
      <w:pPr>
        <w:shd w:val="clear" w:color="auto" w:fill="FFFFFF"/>
        <w:ind w:firstLine="300"/>
        <w:textAlignment w:val="baseline"/>
        <w:rPr>
          <w:rFonts w:eastAsia="Times New Roman"/>
          <w:color w:val="000000"/>
          <w:sz w:val="28"/>
          <w:szCs w:val="28"/>
        </w:rPr>
      </w:pPr>
      <w:bookmarkStart w:id="51" w:name="n134"/>
      <w:bookmarkStart w:id="52" w:name="n141"/>
      <w:bookmarkEnd w:id="51"/>
      <w:bookmarkEnd w:id="52"/>
      <w:proofErr w:type="spellStart"/>
      <w:r w:rsidRPr="00D47981">
        <w:rPr>
          <w:rFonts w:eastAsia="Times New Roman"/>
          <w:color w:val="000000"/>
          <w:sz w:val="28"/>
          <w:szCs w:val="28"/>
        </w:rPr>
        <w:t>Оцінка</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впливу</w:t>
      </w:r>
      <w:proofErr w:type="spellEnd"/>
      <w:r w:rsidRPr="00D47981">
        <w:rPr>
          <w:rFonts w:eastAsia="Times New Roman"/>
          <w:color w:val="000000"/>
          <w:sz w:val="28"/>
          <w:szCs w:val="28"/>
        </w:rPr>
        <w:t xml:space="preserve"> на сферу </w:t>
      </w:r>
      <w:proofErr w:type="spellStart"/>
      <w:r w:rsidRPr="00D47981">
        <w:rPr>
          <w:rFonts w:eastAsia="Times New Roman"/>
          <w:color w:val="000000"/>
          <w:sz w:val="28"/>
          <w:szCs w:val="28"/>
        </w:rPr>
        <w:t>інтересів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суб’єктів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господарювання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3"/>
        <w:gridCol w:w="757"/>
        <w:gridCol w:w="661"/>
        <w:gridCol w:w="1420"/>
        <w:gridCol w:w="1041"/>
        <w:gridCol w:w="285"/>
        <w:gridCol w:w="1324"/>
        <w:gridCol w:w="1513"/>
      </w:tblGrid>
      <w:tr w:rsidR="002761BA" w:rsidRPr="00D47981" w:rsidTr="002761BA">
        <w:tc>
          <w:tcPr>
            <w:tcW w:w="1262"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bookmarkStart w:id="53" w:name="n142"/>
            <w:bookmarkEnd w:id="53"/>
            <w:proofErr w:type="spellStart"/>
            <w:r w:rsidRPr="00D47981">
              <w:rPr>
                <w:rFonts w:eastAsia="Times New Roman"/>
                <w:sz w:val="28"/>
                <w:szCs w:val="28"/>
              </w:rPr>
              <w:lastRenderedPageBreak/>
              <w:t>Показник</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Великі</w:t>
            </w:r>
            <w:proofErr w:type="spellEnd"/>
          </w:p>
        </w:tc>
        <w:tc>
          <w:tcPr>
            <w:tcW w:w="758"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Середні</w:t>
            </w:r>
            <w:proofErr w:type="spellEnd"/>
          </w:p>
        </w:tc>
        <w:tc>
          <w:tcPr>
            <w:tcW w:w="708"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Малі</w:t>
            </w:r>
            <w:proofErr w:type="spellEnd"/>
          </w:p>
        </w:tc>
        <w:tc>
          <w:tcPr>
            <w:tcW w:w="707"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Мікро</w:t>
            </w:r>
            <w:proofErr w:type="spellEnd"/>
          </w:p>
        </w:tc>
        <w:tc>
          <w:tcPr>
            <w:tcW w:w="808"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Разом</w:t>
            </w:r>
          </w:p>
        </w:tc>
      </w:tr>
      <w:tr w:rsidR="002761BA" w:rsidRPr="00D47981" w:rsidTr="002761BA">
        <w:tc>
          <w:tcPr>
            <w:tcW w:w="1262"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proofErr w:type="spellStart"/>
            <w:r w:rsidRPr="00D47981">
              <w:rPr>
                <w:rFonts w:eastAsia="Times New Roman"/>
                <w:sz w:val="28"/>
                <w:szCs w:val="28"/>
              </w:rPr>
              <w:t>Кількість</w:t>
            </w:r>
            <w:proofErr w:type="spellEnd"/>
            <w:r w:rsidRPr="00D47981">
              <w:rPr>
                <w:rFonts w:eastAsia="Times New Roman"/>
                <w:sz w:val="28"/>
                <w:szCs w:val="28"/>
              </w:rPr>
              <w:t xml:space="preserve"> </w:t>
            </w:r>
            <w:proofErr w:type="spellStart"/>
            <w:r w:rsidRPr="00D47981">
              <w:rPr>
                <w:rFonts w:eastAsia="Times New Roman"/>
                <w:sz w:val="28"/>
                <w:szCs w:val="28"/>
              </w:rPr>
              <w:t>суб’єктів</w:t>
            </w:r>
            <w:proofErr w:type="spellEnd"/>
            <w:r w:rsidRPr="00D47981">
              <w:rPr>
                <w:rFonts w:eastAsia="Times New Roman"/>
                <w:sz w:val="28"/>
                <w:szCs w:val="28"/>
              </w:rPr>
              <w:t xml:space="preserve"> </w:t>
            </w:r>
            <w:proofErr w:type="spellStart"/>
            <w:r w:rsidRPr="00D47981">
              <w:rPr>
                <w:rFonts w:eastAsia="Times New Roman"/>
                <w:sz w:val="28"/>
                <w:szCs w:val="28"/>
              </w:rPr>
              <w:t>господарювання</w:t>
            </w:r>
            <w:proofErr w:type="spellEnd"/>
            <w:r w:rsidRPr="00D47981">
              <w:rPr>
                <w:rFonts w:eastAsia="Times New Roman"/>
                <w:sz w:val="28"/>
                <w:szCs w:val="28"/>
              </w:rPr>
              <w:t xml:space="preserve">, </w:t>
            </w:r>
            <w:proofErr w:type="spellStart"/>
            <w:r w:rsidRPr="00D47981">
              <w:rPr>
                <w:rFonts w:eastAsia="Times New Roman"/>
                <w:sz w:val="28"/>
                <w:szCs w:val="28"/>
              </w:rPr>
              <w:t>що</w:t>
            </w:r>
            <w:proofErr w:type="spellEnd"/>
            <w:r w:rsidRPr="00D47981">
              <w:rPr>
                <w:rFonts w:eastAsia="Times New Roman"/>
                <w:sz w:val="28"/>
                <w:szCs w:val="28"/>
              </w:rPr>
              <w:t xml:space="preserve"> </w:t>
            </w:r>
            <w:proofErr w:type="spellStart"/>
            <w:r w:rsidRPr="00D47981">
              <w:rPr>
                <w:rFonts w:eastAsia="Times New Roman"/>
                <w:sz w:val="28"/>
                <w:szCs w:val="28"/>
              </w:rPr>
              <w:t>підпадають</w:t>
            </w:r>
            <w:proofErr w:type="spellEnd"/>
            <w:r w:rsidRPr="00D47981">
              <w:rPr>
                <w:rFonts w:eastAsia="Times New Roman"/>
                <w:sz w:val="28"/>
                <w:szCs w:val="28"/>
              </w:rPr>
              <w:t xml:space="preserve"> </w:t>
            </w:r>
            <w:proofErr w:type="spellStart"/>
            <w:r w:rsidRPr="00D47981">
              <w:rPr>
                <w:rFonts w:eastAsia="Times New Roman"/>
                <w:sz w:val="28"/>
                <w:szCs w:val="28"/>
              </w:rPr>
              <w:t>під</w:t>
            </w:r>
            <w:proofErr w:type="spellEnd"/>
            <w:r w:rsidRPr="00D47981">
              <w:rPr>
                <w:rFonts w:eastAsia="Times New Roman"/>
                <w:sz w:val="28"/>
                <w:szCs w:val="28"/>
              </w:rPr>
              <w:t xml:space="preserve"> </w:t>
            </w:r>
            <w:proofErr w:type="spellStart"/>
            <w:proofErr w:type="gramStart"/>
            <w:r w:rsidRPr="00D47981">
              <w:rPr>
                <w:rFonts w:eastAsia="Times New Roman"/>
                <w:sz w:val="28"/>
                <w:szCs w:val="28"/>
              </w:rPr>
              <w:t>д</w:t>
            </w:r>
            <w:proofErr w:type="gramEnd"/>
            <w:r w:rsidRPr="00D47981">
              <w:rPr>
                <w:rFonts w:eastAsia="Times New Roman"/>
                <w:sz w:val="28"/>
                <w:szCs w:val="28"/>
              </w:rPr>
              <w:t>ію</w:t>
            </w:r>
            <w:proofErr w:type="spellEnd"/>
            <w:r w:rsidRPr="00D47981">
              <w:rPr>
                <w:rFonts w:eastAsia="Times New Roman"/>
                <w:sz w:val="28"/>
                <w:szCs w:val="28"/>
              </w:rPr>
              <w:t xml:space="preserve"> </w:t>
            </w:r>
            <w:proofErr w:type="spellStart"/>
            <w:r w:rsidRPr="00D47981">
              <w:rPr>
                <w:rFonts w:eastAsia="Times New Roman"/>
                <w:sz w:val="28"/>
                <w:szCs w:val="28"/>
              </w:rPr>
              <w:t>регулювання</w:t>
            </w:r>
            <w:proofErr w:type="spellEnd"/>
            <w:r w:rsidRPr="00D47981">
              <w:rPr>
                <w:rFonts w:eastAsia="Times New Roman"/>
                <w:sz w:val="28"/>
                <w:szCs w:val="28"/>
              </w:rPr>
              <w:t xml:space="preserve">, </w:t>
            </w:r>
            <w:proofErr w:type="spellStart"/>
            <w:r w:rsidRPr="00D47981">
              <w:rPr>
                <w:rFonts w:eastAsia="Times New Roman"/>
                <w:sz w:val="28"/>
                <w:szCs w:val="28"/>
              </w:rPr>
              <w:t>одиниць</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1</w:t>
            </w:r>
          </w:p>
        </w:tc>
        <w:tc>
          <w:tcPr>
            <w:tcW w:w="758"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0</w:t>
            </w:r>
          </w:p>
        </w:tc>
        <w:tc>
          <w:tcPr>
            <w:tcW w:w="708"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0</w:t>
            </w:r>
          </w:p>
        </w:tc>
        <w:tc>
          <w:tcPr>
            <w:tcW w:w="707"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0</w:t>
            </w:r>
          </w:p>
        </w:tc>
        <w:tc>
          <w:tcPr>
            <w:tcW w:w="808"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1</w:t>
            </w:r>
          </w:p>
        </w:tc>
      </w:tr>
      <w:tr w:rsidR="002761BA" w:rsidRPr="00D47981" w:rsidTr="002761BA">
        <w:tc>
          <w:tcPr>
            <w:tcW w:w="1262"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proofErr w:type="spellStart"/>
            <w:r w:rsidRPr="00D47981">
              <w:rPr>
                <w:rFonts w:eastAsia="Times New Roman"/>
                <w:sz w:val="28"/>
                <w:szCs w:val="28"/>
              </w:rPr>
              <w:t>Питома</w:t>
            </w:r>
            <w:proofErr w:type="spellEnd"/>
            <w:r w:rsidRPr="00D47981">
              <w:rPr>
                <w:rFonts w:eastAsia="Times New Roman"/>
                <w:sz w:val="28"/>
                <w:szCs w:val="28"/>
              </w:rPr>
              <w:t xml:space="preserve"> вага </w:t>
            </w:r>
            <w:proofErr w:type="spellStart"/>
            <w:r w:rsidRPr="00D47981">
              <w:rPr>
                <w:rFonts w:eastAsia="Times New Roman"/>
                <w:sz w:val="28"/>
                <w:szCs w:val="28"/>
              </w:rPr>
              <w:t>групи</w:t>
            </w:r>
            <w:proofErr w:type="spellEnd"/>
            <w:r w:rsidRPr="00D47981">
              <w:rPr>
                <w:rFonts w:eastAsia="Times New Roman"/>
                <w:sz w:val="28"/>
                <w:szCs w:val="28"/>
              </w:rPr>
              <w:t xml:space="preserve"> у </w:t>
            </w:r>
            <w:proofErr w:type="spellStart"/>
            <w:r w:rsidRPr="00D47981">
              <w:rPr>
                <w:rFonts w:eastAsia="Times New Roman"/>
                <w:sz w:val="28"/>
                <w:szCs w:val="28"/>
              </w:rPr>
              <w:t>загальній</w:t>
            </w:r>
            <w:proofErr w:type="spellEnd"/>
            <w:r w:rsidRPr="00D47981">
              <w:rPr>
                <w:rFonts w:eastAsia="Times New Roman"/>
                <w:sz w:val="28"/>
                <w:szCs w:val="28"/>
              </w:rPr>
              <w:t xml:space="preserve"> </w:t>
            </w:r>
            <w:proofErr w:type="spellStart"/>
            <w:r w:rsidRPr="00D47981">
              <w:rPr>
                <w:rFonts w:eastAsia="Times New Roman"/>
                <w:sz w:val="28"/>
                <w:szCs w:val="28"/>
              </w:rPr>
              <w:t>кількості</w:t>
            </w:r>
            <w:proofErr w:type="spellEnd"/>
            <w:r w:rsidRPr="00D47981">
              <w:rPr>
                <w:rFonts w:eastAsia="Times New Roman"/>
                <w:sz w:val="28"/>
                <w:szCs w:val="28"/>
              </w:rPr>
              <w:t xml:space="preserve">, </w:t>
            </w:r>
            <w:proofErr w:type="spellStart"/>
            <w:r w:rsidRPr="00D47981">
              <w:rPr>
                <w:rFonts w:eastAsia="Times New Roman"/>
                <w:sz w:val="28"/>
                <w:szCs w:val="28"/>
              </w:rPr>
              <w:t>відсоткі</w:t>
            </w:r>
            <w:proofErr w:type="gramStart"/>
            <w:r w:rsidRPr="00D47981">
              <w:rPr>
                <w:rFonts w:eastAsia="Times New Roman"/>
                <w:sz w:val="28"/>
                <w:szCs w:val="28"/>
              </w:rPr>
              <w:t>в</w:t>
            </w:r>
            <w:proofErr w:type="spellEnd"/>
            <w:proofErr w:type="gramEnd"/>
          </w:p>
        </w:tc>
        <w:tc>
          <w:tcPr>
            <w:tcW w:w="757"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100</w:t>
            </w:r>
          </w:p>
        </w:tc>
        <w:tc>
          <w:tcPr>
            <w:tcW w:w="758"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0</w:t>
            </w:r>
          </w:p>
        </w:tc>
        <w:tc>
          <w:tcPr>
            <w:tcW w:w="708"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0</w:t>
            </w:r>
          </w:p>
        </w:tc>
        <w:tc>
          <w:tcPr>
            <w:tcW w:w="707"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0</w:t>
            </w:r>
          </w:p>
        </w:tc>
        <w:tc>
          <w:tcPr>
            <w:tcW w:w="808"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Х</w:t>
            </w:r>
          </w:p>
        </w:tc>
      </w:tr>
      <w:tr w:rsidR="002761BA" w:rsidRPr="00D47981" w:rsidTr="002761BA">
        <w:tc>
          <w:tcPr>
            <w:tcW w:w="1666"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bookmarkStart w:id="54" w:name="n143"/>
            <w:bookmarkEnd w:id="54"/>
            <w:r w:rsidRPr="00D47981">
              <w:rPr>
                <w:rFonts w:eastAsia="Times New Roman"/>
                <w:sz w:val="28"/>
                <w:szCs w:val="28"/>
              </w:rPr>
              <w:t xml:space="preserve">Вид </w:t>
            </w:r>
            <w:proofErr w:type="spellStart"/>
            <w:r w:rsidRPr="00D47981">
              <w:rPr>
                <w:rFonts w:eastAsia="Times New Roman"/>
                <w:sz w:val="28"/>
                <w:szCs w:val="28"/>
              </w:rPr>
              <w:t>альтернативи</w:t>
            </w:r>
            <w:proofErr w:type="spellEnd"/>
          </w:p>
        </w:tc>
        <w:tc>
          <w:tcPr>
            <w:tcW w:w="1667"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Вигоди</w:t>
            </w:r>
            <w:proofErr w:type="spellEnd"/>
          </w:p>
        </w:tc>
        <w:tc>
          <w:tcPr>
            <w:tcW w:w="1667"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Витрати</w:t>
            </w:r>
            <w:proofErr w:type="spellEnd"/>
          </w:p>
        </w:tc>
      </w:tr>
      <w:tr w:rsidR="002761BA" w:rsidRPr="00D47981" w:rsidTr="002761BA">
        <w:tc>
          <w:tcPr>
            <w:tcW w:w="1666"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1</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Відсутні</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Відсутні</w:t>
            </w:r>
          </w:p>
        </w:tc>
      </w:tr>
      <w:tr w:rsidR="002761BA" w:rsidRPr="00D47981" w:rsidTr="002761BA">
        <w:tc>
          <w:tcPr>
            <w:tcW w:w="1666"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377C49" w:rsidP="002761BA">
            <w:pPr>
              <w:spacing w:before="100" w:after="100"/>
              <w:textAlignment w:val="baseline"/>
              <w:rPr>
                <w:rFonts w:eastAsia="Times New Roman"/>
                <w:sz w:val="28"/>
                <w:szCs w:val="28"/>
                <w:lang w:val="uk-UA"/>
              </w:rPr>
            </w:pPr>
            <w:r w:rsidRPr="00D47981">
              <w:rPr>
                <w:rFonts w:eastAsia="Times New Roman"/>
                <w:sz w:val="28"/>
                <w:szCs w:val="28"/>
                <w:lang w:val="uk-UA"/>
              </w:rPr>
              <w:t>Відсутні</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 xml:space="preserve">Зменшення обсягу доходів підприємства в наслідок перерахунку вартості наданих послуг </w:t>
            </w:r>
          </w:p>
        </w:tc>
      </w:tr>
    </w:tbl>
    <w:p w:rsidR="002761BA" w:rsidRPr="00D47981" w:rsidRDefault="002761BA" w:rsidP="002761BA">
      <w:pPr>
        <w:shd w:val="clear" w:color="auto" w:fill="FFFFFF"/>
        <w:textAlignment w:val="baseline"/>
        <w:rPr>
          <w:rFonts w:eastAsia="Times New Roman"/>
          <w:color w:val="000000"/>
          <w:sz w:val="28"/>
          <w:szCs w:val="28"/>
        </w:rPr>
      </w:pPr>
      <w:bookmarkStart w:id="55" w:name="n144"/>
      <w:bookmarkEnd w:id="55"/>
      <w:r w:rsidRPr="00D47981">
        <w:rPr>
          <w:rFonts w:eastAsia="Times New Roman"/>
          <w:color w:val="000000"/>
          <w:sz w:val="28"/>
          <w:szCs w:val="28"/>
        </w:rPr>
        <w:t>__________</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424"/>
        <w:gridCol w:w="2930"/>
      </w:tblGrid>
      <w:tr w:rsidR="002761BA" w:rsidRPr="00D47981" w:rsidTr="002761BA">
        <w:tc>
          <w:tcPr>
            <w:tcW w:w="3434" w:type="pct"/>
            <w:tcBorders>
              <w:top w:val="nil"/>
              <w:left w:val="nil"/>
              <w:bottom w:val="nil"/>
              <w:right w:val="nil"/>
            </w:tcBorders>
            <w:hideMark/>
          </w:tcPr>
          <w:p w:rsidR="002761BA" w:rsidRPr="00D47981" w:rsidRDefault="002761BA" w:rsidP="002761BA">
            <w:pPr>
              <w:rPr>
                <w:rFonts w:eastAsia="Times New Roman"/>
                <w:sz w:val="28"/>
                <w:szCs w:val="28"/>
              </w:rPr>
            </w:pPr>
            <w:bookmarkStart w:id="56" w:name="n145"/>
            <w:bookmarkStart w:id="57" w:name="n146"/>
            <w:bookmarkStart w:id="58" w:name="n147"/>
            <w:bookmarkStart w:id="59" w:name="n148"/>
            <w:bookmarkStart w:id="60" w:name="n149"/>
            <w:bookmarkEnd w:id="56"/>
            <w:bookmarkEnd w:id="57"/>
            <w:bookmarkEnd w:id="58"/>
            <w:bookmarkEnd w:id="59"/>
            <w:bookmarkEnd w:id="60"/>
          </w:p>
        </w:tc>
        <w:tc>
          <w:tcPr>
            <w:tcW w:w="1566" w:type="pct"/>
            <w:tcBorders>
              <w:top w:val="nil"/>
              <w:left w:val="nil"/>
              <w:bottom w:val="nil"/>
              <w:right w:val="nil"/>
            </w:tcBorders>
            <w:hideMark/>
          </w:tcPr>
          <w:p w:rsidR="002761BA" w:rsidRPr="00D47981" w:rsidRDefault="002761BA" w:rsidP="002761BA">
            <w:pPr>
              <w:spacing w:before="100" w:after="100"/>
              <w:textAlignment w:val="baseline"/>
              <w:rPr>
                <w:rFonts w:eastAsia="Times New Roman"/>
                <w:sz w:val="28"/>
                <w:szCs w:val="28"/>
              </w:rPr>
            </w:pPr>
          </w:p>
        </w:tc>
      </w:tr>
    </w:tbl>
    <w:p w:rsidR="002761BA" w:rsidRPr="00D47981" w:rsidRDefault="002761BA" w:rsidP="002761BA">
      <w:pPr>
        <w:shd w:val="clear" w:color="auto" w:fill="FFFFFF"/>
        <w:jc w:val="center"/>
        <w:textAlignment w:val="baseline"/>
        <w:rPr>
          <w:rFonts w:eastAsia="Times New Roman"/>
          <w:color w:val="000000"/>
          <w:sz w:val="28"/>
          <w:szCs w:val="28"/>
        </w:rPr>
      </w:pPr>
      <w:bookmarkStart w:id="61" w:name="n151"/>
      <w:bookmarkEnd w:id="61"/>
      <w:r w:rsidRPr="00D47981">
        <w:rPr>
          <w:rFonts w:eastAsia="Times New Roman"/>
          <w:b/>
          <w:bCs/>
          <w:color w:val="000000"/>
          <w:sz w:val="28"/>
          <w:szCs w:val="28"/>
        </w:rPr>
        <w:t xml:space="preserve">IV. </w:t>
      </w:r>
      <w:proofErr w:type="spellStart"/>
      <w:r w:rsidRPr="00D47981">
        <w:rPr>
          <w:rFonts w:eastAsia="Times New Roman"/>
          <w:b/>
          <w:bCs/>
          <w:color w:val="000000"/>
          <w:sz w:val="28"/>
          <w:szCs w:val="28"/>
        </w:rPr>
        <w:t>Вибі</w:t>
      </w:r>
      <w:proofErr w:type="gramStart"/>
      <w:r w:rsidRPr="00D47981">
        <w:rPr>
          <w:rFonts w:eastAsia="Times New Roman"/>
          <w:b/>
          <w:bCs/>
          <w:color w:val="000000"/>
          <w:sz w:val="28"/>
          <w:szCs w:val="28"/>
        </w:rPr>
        <w:t>р</w:t>
      </w:r>
      <w:proofErr w:type="spellEnd"/>
      <w:proofErr w:type="gram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найбільш</w:t>
      </w:r>
      <w:proofErr w:type="spellEnd"/>
      <w:r w:rsidRPr="00D47981">
        <w:rPr>
          <w:rFonts w:eastAsia="Times New Roman"/>
          <w:b/>
          <w:bCs/>
          <w:color w:val="000000"/>
          <w:sz w:val="28"/>
          <w:szCs w:val="28"/>
        </w:rPr>
        <w:t xml:space="preserve"> оптимального альтернативного способу </w:t>
      </w:r>
      <w:proofErr w:type="spellStart"/>
      <w:r w:rsidRPr="00D47981">
        <w:rPr>
          <w:rFonts w:eastAsia="Times New Roman"/>
          <w:b/>
          <w:bCs/>
          <w:color w:val="000000"/>
          <w:sz w:val="28"/>
          <w:szCs w:val="28"/>
        </w:rPr>
        <w:t>досягнення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цілей</w:t>
      </w:r>
      <w:proofErr w:type="spellEnd"/>
    </w:p>
    <w:p w:rsidR="002761BA" w:rsidRPr="00D47981" w:rsidRDefault="002761BA" w:rsidP="002761BA">
      <w:pPr>
        <w:shd w:val="clear" w:color="auto" w:fill="FFFFFF"/>
        <w:ind w:firstLine="300"/>
        <w:textAlignment w:val="baseline"/>
        <w:rPr>
          <w:rFonts w:eastAsia="Times New Roman"/>
          <w:color w:val="000000"/>
          <w:sz w:val="28"/>
          <w:szCs w:val="28"/>
        </w:rPr>
      </w:pPr>
      <w:bookmarkStart w:id="62" w:name="n152"/>
      <w:bookmarkEnd w:id="62"/>
      <w:proofErr w:type="spellStart"/>
      <w:r w:rsidRPr="00D47981">
        <w:rPr>
          <w:rFonts w:eastAsia="Times New Roman"/>
          <w:color w:val="000000"/>
          <w:sz w:val="28"/>
          <w:szCs w:val="28"/>
        </w:rPr>
        <w:t>Здійснити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вибі</w:t>
      </w:r>
      <w:proofErr w:type="gramStart"/>
      <w:r w:rsidRPr="00D47981">
        <w:rPr>
          <w:rFonts w:eastAsia="Times New Roman"/>
          <w:color w:val="000000"/>
          <w:sz w:val="28"/>
          <w:szCs w:val="28"/>
        </w:rPr>
        <w:t>р</w:t>
      </w:r>
      <w:proofErr w:type="spellEnd"/>
      <w:proofErr w:type="gramEnd"/>
      <w:r w:rsidRPr="00D47981">
        <w:rPr>
          <w:rFonts w:eastAsia="Times New Roman"/>
          <w:color w:val="000000"/>
          <w:sz w:val="28"/>
          <w:szCs w:val="28"/>
        </w:rPr>
        <w:t xml:space="preserve"> оптимального альтернативного способу </w:t>
      </w:r>
      <w:proofErr w:type="spellStart"/>
      <w:r w:rsidRPr="00D47981">
        <w:rPr>
          <w:rFonts w:eastAsia="Times New Roman"/>
          <w:color w:val="000000"/>
          <w:sz w:val="28"/>
          <w:szCs w:val="28"/>
        </w:rPr>
        <w:t>з</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урахуванням</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системи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бальної</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оцінки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ступеня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визначених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цілей</w:t>
      </w:r>
      <w:proofErr w:type="spellEnd"/>
      <w:r w:rsidRPr="00D47981">
        <w:rPr>
          <w:rFonts w:eastAsia="Times New Roman"/>
          <w:color w:val="000000"/>
          <w:sz w:val="28"/>
          <w:szCs w:val="28"/>
        </w:rPr>
        <w:t>.</w:t>
      </w:r>
    </w:p>
    <w:p w:rsidR="002761BA" w:rsidRPr="00D47981" w:rsidRDefault="002761BA" w:rsidP="002761BA">
      <w:pPr>
        <w:shd w:val="clear" w:color="auto" w:fill="FFFFFF"/>
        <w:ind w:firstLine="300"/>
        <w:textAlignment w:val="baseline"/>
        <w:rPr>
          <w:rFonts w:eastAsia="Times New Roman"/>
          <w:color w:val="000000"/>
          <w:sz w:val="28"/>
          <w:szCs w:val="28"/>
        </w:rPr>
      </w:pPr>
      <w:bookmarkStart w:id="63" w:name="n153"/>
      <w:bookmarkEnd w:id="63"/>
      <w:proofErr w:type="spellStart"/>
      <w:r w:rsidRPr="00D47981">
        <w:rPr>
          <w:rFonts w:eastAsia="Times New Roman"/>
          <w:color w:val="000000"/>
          <w:sz w:val="28"/>
          <w:szCs w:val="28"/>
        </w:rPr>
        <w:t>Вартість</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балів</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визначається</w:t>
      </w:r>
      <w:proofErr w:type="spellEnd"/>
      <w:r w:rsidRPr="00D47981">
        <w:rPr>
          <w:rFonts w:eastAsia="Times New Roman"/>
          <w:color w:val="000000"/>
          <w:sz w:val="28"/>
          <w:szCs w:val="28"/>
        </w:rPr>
        <w:t xml:space="preserve"> за </w:t>
      </w:r>
      <w:proofErr w:type="spellStart"/>
      <w:r w:rsidRPr="00D47981">
        <w:rPr>
          <w:rFonts w:eastAsia="Times New Roman"/>
          <w:color w:val="000000"/>
          <w:sz w:val="28"/>
          <w:szCs w:val="28"/>
        </w:rPr>
        <w:t>чотирибальною</w:t>
      </w:r>
      <w:proofErr w:type="spellEnd"/>
      <w:r w:rsidRPr="00D47981">
        <w:rPr>
          <w:rFonts w:eastAsia="Times New Roman"/>
          <w:color w:val="000000"/>
          <w:sz w:val="28"/>
          <w:szCs w:val="28"/>
        </w:rPr>
        <w:t xml:space="preserve"> системою </w:t>
      </w:r>
      <w:proofErr w:type="spellStart"/>
      <w:r w:rsidRPr="00D47981">
        <w:rPr>
          <w:rFonts w:eastAsia="Times New Roman"/>
          <w:color w:val="000000"/>
          <w:sz w:val="28"/>
          <w:szCs w:val="28"/>
        </w:rPr>
        <w:t>оцінки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ступеня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досягнення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визначених</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цілей</w:t>
      </w:r>
      <w:proofErr w:type="spellEnd"/>
      <w:r w:rsidRPr="00D47981">
        <w:rPr>
          <w:rFonts w:eastAsia="Times New Roman"/>
          <w:color w:val="000000"/>
          <w:sz w:val="28"/>
          <w:szCs w:val="28"/>
        </w:rPr>
        <w:t>, де:</w:t>
      </w:r>
    </w:p>
    <w:p w:rsidR="002761BA" w:rsidRPr="00D47981" w:rsidRDefault="002761BA" w:rsidP="002761BA">
      <w:pPr>
        <w:shd w:val="clear" w:color="auto" w:fill="FFFFFF"/>
        <w:ind w:firstLine="300"/>
        <w:textAlignment w:val="baseline"/>
        <w:rPr>
          <w:rFonts w:eastAsia="Times New Roman"/>
          <w:color w:val="000000"/>
          <w:sz w:val="28"/>
          <w:szCs w:val="28"/>
        </w:rPr>
      </w:pPr>
      <w:bookmarkStart w:id="64" w:name="n154"/>
      <w:bookmarkEnd w:id="64"/>
      <w:r w:rsidRPr="00D47981">
        <w:rPr>
          <w:rFonts w:eastAsia="Times New Roman"/>
          <w:color w:val="000000"/>
          <w:sz w:val="28"/>
          <w:szCs w:val="28"/>
        </w:rPr>
        <w:t xml:space="preserve">4 - </w:t>
      </w:r>
      <w:proofErr w:type="spellStart"/>
      <w:r w:rsidRPr="00D47981">
        <w:rPr>
          <w:rFonts w:eastAsia="Times New Roman"/>
          <w:color w:val="000000"/>
          <w:sz w:val="28"/>
          <w:szCs w:val="28"/>
        </w:rPr>
        <w:t>цілі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прийняття</w:t>
      </w:r>
      <w:proofErr w:type="spellEnd"/>
      <w:r w:rsidRPr="00D47981">
        <w:rPr>
          <w:rFonts w:eastAsia="Times New Roman"/>
          <w:color w:val="000000"/>
          <w:sz w:val="28"/>
          <w:szCs w:val="28"/>
        </w:rPr>
        <w:t xml:space="preserve"> регуляторного акта, </w:t>
      </w:r>
      <w:proofErr w:type="spellStart"/>
      <w:r w:rsidRPr="00D47981">
        <w:rPr>
          <w:rFonts w:eastAsia="Times New Roman"/>
          <w:color w:val="000000"/>
          <w:sz w:val="28"/>
          <w:szCs w:val="28"/>
        </w:rPr>
        <w:t>які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можуть</w:t>
      </w:r>
      <w:proofErr w:type="spellEnd"/>
      <w:r w:rsidRPr="00D47981">
        <w:rPr>
          <w:rFonts w:eastAsia="Times New Roman"/>
          <w:color w:val="000000"/>
          <w:sz w:val="28"/>
          <w:szCs w:val="28"/>
        </w:rPr>
        <w:t xml:space="preserve"> </w:t>
      </w:r>
      <w:proofErr w:type="gramStart"/>
      <w:r w:rsidRPr="00D47981">
        <w:rPr>
          <w:rFonts w:eastAsia="Times New Roman"/>
          <w:color w:val="000000"/>
          <w:sz w:val="28"/>
          <w:szCs w:val="28"/>
        </w:rPr>
        <w:t>бути</w:t>
      </w:r>
      <w:proofErr w:type="gram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досягнуті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повною</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мірою</w:t>
      </w:r>
      <w:proofErr w:type="spellEnd"/>
      <w:r w:rsidRPr="00D47981">
        <w:rPr>
          <w:rFonts w:eastAsia="Times New Roman"/>
          <w:color w:val="000000"/>
          <w:sz w:val="28"/>
          <w:szCs w:val="28"/>
        </w:rPr>
        <w:t xml:space="preserve"> (проблема </w:t>
      </w:r>
      <w:proofErr w:type="spellStart"/>
      <w:r w:rsidRPr="00D47981">
        <w:rPr>
          <w:rFonts w:eastAsia="Times New Roman"/>
          <w:color w:val="000000"/>
          <w:sz w:val="28"/>
          <w:szCs w:val="28"/>
        </w:rPr>
        <w:t>більше</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існувати</w:t>
      </w:r>
      <w:proofErr w:type="spellEnd"/>
      <w:r w:rsidRPr="00D47981">
        <w:rPr>
          <w:rFonts w:eastAsia="Times New Roman"/>
          <w:color w:val="000000"/>
          <w:sz w:val="28"/>
          <w:szCs w:val="28"/>
        </w:rPr>
        <w:t xml:space="preserve"> не буде);</w:t>
      </w:r>
    </w:p>
    <w:p w:rsidR="002761BA" w:rsidRPr="00D47981" w:rsidRDefault="002761BA" w:rsidP="002761BA">
      <w:pPr>
        <w:shd w:val="clear" w:color="auto" w:fill="FFFFFF"/>
        <w:ind w:firstLine="300"/>
        <w:textAlignment w:val="baseline"/>
        <w:rPr>
          <w:rFonts w:eastAsia="Times New Roman"/>
          <w:color w:val="000000"/>
          <w:sz w:val="28"/>
          <w:szCs w:val="28"/>
        </w:rPr>
      </w:pPr>
      <w:bookmarkStart w:id="65" w:name="n155"/>
      <w:bookmarkEnd w:id="65"/>
      <w:r w:rsidRPr="00D47981">
        <w:rPr>
          <w:rFonts w:eastAsia="Times New Roman"/>
          <w:color w:val="000000"/>
          <w:sz w:val="28"/>
          <w:szCs w:val="28"/>
        </w:rPr>
        <w:t xml:space="preserve">3 - </w:t>
      </w:r>
      <w:proofErr w:type="spellStart"/>
      <w:r w:rsidRPr="00D47981">
        <w:rPr>
          <w:rFonts w:eastAsia="Times New Roman"/>
          <w:color w:val="000000"/>
          <w:sz w:val="28"/>
          <w:szCs w:val="28"/>
        </w:rPr>
        <w:t>цілі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прийняття</w:t>
      </w:r>
      <w:proofErr w:type="spellEnd"/>
      <w:r w:rsidRPr="00D47981">
        <w:rPr>
          <w:rFonts w:eastAsia="Times New Roman"/>
          <w:color w:val="000000"/>
          <w:sz w:val="28"/>
          <w:szCs w:val="28"/>
        </w:rPr>
        <w:t xml:space="preserve"> регуляторного акта, </w:t>
      </w:r>
      <w:proofErr w:type="spellStart"/>
      <w:r w:rsidRPr="00D47981">
        <w:rPr>
          <w:rFonts w:eastAsia="Times New Roman"/>
          <w:color w:val="000000"/>
          <w:sz w:val="28"/>
          <w:szCs w:val="28"/>
        </w:rPr>
        <w:t>які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можуть</w:t>
      </w:r>
      <w:proofErr w:type="spellEnd"/>
      <w:r w:rsidRPr="00D47981">
        <w:rPr>
          <w:rFonts w:eastAsia="Times New Roman"/>
          <w:color w:val="000000"/>
          <w:sz w:val="28"/>
          <w:szCs w:val="28"/>
        </w:rPr>
        <w:t xml:space="preserve"> </w:t>
      </w:r>
      <w:proofErr w:type="gramStart"/>
      <w:r w:rsidRPr="00D47981">
        <w:rPr>
          <w:rFonts w:eastAsia="Times New Roman"/>
          <w:color w:val="000000"/>
          <w:sz w:val="28"/>
          <w:szCs w:val="28"/>
        </w:rPr>
        <w:t>бути</w:t>
      </w:r>
      <w:proofErr w:type="gram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досягнуті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майже</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повною</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мірою</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усі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важливі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аспекти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проблеми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існувати</w:t>
      </w:r>
      <w:proofErr w:type="spellEnd"/>
      <w:r w:rsidRPr="00D47981">
        <w:rPr>
          <w:rFonts w:eastAsia="Times New Roman"/>
          <w:color w:val="000000"/>
          <w:sz w:val="28"/>
          <w:szCs w:val="28"/>
        </w:rPr>
        <w:t xml:space="preserve"> не </w:t>
      </w:r>
      <w:proofErr w:type="spellStart"/>
      <w:r w:rsidRPr="00D47981">
        <w:rPr>
          <w:rFonts w:eastAsia="Times New Roman"/>
          <w:color w:val="000000"/>
          <w:sz w:val="28"/>
          <w:szCs w:val="28"/>
        </w:rPr>
        <w:t>будуть</w:t>
      </w:r>
      <w:proofErr w:type="spellEnd"/>
      <w:r w:rsidRPr="00D47981">
        <w:rPr>
          <w:rFonts w:eastAsia="Times New Roman"/>
          <w:color w:val="000000"/>
          <w:sz w:val="28"/>
          <w:szCs w:val="28"/>
        </w:rPr>
        <w:t>);</w:t>
      </w:r>
    </w:p>
    <w:p w:rsidR="002761BA" w:rsidRPr="00D47981" w:rsidRDefault="002761BA" w:rsidP="002761BA">
      <w:pPr>
        <w:shd w:val="clear" w:color="auto" w:fill="FFFFFF"/>
        <w:ind w:firstLine="300"/>
        <w:textAlignment w:val="baseline"/>
        <w:rPr>
          <w:rFonts w:eastAsia="Times New Roman"/>
          <w:color w:val="000000"/>
          <w:sz w:val="28"/>
          <w:szCs w:val="28"/>
        </w:rPr>
      </w:pPr>
      <w:bookmarkStart w:id="66" w:name="n156"/>
      <w:bookmarkEnd w:id="66"/>
      <w:r w:rsidRPr="00D47981">
        <w:rPr>
          <w:rFonts w:eastAsia="Times New Roman"/>
          <w:color w:val="000000"/>
          <w:sz w:val="28"/>
          <w:szCs w:val="28"/>
        </w:rPr>
        <w:t xml:space="preserve">2 - </w:t>
      </w:r>
      <w:proofErr w:type="spellStart"/>
      <w:r w:rsidRPr="00D47981">
        <w:rPr>
          <w:rFonts w:eastAsia="Times New Roman"/>
          <w:color w:val="000000"/>
          <w:sz w:val="28"/>
          <w:szCs w:val="28"/>
        </w:rPr>
        <w:t>цілі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прийняття</w:t>
      </w:r>
      <w:proofErr w:type="spellEnd"/>
      <w:r w:rsidRPr="00D47981">
        <w:rPr>
          <w:rFonts w:eastAsia="Times New Roman"/>
          <w:color w:val="000000"/>
          <w:sz w:val="28"/>
          <w:szCs w:val="28"/>
        </w:rPr>
        <w:t xml:space="preserve"> регуляторного акта, </w:t>
      </w:r>
      <w:proofErr w:type="spellStart"/>
      <w:r w:rsidRPr="00D47981">
        <w:rPr>
          <w:rFonts w:eastAsia="Times New Roman"/>
          <w:color w:val="000000"/>
          <w:sz w:val="28"/>
          <w:szCs w:val="28"/>
        </w:rPr>
        <w:t>які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можуть</w:t>
      </w:r>
      <w:proofErr w:type="spellEnd"/>
      <w:r w:rsidRPr="00D47981">
        <w:rPr>
          <w:rFonts w:eastAsia="Times New Roman"/>
          <w:color w:val="000000"/>
          <w:sz w:val="28"/>
          <w:szCs w:val="28"/>
        </w:rPr>
        <w:t xml:space="preserve"> </w:t>
      </w:r>
      <w:proofErr w:type="gramStart"/>
      <w:r w:rsidRPr="00D47981">
        <w:rPr>
          <w:rFonts w:eastAsia="Times New Roman"/>
          <w:color w:val="000000"/>
          <w:sz w:val="28"/>
          <w:szCs w:val="28"/>
        </w:rPr>
        <w:t>бути</w:t>
      </w:r>
      <w:proofErr w:type="gram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досягнуті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частково</w:t>
      </w:r>
      <w:proofErr w:type="spellEnd"/>
      <w:r w:rsidRPr="00D47981">
        <w:rPr>
          <w:rFonts w:eastAsia="Times New Roman"/>
          <w:color w:val="000000"/>
          <w:sz w:val="28"/>
          <w:szCs w:val="28"/>
        </w:rPr>
        <w:t xml:space="preserve"> (проблема </w:t>
      </w:r>
      <w:proofErr w:type="spellStart"/>
      <w:r w:rsidRPr="00D47981">
        <w:rPr>
          <w:rFonts w:eastAsia="Times New Roman"/>
          <w:color w:val="000000"/>
          <w:sz w:val="28"/>
          <w:szCs w:val="28"/>
        </w:rPr>
        <w:t>значно</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зменшиться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деякі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важливі</w:t>
      </w:r>
      <w:proofErr w:type="spellEnd"/>
      <w:r w:rsidRPr="00D47981">
        <w:rPr>
          <w:rFonts w:eastAsia="Times New Roman"/>
          <w:color w:val="000000"/>
          <w:sz w:val="28"/>
          <w:szCs w:val="28"/>
        </w:rPr>
        <w:t xml:space="preserve"> та </w:t>
      </w:r>
      <w:proofErr w:type="spellStart"/>
      <w:r w:rsidRPr="00D47981">
        <w:rPr>
          <w:rFonts w:eastAsia="Times New Roman"/>
          <w:color w:val="000000"/>
          <w:sz w:val="28"/>
          <w:szCs w:val="28"/>
        </w:rPr>
        <w:t>критичні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аспекти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проблеми</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залишаться</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невирішеними</w:t>
      </w:r>
      <w:proofErr w:type="spellEnd"/>
      <w:r w:rsidRPr="00D47981">
        <w:rPr>
          <w:rFonts w:eastAsia="Times New Roman"/>
          <w:color w:val="000000"/>
          <w:sz w:val="28"/>
          <w:szCs w:val="28"/>
        </w:rPr>
        <w:t>);</w:t>
      </w:r>
    </w:p>
    <w:p w:rsidR="002761BA" w:rsidRPr="00D47981" w:rsidRDefault="002761BA" w:rsidP="002761BA">
      <w:pPr>
        <w:shd w:val="clear" w:color="auto" w:fill="FFFFFF"/>
        <w:ind w:firstLine="300"/>
        <w:textAlignment w:val="baseline"/>
        <w:rPr>
          <w:rFonts w:eastAsia="Times New Roman"/>
          <w:color w:val="000000"/>
          <w:sz w:val="28"/>
          <w:szCs w:val="28"/>
        </w:rPr>
      </w:pPr>
      <w:bookmarkStart w:id="67" w:name="n157"/>
      <w:bookmarkEnd w:id="67"/>
      <w:r w:rsidRPr="00D47981">
        <w:rPr>
          <w:rFonts w:eastAsia="Times New Roman"/>
          <w:color w:val="000000"/>
          <w:sz w:val="28"/>
          <w:szCs w:val="28"/>
        </w:rPr>
        <w:t xml:space="preserve">1 - </w:t>
      </w:r>
      <w:proofErr w:type="spellStart"/>
      <w:r w:rsidRPr="00D47981">
        <w:rPr>
          <w:rFonts w:eastAsia="Times New Roman"/>
          <w:color w:val="000000"/>
          <w:sz w:val="28"/>
          <w:szCs w:val="28"/>
        </w:rPr>
        <w:t>цілі</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прийняття</w:t>
      </w:r>
      <w:proofErr w:type="spellEnd"/>
      <w:r w:rsidRPr="00D47981">
        <w:rPr>
          <w:rFonts w:eastAsia="Times New Roman"/>
          <w:color w:val="000000"/>
          <w:sz w:val="28"/>
          <w:szCs w:val="28"/>
        </w:rPr>
        <w:t xml:space="preserve"> регуляторного акта, </w:t>
      </w:r>
      <w:proofErr w:type="spellStart"/>
      <w:r w:rsidRPr="00D47981">
        <w:rPr>
          <w:rFonts w:eastAsia="Times New Roman"/>
          <w:color w:val="000000"/>
          <w:sz w:val="28"/>
          <w:szCs w:val="28"/>
        </w:rPr>
        <w:t>які</w:t>
      </w:r>
      <w:proofErr w:type="spellEnd"/>
      <w:r w:rsidRPr="00D47981">
        <w:rPr>
          <w:rFonts w:eastAsia="Times New Roman"/>
          <w:color w:val="000000"/>
          <w:sz w:val="28"/>
          <w:szCs w:val="28"/>
        </w:rPr>
        <w:t xml:space="preserve"> не </w:t>
      </w:r>
      <w:proofErr w:type="spellStart"/>
      <w:r w:rsidRPr="00D47981">
        <w:rPr>
          <w:rFonts w:eastAsia="Times New Roman"/>
          <w:color w:val="000000"/>
          <w:sz w:val="28"/>
          <w:szCs w:val="28"/>
        </w:rPr>
        <w:t>можуть</w:t>
      </w:r>
      <w:proofErr w:type="spellEnd"/>
      <w:r w:rsidRPr="00D47981">
        <w:rPr>
          <w:rFonts w:eastAsia="Times New Roman"/>
          <w:color w:val="000000"/>
          <w:sz w:val="28"/>
          <w:szCs w:val="28"/>
        </w:rPr>
        <w:t xml:space="preserve"> </w:t>
      </w:r>
      <w:proofErr w:type="gramStart"/>
      <w:r w:rsidRPr="00D47981">
        <w:rPr>
          <w:rFonts w:eastAsia="Times New Roman"/>
          <w:color w:val="000000"/>
          <w:sz w:val="28"/>
          <w:szCs w:val="28"/>
        </w:rPr>
        <w:t>бути</w:t>
      </w:r>
      <w:proofErr w:type="gramEnd"/>
      <w:r w:rsidRPr="00D47981">
        <w:rPr>
          <w:rFonts w:eastAsia="Times New Roman"/>
          <w:color w:val="000000"/>
          <w:sz w:val="28"/>
          <w:szCs w:val="28"/>
        </w:rPr>
        <w:t xml:space="preserve"> </w:t>
      </w:r>
      <w:proofErr w:type="spellStart"/>
      <w:r w:rsidRPr="00D47981">
        <w:rPr>
          <w:rFonts w:eastAsia="Times New Roman"/>
          <w:color w:val="000000"/>
          <w:sz w:val="28"/>
          <w:szCs w:val="28"/>
        </w:rPr>
        <w:t>досягнуті</w:t>
      </w:r>
      <w:proofErr w:type="spellEnd"/>
      <w:r w:rsidRPr="00D47981">
        <w:rPr>
          <w:rFonts w:eastAsia="Times New Roman"/>
          <w:color w:val="000000"/>
          <w:sz w:val="28"/>
          <w:szCs w:val="28"/>
        </w:rPr>
        <w:t xml:space="preserve"> (проблема </w:t>
      </w:r>
      <w:proofErr w:type="spellStart"/>
      <w:r w:rsidRPr="00D47981">
        <w:rPr>
          <w:rFonts w:eastAsia="Times New Roman"/>
          <w:color w:val="000000"/>
          <w:sz w:val="28"/>
          <w:szCs w:val="28"/>
        </w:rPr>
        <w:t>продовжує</w:t>
      </w:r>
      <w:proofErr w:type="spellEnd"/>
      <w:r w:rsidRPr="00D47981">
        <w:rPr>
          <w:rFonts w:eastAsia="Times New Roman"/>
          <w:color w:val="000000"/>
          <w:sz w:val="28"/>
          <w:szCs w:val="28"/>
        </w:rPr>
        <w:t xml:space="preserve"> </w:t>
      </w:r>
      <w:proofErr w:type="spellStart"/>
      <w:r w:rsidRPr="00D47981">
        <w:rPr>
          <w:rFonts w:eastAsia="Times New Roman"/>
          <w:color w:val="000000"/>
          <w:sz w:val="28"/>
          <w:szCs w:val="28"/>
        </w:rPr>
        <w:t>існувати</w:t>
      </w:r>
      <w:proofErr w:type="spellEnd"/>
      <w:r w:rsidRPr="00D47981">
        <w:rPr>
          <w:rFonts w:eastAsia="Times New Roman"/>
          <w:color w:val="000000"/>
          <w:sz w:val="28"/>
          <w:szCs w:val="28"/>
        </w:rPr>
        <w:t>).</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3"/>
        <w:gridCol w:w="1230"/>
        <w:gridCol w:w="755"/>
        <w:gridCol w:w="1892"/>
        <w:gridCol w:w="287"/>
        <w:gridCol w:w="2837"/>
      </w:tblGrid>
      <w:tr w:rsidR="002761BA" w:rsidRPr="00D47981" w:rsidTr="002761BA">
        <w:trPr>
          <w:jc w:val="center"/>
        </w:trPr>
        <w:tc>
          <w:tcPr>
            <w:tcW w:w="1919"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bookmarkStart w:id="68" w:name="n158"/>
            <w:bookmarkEnd w:id="68"/>
            <w:r w:rsidRPr="00D47981">
              <w:rPr>
                <w:rFonts w:eastAsia="Times New Roman"/>
                <w:sz w:val="28"/>
                <w:szCs w:val="28"/>
              </w:rPr>
              <w:t xml:space="preserve">Рейтинг </w:t>
            </w:r>
            <w:proofErr w:type="spellStart"/>
            <w:r w:rsidRPr="00D47981">
              <w:rPr>
                <w:rFonts w:eastAsia="Times New Roman"/>
                <w:sz w:val="28"/>
                <w:szCs w:val="28"/>
              </w:rPr>
              <w:t>результативності</w:t>
            </w:r>
            <w:proofErr w:type="spellEnd"/>
            <w:r w:rsidRPr="00D47981">
              <w:rPr>
                <w:rFonts w:eastAsia="Times New Roman"/>
                <w:sz w:val="28"/>
                <w:szCs w:val="28"/>
              </w:rPr>
              <w:t xml:space="preserve"> (</w:t>
            </w:r>
            <w:proofErr w:type="spellStart"/>
            <w:r w:rsidRPr="00D47981">
              <w:rPr>
                <w:rFonts w:eastAsia="Times New Roman"/>
                <w:sz w:val="28"/>
                <w:szCs w:val="28"/>
              </w:rPr>
              <w:t>досягнення</w:t>
            </w:r>
            <w:proofErr w:type="spellEnd"/>
            <w:r w:rsidRPr="00D47981">
              <w:rPr>
                <w:rFonts w:eastAsia="Times New Roman"/>
                <w:sz w:val="28"/>
                <w:szCs w:val="28"/>
              </w:rPr>
              <w:t xml:space="preserve"> </w:t>
            </w:r>
            <w:proofErr w:type="spellStart"/>
            <w:r w:rsidRPr="00D47981">
              <w:rPr>
                <w:rFonts w:eastAsia="Times New Roman"/>
                <w:sz w:val="28"/>
                <w:szCs w:val="28"/>
              </w:rPr>
              <w:t>цілей</w:t>
            </w:r>
            <w:proofErr w:type="spellEnd"/>
            <w:r w:rsidRPr="00D47981">
              <w:rPr>
                <w:rFonts w:eastAsia="Times New Roman"/>
                <w:sz w:val="28"/>
                <w:szCs w:val="28"/>
              </w:rPr>
              <w:t xml:space="preserve"> </w:t>
            </w:r>
            <w:proofErr w:type="spellStart"/>
            <w:proofErr w:type="gramStart"/>
            <w:r w:rsidRPr="00D47981">
              <w:rPr>
                <w:rFonts w:eastAsia="Times New Roman"/>
                <w:sz w:val="28"/>
                <w:szCs w:val="28"/>
              </w:rPr>
              <w:t>п</w:t>
            </w:r>
            <w:proofErr w:type="gramEnd"/>
            <w:r w:rsidRPr="00D47981">
              <w:rPr>
                <w:rFonts w:eastAsia="Times New Roman"/>
                <w:sz w:val="28"/>
                <w:szCs w:val="28"/>
              </w:rPr>
              <w:t>ід</w:t>
            </w:r>
            <w:proofErr w:type="spellEnd"/>
            <w:r w:rsidRPr="00D47981">
              <w:rPr>
                <w:rFonts w:eastAsia="Times New Roman"/>
                <w:sz w:val="28"/>
                <w:szCs w:val="28"/>
              </w:rPr>
              <w:t xml:space="preserve"> час </w:t>
            </w:r>
            <w:proofErr w:type="spellStart"/>
            <w:r w:rsidRPr="00D47981">
              <w:rPr>
                <w:rFonts w:eastAsia="Times New Roman"/>
                <w:sz w:val="28"/>
                <w:szCs w:val="28"/>
              </w:rPr>
              <w:t>вирішення</w:t>
            </w:r>
            <w:proofErr w:type="spellEnd"/>
            <w:r w:rsidRPr="00D47981">
              <w:rPr>
                <w:rFonts w:eastAsia="Times New Roman"/>
                <w:sz w:val="28"/>
                <w:szCs w:val="28"/>
              </w:rPr>
              <w:t xml:space="preserve"> </w:t>
            </w:r>
            <w:proofErr w:type="spellStart"/>
            <w:r w:rsidRPr="00D47981">
              <w:rPr>
                <w:rFonts w:eastAsia="Times New Roman"/>
                <w:sz w:val="28"/>
                <w:szCs w:val="28"/>
              </w:rPr>
              <w:t>проблеми</w:t>
            </w:r>
            <w:proofErr w:type="spellEnd"/>
            <w:r w:rsidRPr="00D47981">
              <w:rPr>
                <w:rFonts w:eastAsia="Times New Roman"/>
                <w:sz w:val="28"/>
                <w:szCs w:val="28"/>
              </w:rPr>
              <w:t>)</w:t>
            </w:r>
          </w:p>
        </w:tc>
        <w:tc>
          <w:tcPr>
            <w:tcW w:w="1566"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 xml:space="preserve">Бал </w:t>
            </w:r>
            <w:proofErr w:type="spellStart"/>
            <w:r w:rsidRPr="00D47981">
              <w:rPr>
                <w:rFonts w:eastAsia="Times New Roman"/>
                <w:sz w:val="28"/>
                <w:szCs w:val="28"/>
              </w:rPr>
              <w:t>результативності</w:t>
            </w:r>
            <w:proofErr w:type="spellEnd"/>
            <w:r w:rsidRPr="00D47981">
              <w:rPr>
                <w:rFonts w:eastAsia="Times New Roman"/>
                <w:sz w:val="28"/>
                <w:szCs w:val="28"/>
              </w:rPr>
              <w:t xml:space="preserve"> (за </w:t>
            </w:r>
            <w:proofErr w:type="spellStart"/>
            <w:r w:rsidRPr="00D47981">
              <w:rPr>
                <w:rFonts w:eastAsia="Times New Roman"/>
                <w:sz w:val="28"/>
                <w:szCs w:val="28"/>
              </w:rPr>
              <w:t>чотирибальною</w:t>
            </w:r>
            <w:proofErr w:type="spellEnd"/>
            <w:r w:rsidRPr="00D47981">
              <w:rPr>
                <w:rFonts w:eastAsia="Times New Roman"/>
                <w:sz w:val="28"/>
                <w:szCs w:val="28"/>
              </w:rPr>
              <w:t xml:space="preserve"> системою </w:t>
            </w:r>
            <w:proofErr w:type="spellStart"/>
            <w:r w:rsidRPr="00D47981">
              <w:rPr>
                <w:rFonts w:eastAsia="Times New Roman"/>
                <w:sz w:val="28"/>
                <w:szCs w:val="28"/>
              </w:rPr>
              <w:t>оцінки</w:t>
            </w:r>
            <w:proofErr w:type="spellEnd"/>
            <w:r w:rsidRPr="00D47981">
              <w:rPr>
                <w:rFonts w:eastAsia="Times New Roman"/>
                <w:sz w:val="28"/>
                <w:szCs w:val="28"/>
              </w:rPr>
              <w:t>)</w:t>
            </w:r>
          </w:p>
        </w:tc>
        <w:tc>
          <w:tcPr>
            <w:tcW w:w="1515"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Коментарі</w:t>
            </w:r>
            <w:proofErr w:type="spellEnd"/>
            <w:r w:rsidRPr="00D47981">
              <w:rPr>
                <w:rFonts w:eastAsia="Times New Roman"/>
                <w:sz w:val="28"/>
                <w:szCs w:val="28"/>
              </w:rPr>
              <w:t xml:space="preserve"> </w:t>
            </w:r>
            <w:proofErr w:type="spellStart"/>
            <w:r w:rsidRPr="00D47981">
              <w:rPr>
                <w:rFonts w:eastAsia="Times New Roman"/>
                <w:sz w:val="28"/>
                <w:szCs w:val="28"/>
              </w:rPr>
              <w:t>щодо</w:t>
            </w:r>
            <w:proofErr w:type="spellEnd"/>
            <w:r w:rsidRPr="00D47981">
              <w:rPr>
                <w:rFonts w:eastAsia="Times New Roman"/>
                <w:sz w:val="28"/>
                <w:szCs w:val="28"/>
              </w:rPr>
              <w:t xml:space="preserve"> </w:t>
            </w:r>
            <w:proofErr w:type="spellStart"/>
            <w:r w:rsidRPr="00D47981">
              <w:rPr>
                <w:rFonts w:eastAsia="Times New Roman"/>
                <w:sz w:val="28"/>
                <w:szCs w:val="28"/>
              </w:rPr>
              <w:t>присвоєння</w:t>
            </w:r>
            <w:proofErr w:type="spellEnd"/>
            <w:r w:rsidRPr="00D47981">
              <w:rPr>
                <w:rFonts w:eastAsia="Times New Roman"/>
                <w:sz w:val="28"/>
                <w:szCs w:val="28"/>
              </w:rPr>
              <w:t xml:space="preserve"> </w:t>
            </w:r>
            <w:proofErr w:type="spellStart"/>
            <w:r w:rsidRPr="00D47981">
              <w:rPr>
                <w:rFonts w:eastAsia="Times New Roman"/>
                <w:sz w:val="28"/>
                <w:szCs w:val="28"/>
              </w:rPr>
              <w:t>відповідного</w:t>
            </w:r>
            <w:proofErr w:type="spellEnd"/>
            <w:r w:rsidRPr="00D47981">
              <w:rPr>
                <w:rFonts w:eastAsia="Times New Roman"/>
                <w:sz w:val="28"/>
                <w:szCs w:val="28"/>
              </w:rPr>
              <w:t xml:space="preserve"> бала</w:t>
            </w:r>
          </w:p>
        </w:tc>
      </w:tr>
      <w:tr w:rsidR="002761BA" w:rsidRPr="00D47981" w:rsidTr="002761BA">
        <w:trPr>
          <w:jc w:val="center"/>
        </w:trPr>
        <w:tc>
          <w:tcPr>
            <w:tcW w:w="1919"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1</w:t>
            </w:r>
          </w:p>
        </w:tc>
        <w:tc>
          <w:tcPr>
            <w:tcW w:w="1566"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1</w:t>
            </w:r>
          </w:p>
        </w:tc>
        <w:tc>
          <w:tcPr>
            <w:tcW w:w="1515"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p>
        </w:tc>
      </w:tr>
      <w:tr w:rsidR="002761BA" w:rsidRPr="00D47981" w:rsidTr="002761BA">
        <w:trPr>
          <w:jc w:val="center"/>
        </w:trPr>
        <w:tc>
          <w:tcPr>
            <w:tcW w:w="1919"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1566" w:type="pct"/>
            <w:gridSpan w:val="3"/>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4</w:t>
            </w:r>
          </w:p>
        </w:tc>
        <w:tc>
          <w:tcPr>
            <w:tcW w:w="1515"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p>
        </w:tc>
      </w:tr>
      <w:tr w:rsidR="002761BA" w:rsidRPr="00D47981" w:rsidTr="002761BA">
        <w:tblPrEx>
          <w:jc w:val="left"/>
        </w:tblPrEx>
        <w:tc>
          <w:tcPr>
            <w:tcW w:w="1262"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 xml:space="preserve">Рейтинг </w:t>
            </w:r>
            <w:proofErr w:type="spellStart"/>
            <w:r w:rsidRPr="00D47981">
              <w:rPr>
                <w:rFonts w:eastAsia="Times New Roman"/>
                <w:sz w:val="28"/>
                <w:szCs w:val="28"/>
              </w:rPr>
              <w:t>результативності</w:t>
            </w:r>
            <w:proofErr w:type="spellEnd"/>
          </w:p>
        </w:tc>
        <w:tc>
          <w:tcPr>
            <w:tcW w:w="1060"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Вигоди</w:t>
            </w:r>
            <w:proofErr w:type="spellEnd"/>
            <w:r w:rsidRPr="00D47981">
              <w:rPr>
                <w:rFonts w:eastAsia="Times New Roman"/>
                <w:sz w:val="28"/>
                <w:szCs w:val="28"/>
              </w:rPr>
              <w:t xml:space="preserve"> (</w:t>
            </w:r>
            <w:proofErr w:type="spellStart"/>
            <w:proofErr w:type="gramStart"/>
            <w:r w:rsidRPr="00D47981">
              <w:rPr>
                <w:rFonts w:eastAsia="Times New Roman"/>
                <w:sz w:val="28"/>
                <w:szCs w:val="28"/>
              </w:rPr>
              <w:t>п</w:t>
            </w:r>
            <w:proofErr w:type="gramEnd"/>
            <w:r w:rsidRPr="00D47981">
              <w:rPr>
                <w:rFonts w:eastAsia="Times New Roman"/>
                <w:sz w:val="28"/>
                <w:szCs w:val="28"/>
              </w:rPr>
              <w:t>ідсумок</w:t>
            </w:r>
            <w:proofErr w:type="spellEnd"/>
            <w:r w:rsidRPr="00D47981">
              <w:rPr>
                <w:rFonts w:eastAsia="Times New Roman"/>
                <w:sz w:val="28"/>
                <w:szCs w:val="28"/>
              </w:rPr>
              <w:t>)</w:t>
            </w:r>
          </w:p>
        </w:tc>
        <w:tc>
          <w:tcPr>
            <w:tcW w:w="1010"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Витрати</w:t>
            </w:r>
            <w:proofErr w:type="spellEnd"/>
            <w:r w:rsidRPr="00D47981">
              <w:rPr>
                <w:rFonts w:eastAsia="Times New Roman"/>
                <w:sz w:val="28"/>
                <w:szCs w:val="28"/>
              </w:rPr>
              <w:t xml:space="preserve"> (</w:t>
            </w:r>
            <w:proofErr w:type="spellStart"/>
            <w:proofErr w:type="gramStart"/>
            <w:r w:rsidRPr="00D47981">
              <w:rPr>
                <w:rFonts w:eastAsia="Times New Roman"/>
                <w:sz w:val="28"/>
                <w:szCs w:val="28"/>
              </w:rPr>
              <w:t>п</w:t>
            </w:r>
            <w:proofErr w:type="gramEnd"/>
            <w:r w:rsidRPr="00D47981">
              <w:rPr>
                <w:rFonts w:eastAsia="Times New Roman"/>
                <w:sz w:val="28"/>
                <w:szCs w:val="28"/>
              </w:rPr>
              <w:t>ідсумок</w:t>
            </w:r>
            <w:proofErr w:type="spellEnd"/>
            <w:r w:rsidRPr="00D47981">
              <w:rPr>
                <w:rFonts w:eastAsia="Times New Roman"/>
                <w:sz w:val="28"/>
                <w:szCs w:val="28"/>
              </w:rPr>
              <w:t>)</w:t>
            </w:r>
          </w:p>
        </w:tc>
        <w:tc>
          <w:tcPr>
            <w:tcW w:w="1668"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Обґрунтування</w:t>
            </w:r>
            <w:proofErr w:type="spellEnd"/>
            <w:r w:rsidRPr="00D47981">
              <w:rPr>
                <w:rFonts w:eastAsia="Times New Roman"/>
                <w:sz w:val="28"/>
                <w:szCs w:val="28"/>
              </w:rPr>
              <w:t xml:space="preserve"> </w:t>
            </w:r>
            <w:proofErr w:type="spellStart"/>
            <w:r w:rsidRPr="00D47981">
              <w:rPr>
                <w:rFonts w:eastAsia="Times New Roman"/>
                <w:sz w:val="28"/>
                <w:szCs w:val="28"/>
              </w:rPr>
              <w:t>відповідного</w:t>
            </w:r>
            <w:proofErr w:type="spellEnd"/>
            <w:r w:rsidRPr="00D47981">
              <w:rPr>
                <w:rFonts w:eastAsia="Times New Roman"/>
                <w:sz w:val="28"/>
                <w:szCs w:val="28"/>
              </w:rPr>
              <w:t xml:space="preserve"> </w:t>
            </w:r>
            <w:proofErr w:type="spellStart"/>
            <w:r w:rsidRPr="00D47981">
              <w:rPr>
                <w:rFonts w:eastAsia="Times New Roman"/>
                <w:sz w:val="28"/>
                <w:szCs w:val="28"/>
              </w:rPr>
              <w:t>місця</w:t>
            </w:r>
            <w:proofErr w:type="spellEnd"/>
            <w:r w:rsidRPr="00D47981">
              <w:rPr>
                <w:rFonts w:eastAsia="Times New Roman"/>
                <w:sz w:val="28"/>
                <w:szCs w:val="28"/>
              </w:rPr>
              <w:t xml:space="preserve"> </w:t>
            </w:r>
            <w:proofErr w:type="spellStart"/>
            <w:r w:rsidRPr="00D47981">
              <w:rPr>
                <w:rFonts w:eastAsia="Times New Roman"/>
                <w:sz w:val="28"/>
                <w:szCs w:val="28"/>
              </w:rPr>
              <w:lastRenderedPageBreak/>
              <w:t>альтернативи</w:t>
            </w:r>
            <w:proofErr w:type="spellEnd"/>
            <w:r w:rsidRPr="00D47981">
              <w:rPr>
                <w:rFonts w:eastAsia="Times New Roman"/>
                <w:sz w:val="28"/>
                <w:szCs w:val="28"/>
              </w:rPr>
              <w:t xml:space="preserve"> </w:t>
            </w:r>
            <w:proofErr w:type="gramStart"/>
            <w:r w:rsidRPr="00D47981">
              <w:rPr>
                <w:rFonts w:eastAsia="Times New Roman"/>
                <w:sz w:val="28"/>
                <w:szCs w:val="28"/>
              </w:rPr>
              <w:t>у</w:t>
            </w:r>
            <w:proofErr w:type="gramEnd"/>
            <w:r w:rsidRPr="00D47981">
              <w:rPr>
                <w:rFonts w:eastAsia="Times New Roman"/>
                <w:sz w:val="28"/>
                <w:szCs w:val="28"/>
              </w:rPr>
              <w:t xml:space="preserve"> рейтингу</w:t>
            </w:r>
          </w:p>
        </w:tc>
      </w:tr>
      <w:tr w:rsidR="002761BA" w:rsidRPr="00D47981" w:rsidTr="002761BA">
        <w:tblPrEx>
          <w:jc w:val="left"/>
        </w:tblPrEx>
        <w:tc>
          <w:tcPr>
            <w:tcW w:w="1262"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lastRenderedPageBreak/>
              <w:t>Альтернатива 1</w:t>
            </w:r>
          </w:p>
        </w:tc>
        <w:tc>
          <w:tcPr>
            <w:tcW w:w="1060"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010"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668"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r>
      <w:tr w:rsidR="002761BA" w:rsidRPr="00D47981" w:rsidTr="002761BA">
        <w:tblPrEx>
          <w:jc w:val="left"/>
        </w:tblPrEx>
        <w:tc>
          <w:tcPr>
            <w:tcW w:w="1262"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1060"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010" w:type="pct"/>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c>
          <w:tcPr>
            <w:tcW w:w="1668" w:type="pct"/>
            <w:gridSpan w:val="2"/>
            <w:tcBorders>
              <w:top w:val="single" w:sz="4" w:space="0" w:color="000000"/>
              <w:left w:val="single" w:sz="4" w:space="0" w:color="000000"/>
              <w:bottom w:val="single" w:sz="4" w:space="0" w:color="000000"/>
              <w:right w:val="single" w:sz="4" w:space="0" w:color="000000"/>
            </w:tcBorders>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w:t>
            </w:r>
          </w:p>
        </w:tc>
      </w:tr>
    </w:tbl>
    <w:p w:rsidR="002761BA" w:rsidRPr="00D47981" w:rsidRDefault="002761BA" w:rsidP="002761BA">
      <w:pPr>
        <w:shd w:val="clear" w:color="auto" w:fill="FFFFFF"/>
        <w:spacing w:before="100" w:after="100"/>
        <w:textAlignment w:val="baseline"/>
        <w:rPr>
          <w:rFonts w:eastAsia="Times New Roman"/>
          <w:vanish/>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174"/>
        <w:gridCol w:w="4068"/>
        <w:gridCol w:w="3122"/>
      </w:tblGrid>
      <w:tr w:rsidR="002761BA" w:rsidRPr="00D47981" w:rsidTr="002761BA">
        <w:tc>
          <w:tcPr>
            <w:tcW w:w="1161" w:type="pct"/>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Рейтинг</w:t>
            </w:r>
          </w:p>
        </w:tc>
        <w:tc>
          <w:tcPr>
            <w:tcW w:w="2172" w:type="pct"/>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Аргументи</w:t>
            </w:r>
            <w:proofErr w:type="spellEnd"/>
            <w:r w:rsidRPr="00D47981">
              <w:rPr>
                <w:rFonts w:eastAsia="Times New Roman"/>
                <w:sz w:val="28"/>
                <w:szCs w:val="28"/>
              </w:rPr>
              <w:t xml:space="preserve"> </w:t>
            </w:r>
            <w:proofErr w:type="spellStart"/>
            <w:r w:rsidRPr="00D47981">
              <w:rPr>
                <w:rFonts w:eastAsia="Times New Roman"/>
                <w:sz w:val="28"/>
                <w:szCs w:val="28"/>
              </w:rPr>
              <w:t>щодо</w:t>
            </w:r>
            <w:proofErr w:type="spellEnd"/>
            <w:r w:rsidRPr="00D47981">
              <w:rPr>
                <w:rFonts w:eastAsia="Times New Roman"/>
                <w:sz w:val="28"/>
                <w:szCs w:val="28"/>
              </w:rPr>
              <w:t xml:space="preserve"> </w:t>
            </w:r>
            <w:proofErr w:type="spellStart"/>
            <w:r w:rsidRPr="00D47981">
              <w:rPr>
                <w:rFonts w:eastAsia="Times New Roman"/>
                <w:sz w:val="28"/>
                <w:szCs w:val="28"/>
              </w:rPr>
              <w:t>переваги</w:t>
            </w:r>
            <w:proofErr w:type="spellEnd"/>
            <w:r w:rsidRPr="00D47981">
              <w:rPr>
                <w:rFonts w:eastAsia="Times New Roman"/>
                <w:sz w:val="28"/>
                <w:szCs w:val="28"/>
              </w:rPr>
              <w:t xml:space="preserve"> </w:t>
            </w:r>
            <w:proofErr w:type="spellStart"/>
            <w:r w:rsidRPr="00D47981">
              <w:rPr>
                <w:rFonts w:eastAsia="Times New Roman"/>
                <w:sz w:val="28"/>
                <w:szCs w:val="28"/>
              </w:rPr>
              <w:t>обраної</w:t>
            </w:r>
            <w:proofErr w:type="spellEnd"/>
            <w:r w:rsidRPr="00D47981">
              <w:rPr>
                <w:rFonts w:eastAsia="Times New Roman"/>
                <w:sz w:val="28"/>
                <w:szCs w:val="28"/>
              </w:rPr>
              <w:t xml:space="preserve"> </w:t>
            </w:r>
            <w:proofErr w:type="spellStart"/>
            <w:r w:rsidRPr="00D47981">
              <w:rPr>
                <w:rFonts w:eastAsia="Times New Roman"/>
                <w:sz w:val="28"/>
                <w:szCs w:val="28"/>
              </w:rPr>
              <w:t>альтернативи</w:t>
            </w:r>
            <w:proofErr w:type="spellEnd"/>
            <w:r w:rsidRPr="00D47981">
              <w:rPr>
                <w:rFonts w:eastAsia="Times New Roman"/>
                <w:sz w:val="28"/>
                <w:szCs w:val="28"/>
              </w:rPr>
              <w:t xml:space="preserve">/причини </w:t>
            </w:r>
            <w:proofErr w:type="spellStart"/>
            <w:r w:rsidRPr="00D47981">
              <w:rPr>
                <w:rFonts w:eastAsia="Times New Roman"/>
                <w:sz w:val="28"/>
                <w:szCs w:val="28"/>
              </w:rPr>
              <w:t>відмови</w:t>
            </w:r>
            <w:proofErr w:type="spellEnd"/>
            <w:r w:rsidRPr="00D47981">
              <w:rPr>
                <w:rFonts w:eastAsia="Times New Roman"/>
                <w:sz w:val="28"/>
                <w:szCs w:val="28"/>
              </w:rPr>
              <w:t xml:space="preserve"> </w:t>
            </w:r>
            <w:proofErr w:type="spellStart"/>
            <w:r w:rsidRPr="00D47981">
              <w:rPr>
                <w:rFonts w:eastAsia="Times New Roman"/>
                <w:sz w:val="28"/>
                <w:szCs w:val="28"/>
              </w:rPr>
              <w:t>від</w:t>
            </w:r>
            <w:proofErr w:type="spellEnd"/>
            <w:r w:rsidRPr="00D47981">
              <w:rPr>
                <w:rFonts w:eastAsia="Times New Roman"/>
                <w:sz w:val="28"/>
                <w:szCs w:val="28"/>
              </w:rPr>
              <w:t xml:space="preserve"> </w:t>
            </w:r>
            <w:proofErr w:type="spellStart"/>
            <w:r w:rsidRPr="00D47981">
              <w:rPr>
                <w:rFonts w:eastAsia="Times New Roman"/>
                <w:sz w:val="28"/>
                <w:szCs w:val="28"/>
              </w:rPr>
              <w:t>альтернативи</w:t>
            </w:r>
            <w:proofErr w:type="spellEnd"/>
          </w:p>
        </w:tc>
        <w:tc>
          <w:tcPr>
            <w:tcW w:w="1667" w:type="pct"/>
            <w:hideMark/>
          </w:tcPr>
          <w:p w:rsidR="002761BA" w:rsidRPr="00D47981" w:rsidRDefault="002761BA" w:rsidP="002761BA">
            <w:pPr>
              <w:spacing w:before="100" w:after="100"/>
              <w:jc w:val="center"/>
              <w:textAlignment w:val="baseline"/>
              <w:rPr>
                <w:rFonts w:eastAsia="Times New Roman"/>
                <w:sz w:val="28"/>
                <w:szCs w:val="28"/>
              </w:rPr>
            </w:pPr>
            <w:proofErr w:type="spellStart"/>
            <w:r w:rsidRPr="00D47981">
              <w:rPr>
                <w:rFonts w:eastAsia="Times New Roman"/>
                <w:sz w:val="28"/>
                <w:szCs w:val="28"/>
              </w:rPr>
              <w:t>Оцінка</w:t>
            </w:r>
            <w:proofErr w:type="spellEnd"/>
            <w:r w:rsidRPr="00D47981">
              <w:rPr>
                <w:rFonts w:eastAsia="Times New Roman"/>
                <w:sz w:val="28"/>
                <w:szCs w:val="28"/>
              </w:rPr>
              <w:t xml:space="preserve"> </w:t>
            </w:r>
            <w:proofErr w:type="spellStart"/>
            <w:r w:rsidRPr="00D47981">
              <w:rPr>
                <w:rFonts w:eastAsia="Times New Roman"/>
                <w:sz w:val="28"/>
                <w:szCs w:val="28"/>
              </w:rPr>
              <w:t>ризику</w:t>
            </w:r>
            <w:proofErr w:type="spellEnd"/>
            <w:r w:rsidRPr="00D47981">
              <w:rPr>
                <w:rFonts w:eastAsia="Times New Roman"/>
                <w:sz w:val="28"/>
                <w:szCs w:val="28"/>
              </w:rPr>
              <w:t xml:space="preserve"> </w:t>
            </w:r>
            <w:proofErr w:type="spellStart"/>
            <w:r w:rsidRPr="00D47981">
              <w:rPr>
                <w:rFonts w:eastAsia="Times New Roman"/>
                <w:sz w:val="28"/>
                <w:szCs w:val="28"/>
              </w:rPr>
              <w:t>зовнішніх</w:t>
            </w:r>
            <w:proofErr w:type="spellEnd"/>
            <w:r w:rsidRPr="00D47981">
              <w:rPr>
                <w:rFonts w:eastAsia="Times New Roman"/>
                <w:sz w:val="28"/>
                <w:szCs w:val="28"/>
              </w:rPr>
              <w:t xml:space="preserve"> </w:t>
            </w:r>
            <w:proofErr w:type="spellStart"/>
            <w:r w:rsidRPr="00D47981">
              <w:rPr>
                <w:rFonts w:eastAsia="Times New Roman"/>
                <w:sz w:val="28"/>
                <w:szCs w:val="28"/>
              </w:rPr>
              <w:t>чинникі</w:t>
            </w:r>
            <w:proofErr w:type="gramStart"/>
            <w:r w:rsidRPr="00D47981">
              <w:rPr>
                <w:rFonts w:eastAsia="Times New Roman"/>
                <w:sz w:val="28"/>
                <w:szCs w:val="28"/>
              </w:rPr>
              <w:t>в</w:t>
            </w:r>
            <w:proofErr w:type="spellEnd"/>
            <w:proofErr w:type="gramEnd"/>
            <w:r w:rsidRPr="00D47981">
              <w:rPr>
                <w:rFonts w:eastAsia="Times New Roman"/>
                <w:sz w:val="28"/>
                <w:szCs w:val="28"/>
              </w:rPr>
              <w:t xml:space="preserve"> на </w:t>
            </w:r>
            <w:proofErr w:type="spellStart"/>
            <w:r w:rsidRPr="00D47981">
              <w:rPr>
                <w:rFonts w:eastAsia="Times New Roman"/>
                <w:sz w:val="28"/>
                <w:szCs w:val="28"/>
              </w:rPr>
              <w:t>дію</w:t>
            </w:r>
            <w:proofErr w:type="spellEnd"/>
            <w:r w:rsidRPr="00D47981">
              <w:rPr>
                <w:rFonts w:eastAsia="Times New Roman"/>
                <w:sz w:val="28"/>
                <w:szCs w:val="28"/>
              </w:rPr>
              <w:t xml:space="preserve"> </w:t>
            </w:r>
            <w:proofErr w:type="spellStart"/>
            <w:r w:rsidRPr="00D47981">
              <w:rPr>
                <w:rFonts w:eastAsia="Times New Roman"/>
                <w:sz w:val="28"/>
                <w:szCs w:val="28"/>
              </w:rPr>
              <w:t>запропонованого</w:t>
            </w:r>
            <w:proofErr w:type="spellEnd"/>
            <w:r w:rsidRPr="00D47981">
              <w:rPr>
                <w:rFonts w:eastAsia="Times New Roman"/>
                <w:sz w:val="28"/>
                <w:szCs w:val="28"/>
              </w:rPr>
              <w:t xml:space="preserve"> регуляторного акта</w:t>
            </w:r>
          </w:p>
        </w:tc>
      </w:tr>
      <w:tr w:rsidR="002761BA" w:rsidRPr="00D47981" w:rsidTr="002761BA">
        <w:tc>
          <w:tcPr>
            <w:tcW w:w="1161" w:type="pct"/>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1</w:t>
            </w:r>
          </w:p>
        </w:tc>
        <w:tc>
          <w:tcPr>
            <w:tcW w:w="2172"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Дане рішення не призведе до вирішення проблемної ситуації</w:t>
            </w:r>
          </w:p>
        </w:tc>
        <w:tc>
          <w:tcPr>
            <w:tcW w:w="1667" w:type="pct"/>
            <w:hideMark/>
          </w:tcPr>
          <w:p w:rsidR="002761BA" w:rsidRPr="00D47981" w:rsidRDefault="002761BA" w:rsidP="002761BA">
            <w:pPr>
              <w:spacing w:before="100" w:after="100"/>
              <w:jc w:val="center"/>
              <w:textAlignment w:val="baseline"/>
              <w:rPr>
                <w:rFonts w:eastAsia="Times New Roman"/>
                <w:sz w:val="28"/>
                <w:szCs w:val="28"/>
              </w:rPr>
            </w:pPr>
            <w:r w:rsidRPr="00D47981">
              <w:rPr>
                <w:rFonts w:eastAsia="Times New Roman"/>
                <w:sz w:val="28"/>
                <w:szCs w:val="28"/>
              </w:rPr>
              <w:t>Х</w:t>
            </w:r>
          </w:p>
        </w:tc>
      </w:tr>
      <w:tr w:rsidR="002761BA" w:rsidRPr="00D47981" w:rsidTr="002761BA">
        <w:tc>
          <w:tcPr>
            <w:tcW w:w="1161" w:type="pct"/>
            <w:hideMark/>
          </w:tcPr>
          <w:p w:rsidR="002761BA" w:rsidRPr="00D47981" w:rsidRDefault="002761BA" w:rsidP="002761BA">
            <w:pPr>
              <w:spacing w:before="100" w:after="100"/>
              <w:textAlignment w:val="baseline"/>
              <w:rPr>
                <w:rFonts w:eastAsia="Times New Roman"/>
                <w:sz w:val="28"/>
                <w:szCs w:val="28"/>
              </w:rPr>
            </w:pPr>
            <w:r w:rsidRPr="00D47981">
              <w:rPr>
                <w:rFonts w:eastAsia="Times New Roman"/>
                <w:sz w:val="28"/>
                <w:szCs w:val="28"/>
              </w:rPr>
              <w:t>Альтернатива 2</w:t>
            </w:r>
          </w:p>
        </w:tc>
        <w:tc>
          <w:tcPr>
            <w:tcW w:w="2172" w:type="pct"/>
            <w:hideMark/>
          </w:tcPr>
          <w:p w:rsidR="002761BA" w:rsidRPr="00D47981" w:rsidRDefault="002761BA" w:rsidP="002761BA">
            <w:pPr>
              <w:spacing w:before="100" w:after="100"/>
              <w:textAlignment w:val="baseline"/>
              <w:rPr>
                <w:rFonts w:eastAsia="Times New Roman"/>
                <w:sz w:val="28"/>
                <w:szCs w:val="28"/>
                <w:lang w:val="uk-UA"/>
              </w:rPr>
            </w:pPr>
            <w:r w:rsidRPr="00D47981">
              <w:rPr>
                <w:rFonts w:eastAsia="Times New Roman"/>
                <w:sz w:val="28"/>
                <w:szCs w:val="28"/>
                <w:lang w:val="uk-UA"/>
              </w:rPr>
              <w:t>Дане рішення дозволить вирішити проблемну ситуацію</w:t>
            </w:r>
          </w:p>
        </w:tc>
        <w:tc>
          <w:tcPr>
            <w:tcW w:w="1667" w:type="pct"/>
            <w:hideMark/>
          </w:tcPr>
          <w:p w:rsidR="002761BA" w:rsidRPr="00D47981" w:rsidRDefault="002761BA" w:rsidP="002761BA">
            <w:pPr>
              <w:spacing w:before="100" w:after="100"/>
              <w:jc w:val="center"/>
              <w:textAlignment w:val="baseline"/>
              <w:rPr>
                <w:rFonts w:eastAsia="Times New Roman"/>
                <w:sz w:val="28"/>
                <w:szCs w:val="28"/>
                <w:lang w:val="uk-UA"/>
              </w:rPr>
            </w:pPr>
            <w:r w:rsidRPr="00D47981">
              <w:rPr>
                <w:rFonts w:eastAsia="Times New Roman"/>
                <w:sz w:val="28"/>
                <w:szCs w:val="28"/>
                <w:lang w:val="uk-UA"/>
              </w:rPr>
              <w:t xml:space="preserve">Зміна чинного законодавства може вплинути на дію </w:t>
            </w:r>
            <w:proofErr w:type="spellStart"/>
            <w:r w:rsidRPr="00D47981">
              <w:rPr>
                <w:rFonts w:eastAsia="Times New Roman"/>
                <w:sz w:val="28"/>
                <w:szCs w:val="28"/>
                <w:lang w:val="uk-UA"/>
              </w:rPr>
              <w:t>запропоновнаого</w:t>
            </w:r>
            <w:proofErr w:type="spellEnd"/>
            <w:r w:rsidRPr="00D47981">
              <w:rPr>
                <w:rFonts w:eastAsia="Times New Roman"/>
                <w:sz w:val="28"/>
                <w:szCs w:val="28"/>
                <w:lang w:val="uk-UA"/>
              </w:rPr>
              <w:t xml:space="preserve"> регуляторного акту</w:t>
            </w:r>
          </w:p>
        </w:tc>
      </w:tr>
    </w:tbl>
    <w:p w:rsidR="002761BA" w:rsidRPr="00D47981" w:rsidRDefault="002761BA" w:rsidP="002761BA">
      <w:pPr>
        <w:shd w:val="clear" w:color="auto" w:fill="FFFFFF"/>
        <w:jc w:val="center"/>
        <w:textAlignment w:val="baseline"/>
        <w:rPr>
          <w:rFonts w:eastAsia="Times New Roman"/>
          <w:color w:val="000000"/>
          <w:sz w:val="28"/>
          <w:szCs w:val="28"/>
        </w:rPr>
      </w:pPr>
      <w:r w:rsidRPr="00D47981">
        <w:rPr>
          <w:rFonts w:eastAsia="Times New Roman"/>
          <w:b/>
          <w:bCs/>
          <w:color w:val="000000"/>
          <w:sz w:val="28"/>
          <w:szCs w:val="28"/>
        </w:rPr>
        <w:t xml:space="preserve">V. </w:t>
      </w:r>
      <w:proofErr w:type="spellStart"/>
      <w:r w:rsidRPr="00D47981">
        <w:rPr>
          <w:rFonts w:eastAsia="Times New Roman"/>
          <w:b/>
          <w:bCs/>
          <w:color w:val="000000"/>
          <w:sz w:val="28"/>
          <w:szCs w:val="28"/>
        </w:rPr>
        <w:t>Механізми</w:t>
      </w:r>
      <w:proofErr w:type="spellEnd"/>
      <w:r w:rsidRPr="00D47981">
        <w:rPr>
          <w:rFonts w:eastAsia="Times New Roman"/>
          <w:b/>
          <w:bCs/>
          <w:color w:val="000000"/>
          <w:sz w:val="28"/>
          <w:szCs w:val="28"/>
        </w:rPr>
        <w:t xml:space="preserve"> та заходи, </w:t>
      </w:r>
      <w:proofErr w:type="spellStart"/>
      <w:r w:rsidRPr="00D47981">
        <w:rPr>
          <w:rFonts w:eastAsia="Times New Roman"/>
          <w:b/>
          <w:bCs/>
          <w:color w:val="000000"/>
          <w:sz w:val="28"/>
          <w:szCs w:val="28"/>
        </w:rPr>
        <w:t>які</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забезпечать</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розв’язання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визначеної</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проблеми</w:t>
      </w:r>
      <w:proofErr w:type="spellEnd"/>
    </w:p>
    <w:p w:rsidR="002761BA" w:rsidRPr="00D47981" w:rsidRDefault="002761BA" w:rsidP="002761BA">
      <w:pPr>
        <w:shd w:val="clear" w:color="auto" w:fill="FFFFFF"/>
        <w:jc w:val="center"/>
        <w:textAlignment w:val="baseline"/>
        <w:rPr>
          <w:rFonts w:eastAsia="Times New Roman"/>
          <w:color w:val="000000"/>
          <w:sz w:val="28"/>
          <w:szCs w:val="28"/>
          <w:lang w:val="uk-UA"/>
        </w:rPr>
      </w:pPr>
    </w:p>
    <w:p w:rsidR="002761BA" w:rsidRPr="00D47981" w:rsidRDefault="002761BA" w:rsidP="002761BA">
      <w:pPr>
        <w:shd w:val="clear" w:color="auto" w:fill="FFFFFF"/>
        <w:rPr>
          <w:rFonts w:eastAsia="Times New Roman"/>
          <w:color w:val="303030"/>
          <w:sz w:val="28"/>
          <w:szCs w:val="28"/>
        </w:rPr>
      </w:pPr>
      <w:proofErr w:type="spellStart"/>
      <w:r w:rsidRPr="00D47981">
        <w:rPr>
          <w:rFonts w:eastAsia="Times New Roman"/>
          <w:color w:val="303030"/>
          <w:sz w:val="28"/>
          <w:szCs w:val="28"/>
        </w:rPr>
        <w:t>Єдиним</w:t>
      </w:r>
      <w:proofErr w:type="spellEnd"/>
      <w:r w:rsidRPr="00D47981">
        <w:rPr>
          <w:rFonts w:eastAsia="Times New Roman"/>
          <w:color w:val="303030"/>
          <w:sz w:val="28"/>
          <w:szCs w:val="28"/>
        </w:rPr>
        <w:t xml:space="preserve"> </w:t>
      </w:r>
      <w:r w:rsidRPr="00D47981">
        <w:rPr>
          <w:rFonts w:eastAsia="Times New Roman"/>
          <w:color w:val="303030"/>
          <w:sz w:val="28"/>
          <w:szCs w:val="28"/>
          <w:lang w:val="uk-UA"/>
        </w:rPr>
        <w:t xml:space="preserve">прийнятним </w:t>
      </w:r>
      <w:r w:rsidRPr="00D47981">
        <w:rPr>
          <w:rFonts w:eastAsia="Times New Roman"/>
          <w:color w:val="303030"/>
          <w:sz w:val="28"/>
          <w:szCs w:val="28"/>
        </w:rPr>
        <w:t xml:space="preserve">способом </w:t>
      </w:r>
      <w:proofErr w:type="spellStart"/>
      <w:r w:rsidRPr="00D47981">
        <w:rPr>
          <w:rFonts w:eastAsia="Times New Roman"/>
          <w:color w:val="303030"/>
          <w:sz w:val="28"/>
          <w:szCs w:val="28"/>
        </w:rPr>
        <w:t>розв’язання</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вищезазначеної</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проблеми</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що</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відповідає</w:t>
      </w:r>
      <w:proofErr w:type="spellEnd"/>
      <w:r w:rsidRPr="00D47981">
        <w:rPr>
          <w:rFonts w:eastAsia="Times New Roman"/>
          <w:color w:val="303030"/>
          <w:sz w:val="28"/>
          <w:szCs w:val="28"/>
        </w:rPr>
        <w:t xml:space="preserve"> потребам та </w:t>
      </w:r>
      <w:proofErr w:type="spellStart"/>
      <w:r w:rsidRPr="00D47981">
        <w:rPr>
          <w:rFonts w:eastAsia="Times New Roman"/>
          <w:color w:val="303030"/>
          <w:sz w:val="28"/>
          <w:szCs w:val="28"/>
        </w:rPr>
        <w:t>забезпечує</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поступове</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досягнення</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встановлених</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цілей</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є</w:t>
      </w:r>
      <w:proofErr w:type="spellEnd"/>
      <w:r w:rsidRPr="00D47981">
        <w:rPr>
          <w:rFonts w:eastAsia="Times New Roman"/>
          <w:color w:val="303030"/>
          <w:sz w:val="28"/>
          <w:szCs w:val="28"/>
        </w:rPr>
        <w:t xml:space="preserve"> </w:t>
      </w:r>
      <w:r w:rsidRPr="00D47981">
        <w:rPr>
          <w:rFonts w:eastAsia="Times New Roman"/>
          <w:color w:val="303030"/>
          <w:sz w:val="28"/>
          <w:szCs w:val="28"/>
          <w:lang w:val="uk-UA"/>
        </w:rPr>
        <w:t>затвердження</w:t>
      </w:r>
      <w:r w:rsidRPr="00D47981">
        <w:rPr>
          <w:rFonts w:eastAsia="Times New Roman"/>
          <w:color w:val="303030"/>
          <w:sz w:val="28"/>
          <w:szCs w:val="28"/>
        </w:rPr>
        <w:t xml:space="preserve"> </w:t>
      </w:r>
      <w:proofErr w:type="spellStart"/>
      <w:r w:rsidRPr="00D47981">
        <w:rPr>
          <w:rFonts w:eastAsia="Times New Roman"/>
          <w:color w:val="303030"/>
          <w:sz w:val="28"/>
          <w:szCs w:val="28"/>
        </w:rPr>
        <w:t>зазначеного</w:t>
      </w:r>
      <w:proofErr w:type="spellEnd"/>
      <w:r w:rsidRPr="00D47981">
        <w:rPr>
          <w:rFonts w:eastAsia="Times New Roman"/>
          <w:color w:val="303030"/>
          <w:sz w:val="28"/>
          <w:szCs w:val="28"/>
        </w:rPr>
        <w:t xml:space="preserve"> </w:t>
      </w:r>
      <w:proofErr w:type="gramStart"/>
      <w:r w:rsidRPr="00D47981">
        <w:rPr>
          <w:rFonts w:eastAsia="Times New Roman"/>
          <w:color w:val="303030"/>
          <w:sz w:val="28"/>
          <w:szCs w:val="28"/>
        </w:rPr>
        <w:t>регуляторного</w:t>
      </w:r>
      <w:proofErr w:type="gramEnd"/>
      <w:r w:rsidRPr="00D47981">
        <w:rPr>
          <w:rFonts w:eastAsia="Times New Roman"/>
          <w:color w:val="303030"/>
          <w:sz w:val="28"/>
          <w:szCs w:val="28"/>
        </w:rPr>
        <w:t xml:space="preserve"> акту.</w:t>
      </w:r>
    </w:p>
    <w:p w:rsidR="002761BA" w:rsidRPr="00D47981" w:rsidRDefault="002761BA" w:rsidP="002761BA">
      <w:pPr>
        <w:shd w:val="clear" w:color="auto" w:fill="FFFFFF"/>
        <w:jc w:val="center"/>
        <w:textAlignment w:val="baseline"/>
        <w:rPr>
          <w:rFonts w:eastAsia="Times New Roman"/>
          <w:color w:val="000000"/>
          <w:sz w:val="28"/>
          <w:szCs w:val="28"/>
          <w:lang w:val="uk-UA"/>
        </w:rPr>
      </w:pPr>
    </w:p>
    <w:p w:rsidR="002761BA" w:rsidRPr="00D47981" w:rsidRDefault="002761BA" w:rsidP="002761BA">
      <w:pPr>
        <w:shd w:val="clear" w:color="auto" w:fill="FFFFFF"/>
        <w:jc w:val="center"/>
        <w:textAlignment w:val="baseline"/>
        <w:rPr>
          <w:rFonts w:eastAsia="Times New Roman"/>
          <w:color w:val="000000"/>
          <w:sz w:val="28"/>
          <w:szCs w:val="28"/>
          <w:lang w:val="uk-UA"/>
        </w:rPr>
      </w:pPr>
      <w:r w:rsidRPr="00D47981">
        <w:rPr>
          <w:rFonts w:eastAsia="Times New Roman"/>
          <w:b/>
          <w:bCs/>
          <w:color w:val="000000"/>
          <w:sz w:val="28"/>
          <w:szCs w:val="28"/>
        </w:rPr>
        <w:t>VI</w:t>
      </w:r>
      <w:r w:rsidRPr="00D47981">
        <w:rPr>
          <w:rFonts w:eastAsia="Times New Roman"/>
          <w:b/>
          <w:bCs/>
          <w:color w:val="000000"/>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761BA" w:rsidRPr="00D47981" w:rsidRDefault="002761BA" w:rsidP="002761BA">
      <w:pPr>
        <w:shd w:val="clear" w:color="auto" w:fill="FFFFFF"/>
        <w:ind w:firstLine="709"/>
        <w:rPr>
          <w:rFonts w:eastAsia="Times New Roman"/>
          <w:color w:val="303030"/>
          <w:sz w:val="28"/>
          <w:szCs w:val="28"/>
          <w:lang w:val="uk-UA"/>
        </w:rPr>
      </w:pPr>
      <w:r w:rsidRPr="00D47981">
        <w:rPr>
          <w:rFonts w:eastAsia="Times New Roman"/>
          <w:color w:val="303030"/>
          <w:sz w:val="28"/>
          <w:szCs w:val="28"/>
          <w:lang w:val="uk-UA"/>
        </w:rPr>
        <w:t>На дію регуляторного акта можуть вплинути такі фактори, як зміна чинного законодавства, в такому разі даний регуляторний акт може бути переглянуто</w:t>
      </w:r>
    </w:p>
    <w:p w:rsidR="002761BA" w:rsidRPr="00D47981" w:rsidRDefault="002761BA" w:rsidP="002761BA">
      <w:pPr>
        <w:shd w:val="clear" w:color="auto" w:fill="FFFFFF"/>
        <w:ind w:firstLine="709"/>
        <w:rPr>
          <w:rFonts w:eastAsia="Times New Roman"/>
          <w:color w:val="303030"/>
          <w:sz w:val="28"/>
          <w:szCs w:val="28"/>
        </w:rPr>
      </w:pPr>
      <w:proofErr w:type="spellStart"/>
      <w:r w:rsidRPr="00D47981">
        <w:rPr>
          <w:rFonts w:eastAsia="Times New Roman"/>
          <w:color w:val="303030"/>
          <w:sz w:val="28"/>
          <w:szCs w:val="28"/>
        </w:rPr>
        <w:t>Виконання</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вимог</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даного</w:t>
      </w:r>
      <w:proofErr w:type="spellEnd"/>
      <w:r w:rsidRPr="00D47981">
        <w:rPr>
          <w:rFonts w:eastAsia="Times New Roman"/>
          <w:color w:val="303030"/>
          <w:sz w:val="28"/>
          <w:szCs w:val="28"/>
        </w:rPr>
        <w:t xml:space="preserve"> </w:t>
      </w:r>
      <w:proofErr w:type="spellStart"/>
      <w:proofErr w:type="gramStart"/>
      <w:r w:rsidRPr="00D47981">
        <w:rPr>
          <w:rFonts w:eastAsia="Times New Roman"/>
          <w:color w:val="303030"/>
          <w:sz w:val="28"/>
          <w:szCs w:val="28"/>
        </w:rPr>
        <w:t>р</w:t>
      </w:r>
      <w:proofErr w:type="gramEnd"/>
      <w:r w:rsidRPr="00D47981">
        <w:rPr>
          <w:rFonts w:eastAsia="Times New Roman"/>
          <w:color w:val="303030"/>
          <w:sz w:val="28"/>
          <w:szCs w:val="28"/>
          <w:lang w:val="uk-UA"/>
        </w:rPr>
        <w:t>ішення</w:t>
      </w:r>
      <w:proofErr w:type="spellEnd"/>
      <w:r w:rsidRPr="00D47981">
        <w:rPr>
          <w:rFonts w:eastAsia="Times New Roman"/>
          <w:color w:val="303030"/>
          <w:sz w:val="28"/>
          <w:szCs w:val="28"/>
        </w:rPr>
        <w:t xml:space="preserve"> не </w:t>
      </w:r>
      <w:proofErr w:type="spellStart"/>
      <w:r w:rsidRPr="00D47981">
        <w:rPr>
          <w:rFonts w:eastAsia="Times New Roman"/>
          <w:color w:val="303030"/>
          <w:sz w:val="28"/>
          <w:szCs w:val="28"/>
        </w:rPr>
        <w:t>потребує</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додаткових</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витрат</w:t>
      </w:r>
      <w:proofErr w:type="spellEnd"/>
      <w:r w:rsidRPr="00D47981">
        <w:rPr>
          <w:rFonts w:eastAsia="Times New Roman"/>
          <w:color w:val="303030"/>
          <w:sz w:val="28"/>
          <w:szCs w:val="28"/>
        </w:rPr>
        <w:t xml:space="preserve"> </w:t>
      </w:r>
      <w:proofErr w:type="spellStart"/>
      <w:r w:rsidRPr="00D47981">
        <w:rPr>
          <w:rFonts w:eastAsia="Times New Roman"/>
          <w:color w:val="303030"/>
          <w:sz w:val="28"/>
          <w:szCs w:val="28"/>
        </w:rPr>
        <w:t>виконавчого</w:t>
      </w:r>
      <w:proofErr w:type="spellEnd"/>
      <w:r w:rsidRPr="00D47981">
        <w:rPr>
          <w:rFonts w:eastAsia="Times New Roman"/>
          <w:color w:val="303030"/>
          <w:sz w:val="28"/>
          <w:szCs w:val="28"/>
        </w:rPr>
        <w:t xml:space="preserve"> </w:t>
      </w:r>
      <w:r w:rsidRPr="00D47981">
        <w:rPr>
          <w:rFonts w:eastAsia="Times New Roman"/>
          <w:color w:val="303030"/>
          <w:sz w:val="28"/>
          <w:szCs w:val="28"/>
          <w:lang w:val="uk-UA"/>
        </w:rPr>
        <w:t>виконавчого комітету Зеленодольської міської ради</w:t>
      </w:r>
      <w:r w:rsidRPr="00D47981">
        <w:rPr>
          <w:rFonts w:eastAsia="Times New Roman"/>
          <w:color w:val="303030"/>
          <w:sz w:val="28"/>
          <w:szCs w:val="28"/>
        </w:rPr>
        <w:t>.</w:t>
      </w:r>
    </w:p>
    <w:p w:rsidR="002761BA" w:rsidRPr="00D47981" w:rsidRDefault="002761BA" w:rsidP="002761BA">
      <w:pPr>
        <w:shd w:val="clear" w:color="auto" w:fill="FFFFFF"/>
        <w:jc w:val="center"/>
        <w:textAlignment w:val="baseline"/>
        <w:rPr>
          <w:rFonts w:eastAsia="Times New Roman"/>
          <w:color w:val="000000"/>
          <w:sz w:val="28"/>
          <w:szCs w:val="28"/>
        </w:rPr>
      </w:pPr>
      <w:r w:rsidRPr="00D47981">
        <w:rPr>
          <w:rFonts w:eastAsia="Times New Roman"/>
          <w:b/>
          <w:bCs/>
          <w:color w:val="000000"/>
          <w:sz w:val="28"/>
          <w:szCs w:val="28"/>
        </w:rPr>
        <w:t xml:space="preserve">VII. </w:t>
      </w:r>
      <w:proofErr w:type="spellStart"/>
      <w:r w:rsidRPr="00D47981">
        <w:rPr>
          <w:rFonts w:eastAsia="Times New Roman"/>
          <w:b/>
          <w:bCs/>
          <w:color w:val="000000"/>
          <w:sz w:val="28"/>
          <w:szCs w:val="28"/>
        </w:rPr>
        <w:t>Обґрунтування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запропонованого</w:t>
      </w:r>
      <w:proofErr w:type="spellEnd"/>
      <w:r w:rsidRPr="00D47981">
        <w:rPr>
          <w:rFonts w:eastAsia="Times New Roman"/>
          <w:b/>
          <w:bCs/>
          <w:color w:val="000000"/>
          <w:sz w:val="28"/>
          <w:szCs w:val="28"/>
        </w:rPr>
        <w:t xml:space="preserve"> строку </w:t>
      </w:r>
      <w:proofErr w:type="spellStart"/>
      <w:r w:rsidRPr="00D47981">
        <w:rPr>
          <w:rFonts w:eastAsia="Times New Roman"/>
          <w:b/>
          <w:bCs/>
          <w:color w:val="000000"/>
          <w:sz w:val="28"/>
          <w:szCs w:val="28"/>
        </w:rPr>
        <w:t>дії</w:t>
      </w:r>
      <w:proofErr w:type="spellEnd"/>
      <w:r w:rsidRPr="00D47981">
        <w:rPr>
          <w:rFonts w:eastAsia="Times New Roman"/>
          <w:b/>
          <w:bCs/>
          <w:color w:val="000000"/>
          <w:sz w:val="28"/>
          <w:szCs w:val="28"/>
        </w:rPr>
        <w:t xml:space="preserve"> регуляторного акта</w:t>
      </w:r>
    </w:p>
    <w:p w:rsidR="002761BA" w:rsidRPr="00D47981" w:rsidRDefault="002761BA" w:rsidP="002761BA">
      <w:pPr>
        <w:shd w:val="clear" w:color="auto" w:fill="FFFFFF"/>
        <w:ind w:firstLine="300"/>
        <w:textAlignment w:val="baseline"/>
        <w:rPr>
          <w:rFonts w:eastAsia="Times New Roman"/>
          <w:color w:val="000000"/>
          <w:sz w:val="28"/>
          <w:szCs w:val="28"/>
        </w:rPr>
      </w:pPr>
      <w:r w:rsidRPr="00D47981">
        <w:rPr>
          <w:rFonts w:eastAsia="Times New Roman"/>
          <w:color w:val="000000"/>
          <w:sz w:val="28"/>
          <w:szCs w:val="28"/>
          <w:lang w:val="uk-UA"/>
        </w:rPr>
        <w:t>Строк дії даного регуляторного акта необмежений</w:t>
      </w:r>
      <w:r w:rsidRPr="00D47981">
        <w:rPr>
          <w:rFonts w:eastAsia="Times New Roman"/>
          <w:color w:val="000000"/>
          <w:sz w:val="28"/>
          <w:szCs w:val="28"/>
        </w:rPr>
        <w:t>.</w:t>
      </w:r>
    </w:p>
    <w:p w:rsidR="002761BA" w:rsidRPr="00D47981" w:rsidRDefault="002761BA" w:rsidP="002761BA">
      <w:pPr>
        <w:shd w:val="clear" w:color="auto" w:fill="FFFFFF"/>
        <w:jc w:val="center"/>
        <w:textAlignment w:val="baseline"/>
        <w:rPr>
          <w:rFonts w:eastAsia="Times New Roman"/>
          <w:color w:val="000000"/>
          <w:sz w:val="28"/>
          <w:szCs w:val="28"/>
        </w:rPr>
      </w:pPr>
      <w:r w:rsidRPr="00D47981">
        <w:rPr>
          <w:rFonts w:eastAsia="Times New Roman"/>
          <w:b/>
          <w:bCs/>
          <w:color w:val="000000"/>
          <w:sz w:val="28"/>
          <w:szCs w:val="28"/>
        </w:rPr>
        <w:t xml:space="preserve">VIII. </w:t>
      </w:r>
      <w:proofErr w:type="spellStart"/>
      <w:r w:rsidRPr="00D47981">
        <w:rPr>
          <w:rFonts w:eastAsia="Times New Roman"/>
          <w:b/>
          <w:bCs/>
          <w:color w:val="000000"/>
          <w:sz w:val="28"/>
          <w:szCs w:val="28"/>
        </w:rPr>
        <w:t>Визначення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показників</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результативності</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дії</w:t>
      </w:r>
      <w:proofErr w:type="spellEnd"/>
      <w:r w:rsidRPr="00D47981">
        <w:rPr>
          <w:rFonts w:eastAsia="Times New Roman"/>
          <w:b/>
          <w:bCs/>
          <w:color w:val="000000"/>
          <w:sz w:val="28"/>
          <w:szCs w:val="28"/>
        </w:rPr>
        <w:t xml:space="preserve"> регуляторного акта</w:t>
      </w:r>
    </w:p>
    <w:p w:rsidR="002761BA" w:rsidRPr="00D47981" w:rsidRDefault="002761BA" w:rsidP="002761BA">
      <w:pPr>
        <w:shd w:val="clear" w:color="auto" w:fill="FFFFFF"/>
        <w:ind w:firstLine="300"/>
        <w:textAlignment w:val="baseline"/>
        <w:rPr>
          <w:rFonts w:eastAsia="Times New Roman"/>
          <w:color w:val="000000"/>
          <w:sz w:val="28"/>
          <w:szCs w:val="28"/>
          <w:lang w:val="uk-UA"/>
        </w:rPr>
      </w:pPr>
      <w:r w:rsidRPr="00D47981">
        <w:rPr>
          <w:rFonts w:eastAsia="Times New Roman"/>
          <w:color w:val="000000"/>
          <w:sz w:val="28"/>
          <w:szCs w:val="28"/>
          <w:lang w:val="uk-UA"/>
        </w:rPr>
        <w:t>Кількісні:</w:t>
      </w:r>
    </w:p>
    <w:p w:rsidR="002761BA" w:rsidRPr="00D47981" w:rsidRDefault="002761BA" w:rsidP="002761BA">
      <w:pPr>
        <w:shd w:val="clear" w:color="auto" w:fill="FFFFFF"/>
        <w:ind w:firstLine="300"/>
        <w:textAlignment w:val="baseline"/>
        <w:rPr>
          <w:rFonts w:eastAsia="Times New Roman"/>
          <w:color w:val="000000"/>
          <w:sz w:val="28"/>
          <w:szCs w:val="28"/>
          <w:lang w:val="uk-UA"/>
        </w:rPr>
      </w:pPr>
      <w:r w:rsidRPr="00D47981">
        <w:rPr>
          <w:rFonts w:eastAsia="Times New Roman"/>
          <w:color w:val="000000"/>
          <w:sz w:val="28"/>
          <w:szCs w:val="28"/>
          <w:lang w:val="uk-UA"/>
        </w:rPr>
        <w:t>Кількість споживачів послуги, що отримали перерахунок</w:t>
      </w:r>
      <w:r w:rsidRPr="00D47981">
        <w:rPr>
          <w:rFonts w:eastAsia="Times New Roman"/>
          <w:bCs/>
          <w:sz w:val="28"/>
          <w:szCs w:val="28"/>
          <w:lang w:val="uk-UA"/>
        </w:rPr>
        <w:t xml:space="preserve"> нарахувань за централізоване опалення</w:t>
      </w:r>
      <w:r w:rsidRPr="00D47981">
        <w:rPr>
          <w:rFonts w:eastAsia="Times New Roman"/>
          <w:color w:val="000000"/>
          <w:sz w:val="28"/>
          <w:szCs w:val="28"/>
          <w:lang w:val="uk-UA"/>
        </w:rPr>
        <w:t>;</w:t>
      </w:r>
    </w:p>
    <w:p w:rsidR="002761BA" w:rsidRPr="00D47981" w:rsidRDefault="002761BA" w:rsidP="002761BA">
      <w:pPr>
        <w:shd w:val="clear" w:color="auto" w:fill="FFFFFF"/>
        <w:ind w:firstLine="300"/>
        <w:textAlignment w:val="baseline"/>
        <w:rPr>
          <w:rFonts w:eastAsia="Times New Roman"/>
          <w:color w:val="000000"/>
          <w:sz w:val="28"/>
          <w:szCs w:val="28"/>
          <w:lang w:val="uk-UA"/>
        </w:rPr>
      </w:pPr>
      <w:r w:rsidRPr="00D47981">
        <w:rPr>
          <w:rFonts w:eastAsia="Times New Roman"/>
          <w:color w:val="000000"/>
          <w:sz w:val="28"/>
          <w:szCs w:val="28"/>
          <w:lang w:val="uk-UA"/>
        </w:rPr>
        <w:t xml:space="preserve">Грошовий вираз перерахунку </w:t>
      </w:r>
      <w:r w:rsidRPr="00D47981">
        <w:rPr>
          <w:rFonts w:eastAsia="Times New Roman"/>
          <w:bCs/>
          <w:sz w:val="28"/>
          <w:szCs w:val="28"/>
          <w:lang w:val="uk-UA"/>
        </w:rPr>
        <w:t>нарахувань за централізоване опалення</w:t>
      </w:r>
    </w:p>
    <w:p w:rsidR="002761BA" w:rsidRPr="00D47981" w:rsidRDefault="002761BA" w:rsidP="002761BA">
      <w:pPr>
        <w:shd w:val="clear" w:color="auto" w:fill="FFFFFF"/>
        <w:ind w:firstLine="300"/>
        <w:textAlignment w:val="baseline"/>
        <w:rPr>
          <w:rFonts w:eastAsia="Times New Roman"/>
          <w:color w:val="000000"/>
          <w:sz w:val="28"/>
          <w:szCs w:val="28"/>
        </w:rPr>
      </w:pPr>
      <w:r w:rsidRPr="00D47981">
        <w:rPr>
          <w:rFonts w:eastAsia="Times New Roman"/>
          <w:color w:val="000000"/>
          <w:sz w:val="28"/>
          <w:szCs w:val="28"/>
        </w:rPr>
        <w:t>.</w:t>
      </w:r>
    </w:p>
    <w:p w:rsidR="002761BA" w:rsidRPr="00D47981" w:rsidRDefault="002761BA" w:rsidP="002761BA">
      <w:pPr>
        <w:shd w:val="clear" w:color="auto" w:fill="FFFFFF"/>
        <w:jc w:val="center"/>
        <w:textAlignment w:val="baseline"/>
        <w:rPr>
          <w:rFonts w:eastAsia="Times New Roman"/>
          <w:color w:val="000000"/>
          <w:sz w:val="28"/>
          <w:szCs w:val="28"/>
        </w:rPr>
      </w:pPr>
      <w:r w:rsidRPr="00D47981">
        <w:rPr>
          <w:rFonts w:eastAsia="Times New Roman"/>
          <w:b/>
          <w:bCs/>
          <w:color w:val="000000"/>
          <w:sz w:val="28"/>
          <w:szCs w:val="28"/>
        </w:rPr>
        <w:t xml:space="preserve">IX. </w:t>
      </w:r>
      <w:proofErr w:type="spellStart"/>
      <w:r w:rsidRPr="00D47981">
        <w:rPr>
          <w:rFonts w:eastAsia="Times New Roman"/>
          <w:b/>
          <w:bCs/>
          <w:color w:val="000000"/>
          <w:sz w:val="28"/>
          <w:szCs w:val="28"/>
        </w:rPr>
        <w:t>Визначення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заході</w:t>
      </w:r>
      <w:proofErr w:type="gramStart"/>
      <w:r w:rsidRPr="00D47981">
        <w:rPr>
          <w:rFonts w:eastAsia="Times New Roman"/>
          <w:b/>
          <w:bCs/>
          <w:color w:val="000000"/>
          <w:sz w:val="28"/>
          <w:szCs w:val="28"/>
        </w:rPr>
        <w:t>в</w:t>
      </w:r>
      <w:proofErr w:type="spellEnd"/>
      <w:proofErr w:type="gramEnd"/>
      <w:r w:rsidRPr="00D47981">
        <w:rPr>
          <w:rFonts w:eastAsia="Times New Roman"/>
          <w:b/>
          <w:bCs/>
          <w:color w:val="000000"/>
          <w:sz w:val="28"/>
          <w:szCs w:val="28"/>
        </w:rPr>
        <w:t xml:space="preserve">, за </w:t>
      </w:r>
      <w:proofErr w:type="spellStart"/>
      <w:r w:rsidRPr="00D47981">
        <w:rPr>
          <w:rFonts w:eastAsia="Times New Roman"/>
          <w:b/>
          <w:bCs/>
          <w:color w:val="000000"/>
          <w:sz w:val="28"/>
          <w:szCs w:val="28"/>
        </w:rPr>
        <w:t>допомогою</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яких</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здійснюватиметься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відстеження</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результативності</w:t>
      </w:r>
      <w:proofErr w:type="spellEnd"/>
      <w:r w:rsidRPr="00D47981">
        <w:rPr>
          <w:rFonts w:eastAsia="Times New Roman"/>
          <w:b/>
          <w:bCs/>
          <w:color w:val="000000"/>
          <w:sz w:val="28"/>
          <w:szCs w:val="28"/>
        </w:rPr>
        <w:t xml:space="preserve"> </w:t>
      </w:r>
      <w:proofErr w:type="spellStart"/>
      <w:r w:rsidRPr="00D47981">
        <w:rPr>
          <w:rFonts w:eastAsia="Times New Roman"/>
          <w:b/>
          <w:bCs/>
          <w:color w:val="000000"/>
          <w:sz w:val="28"/>
          <w:szCs w:val="28"/>
        </w:rPr>
        <w:t>дії</w:t>
      </w:r>
      <w:proofErr w:type="spellEnd"/>
      <w:r w:rsidRPr="00D47981">
        <w:rPr>
          <w:rFonts w:eastAsia="Times New Roman"/>
          <w:b/>
          <w:bCs/>
          <w:color w:val="000000"/>
          <w:sz w:val="28"/>
          <w:szCs w:val="28"/>
        </w:rPr>
        <w:t xml:space="preserve"> регуляторного акта</w:t>
      </w:r>
    </w:p>
    <w:p w:rsidR="002761BA" w:rsidRPr="00D47981" w:rsidRDefault="002761BA" w:rsidP="002761BA">
      <w:pPr>
        <w:shd w:val="clear" w:color="auto" w:fill="FFFFFF"/>
        <w:ind w:firstLine="300"/>
        <w:textAlignment w:val="baseline"/>
        <w:rPr>
          <w:rFonts w:eastAsia="Times New Roman"/>
          <w:color w:val="000000"/>
          <w:sz w:val="28"/>
          <w:szCs w:val="28"/>
        </w:rPr>
      </w:pPr>
      <w:proofErr w:type="spellStart"/>
      <w:r w:rsidRPr="00D47981">
        <w:rPr>
          <w:rFonts w:eastAsia="Times New Roman"/>
          <w:color w:val="000000"/>
          <w:sz w:val="28"/>
          <w:szCs w:val="28"/>
        </w:rPr>
        <w:t>Визначити</w:t>
      </w:r>
      <w:proofErr w:type="spellEnd"/>
      <w:r w:rsidRPr="00D47981">
        <w:rPr>
          <w:rFonts w:eastAsia="Times New Roman"/>
          <w:color w:val="000000"/>
          <w:sz w:val="28"/>
          <w:szCs w:val="28"/>
        </w:rPr>
        <w:t>:</w:t>
      </w:r>
    </w:p>
    <w:p w:rsidR="002761BA" w:rsidRPr="00D47981" w:rsidRDefault="002761BA" w:rsidP="00184F97">
      <w:pPr>
        <w:ind w:firstLine="709"/>
        <w:jc w:val="both"/>
        <w:rPr>
          <w:color w:val="000000"/>
          <w:sz w:val="28"/>
          <w:szCs w:val="28"/>
          <w:lang w:val="uk-UA"/>
        </w:rPr>
      </w:pPr>
      <w:r w:rsidRPr="00D47981">
        <w:rPr>
          <w:color w:val="000000"/>
          <w:sz w:val="28"/>
          <w:szCs w:val="28"/>
          <w:lang w:val="uk-UA"/>
        </w:rPr>
        <w:lastRenderedPageBreak/>
        <w:t>З метою відстеження результативності регуляторного</w:t>
      </w:r>
      <w:r w:rsidRPr="00D47981">
        <w:rPr>
          <w:i/>
          <w:color w:val="000000"/>
          <w:sz w:val="28"/>
          <w:szCs w:val="28"/>
          <w:lang w:val="uk-UA"/>
        </w:rPr>
        <w:t xml:space="preserve"> </w:t>
      </w:r>
      <w:r w:rsidRPr="00D47981">
        <w:rPr>
          <w:color w:val="000000"/>
          <w:sz w:val="28"/>
          <w:szCs w:val="28"/>
          <w:lang w:val="uk-UA"/>
        </w:rPr>
        <w:t xml:space="preserve">акту, головним спеціалістом з економічних питань виконавчого комітету 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  </w:t>
      </w:r>
    </w:p>
    <w:p w:rsidR="002761BA" w:rsidRPr="00D47981" w:rsidRDefault="002761BA" w:rsidP="00184F97">
      <w:pPr>
        <w:ind w:firstLine="709"/>
        <w:jc w:val="both"/>
        <w:rPr>
          <w:color w:val="000000"/>
          <w:sz w:val="28"/>
          <w:szCs w:val="28"/>
          <w:lang w:val="uk-UA"/>
        </w:rPr>
      </w:pPr>
      <w:r w:rsidRPr="00D47981">
        <w:rPr>
          <w:color w:val="000000"/>
          <w:sz w:val="28"/>
          <w:szCs w:val="28"/>
          <w:lang w:val="uk-UA"/>
        </w:rPr>
        <w:t xml:space="preserve">                Базове відстеження результативності регуляторного акта буде проводитись через 6 місяців після затвердження даного регуляторного акта. Повторне відстеження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 </w:t>
      </w:r>
    </w:p>
    <w:p w:rsidR="002761BA" w:rsidRPr="00D47981" w:rsidRDefault="002761BA" w:rsidP="00184F97">
      <w:pPr>
        <w:shd w:val="clear" w:color="auto" w:fill="FFFFFF"/>
        <w:ind w:firstLine="300"/>
        <w:jc w:val="both"/>
        <w:textAlignment w:val="baseline"/>
        <w:rPr>
          <w:sz w:val="28"/>
          <w:szCs w:val="28"/>
          <w:lang w:val="uk-UA"/>
        </w:rPr>
      </w:pPr>
    </w:p>
    <w:p w:rsidR="002761BA" w:rsidRPr="00D47981" w:rsidRDefault="002761BA" w:rsidP="002761BA">
      <w:pPr>
        <w:ind w:firstLine="708"/>
        <w:jc w:val="both"/>
        <w:rPr>
          <w:rFonts w:eastAsiaTheme="minorEastAsia"/>
          <w:sz w:val="28"/>
          <w:szCs w:val="28"/>
          <w:lang w:val="uk-UA"/>
        </w:rPr>
      </w:pPr>
    </w:p>
    <w:p w:rsidR="002761BA" w:rsidRPr="00172E91" w:rsidRDefault="002761BA" w:rsidP="00225B2B">
      <w:pPr>
        <w:jc w:val="center"/>
        <w:rPr>
          <w:lang w:val="uk-UA"/>
        </w:rPr>
      </w:pPr>
    </w:p>
    <w:sectPr w:rsidR="002761BA" w:rsidRPr="00172E91" w:rsidSect="00172E91">
      <w:footerReference w:type="default" r:id="rId7"/>
      <w:pgSz w:w="11906" w:h="16838"/>
      <w:pgMar w:top="1134" w:right="851"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4A" w:rsidRDefault="002C074A" w:rsidP="00E23901">
      <w:r>
        <w:separator/>
      </w:r>
    </w:p>
  </w:endnote>
  <w:endnote w:type="continuationSeparator" w:id="0">
    <w:p w:rsidR="002C074A" w:rsidRDefault="002C074A" w:rsidP="00E23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685982"/>
      <w:docPartObj>
        <w:docPartGallery w:val="Page Numbers (Bottom of Page)"/>
        <w:docPartUnique/>
      </w:docPartObj>
    </w:sdtPr>
    <w:sdtContent>
      <w:p w:rsidR="002761BA" w:rsidRDefault="002761BA">
        <w:pPr>
          <w:pStyle w:val="af7"/>
          <w:jc w:val="center"/>
        </w:pPr>
        <w:fldSimple w:instr="PAGE   \* MERGEFORMAT">
          <w:r w:rsidR="00184F97">
            <w:rPr>
              <w:noProof/>
            </w:rPr>
            <w:t>1</w:t>
          </w:r>
        </w:fldSimple>
      </w:p>
    </w:sdtContent>
  </w:sdt>
  <w:p w:rsidR="002761BA" w:rsidRDefault="002761B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4A" w:rsidRDefault="002C074A" w:rsidP="00E23901">
      <w:r>
        <w:separator/>
      </w:r>
    </w:p>
  </w:footnote>
  <w:footnote w:type="continuationSeparator" w:id="0">
    <w:p w:rsidR="002C074A" w:rsidRDefault="002C074A" w:rsidP="00E23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C70"/>
    <w:multiLevelType w:val="hybridMultilevel"/>
    <w:tmpl w:val="1D50D040"/>
    <w:lvl w:ilvl="0" w:tplc="C204AF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B2A9D"/>
    <w:multiLevelType w:val="multilevel"/>
    <w:tmpl w:val="1C7AB8B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395A6811"/>
    <w:multiLevelType w:val="hybridMultilevel"/>
    <w:tmpl w:val="2ED40A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230A6"/>
    <w:multiLevelType w:val="multilevel"/>
    <w:tmpl w:val="87F2D178"/>
    <w:lvl w:ilvl="0">
      <w:start w:val="1"/>
      <w:numFmt w:val="decimal"/>
      <w:lvlText w:val="%1."/>
      <w:lvlJc w:val="left"/>
      <w:pPr>
        <w:ind w:left="2220" w:hanging="1512"/>
      </w:pPr>
      <w:rPr>
        <w:rFonts w:hint="default"/>
      </w:rPr>
    </w:lvl>
    <w:lvl w:ilvl="1">
      <w:start w:val="1"/>
      <w:numFmt w:val="decimal"/>
      <w:isLgl/>
      <w:lvlText w:val="%1.%2."/>
      <w:lvlJc w:val="left"/>
      <w:pPr>
        <w:ind w:left="2016" w:hanging="1308"/>
      </w:pPr>
      <w:rPr>
        <w:rFonts w:hint="default"/>
      </w:rPr>
    </w:lvl>
    <w:lvl w:ilvl="2">
      <w:start w:val="1"/>
      <w:numFmt w:val="decimal"/>
      <w:isLgl/>
      <w:lvlText w:val="%1.%2.%3."/>
      <w:lvlJc w:val="left"/>
      <w:pPr>
        <w:ind w:left="2016" w:hanging="1308"/>
      </w:pPr>
      <w:rPr>
        <w:rFonts w:hint="default"/>
      </w:rPr>
    </w:lvl>
    <w:lvl w:ilvl="3">
      <w:start w:val="1"/>
      <w:numFmt w:val="decimal"/>
      <w:isLgl/>
      <w:lvlText w:val="%1.%2.%3.%4."/>
      <w:lvlJc w:val="left"/>
      <w:pPr>
        <w:ind w:left="2016" w:hanging="1308"/>
      </w:pPr>
      <w:rPr>
        <w:rFonts w:hint="default"/>
      </w:rPr>
    </w:lvl>
    <w:lvl w:ilvl="4">
      <w:start w:val="1"/>
      <w:numFmt w:val="decimal"/>
      <w:isLgl/>
      <w:lvlText w:val="%1.%2.%3.%4.%5."/>
      <w:lvlJc w:val="left"/>
      <w:pPr>
        <w:ind w:left="2016" w:hanging="1308"/>
      </w:pPr>
      <w:rPr>
        <w:rFonts w:hint="default"/>
      </w:rPr>
    </w:lvl>
    <w:lvl w:ilvl="5">
      <w:start w:val="1"/>
      <w:numFmt w:val="decimal"/>
      <w:isLgl/>
      <w:lvlText w:val="%1.%2.%3.%4.%5.%6."/>
      <w:lvlJc w:val="left"/>
      <w:pPr>
        <w:ind w:left="2016" w:hanging="1308"/>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76DA4FA4"/>
    <w:multiLevelType w:val="hybridMultilevel"/>
    <w:tmpl w:val="07C8BD1A"/>
    <w:lvl w:ilvl="0" w:tplc="35ECF83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EA6524"/>
    <w:multiLevelType w:val="multilevel"/>
    <w:tmpl w:val="7E3A09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2C1B"/>
    <w:rsid w:val="000069D6"/>
    <w:rsid w:val="00036E2C"/>
    <w:rsid w:val="00041C85"/>
    <w:rsid w:val="000A2D4C"/>
    <w:rsid w:val="000B60A3"/>
    <w:rsid w:val="000C4D57"/>
    <w:rsid w:val="00104C35"/>
    <w:rsid w:val="00172E91"/>
    <w:rsid w:val="00180277"/>
    <w:rsid w:val="001846BF"/>
    <w:rsid w:val="00184F97"/>
    <w:rsid w:val="00192C1B"/>
    <w:rsid w:val="001A2C64"/>
    <w:rsid w:val="001A3C39"/>
    <w:rsid w:val="001B3952"/>
    <w:rsid w:val="001D1C67"/>
    <w:rsid w:val="001D44ED"/>
    <w:rsid w:val="001E54F4"/>
    <w:rsid w:val="00225B2B"/>
    <w:rsid w:val="00231745"/>
    <w:rsid w:val="00274216"/>
    <w:rsid w:val="002761BA"/>
    <w:rsid w:val="00293DB6"/>
    <w:rsid w:val="002B6B3E"/>
    <w:rsid w:val="002C074A"/>
    <w:rsid w:val="00310CF0"/>
    <w:rsid w:val="00347F51"/>
    <w:rsid w:val="00377C49"/>
    <w:rsid w:val="00397B70"/>
    <w:rsid w:val="003A4E00"/>
    <w:rsid w:val="003B2235"/>
    <w:rsid w:val="003D5774"/>
    <w:rsid w:val="004941F2"/>
    <w:rsid w:val="004B324B"/>
    <w:rsid w:val="00506BBE"/>
    <w:rsid w:val="005406C8"/>
    <w:rsid w:val="00542B0C"/>
    <w:rsid w:val="005809C2"/>
    <w:rsid w:val="00635D1E"/>
    <w:rsid w:val="006A7617"/>
    <w:rsid w:val="006C0785"/>
    <w:rsid w:val="007167A8"/>
    <w:rsid w:val="00737123"/>
    <w:rsid w:val="007476C0"/>
    <w:rsid w:val="00770CA5"/>
    <w:rsid w:val="007D4123"/>
    <w:rsid w:val="008228F3"/>
    <w:rsid w:val="00840FED"/>
    <w:rsid w:val="00862A74"/>
    <w:rsid w:val="0089525E"/>
    <w:rsid w:val="008C6116"/>
    <w:rsid w:val="008C7C83"/>
    <w:rsid w:val="008E24CC"/>
    <w:rsid w:val="0095147F"/>
    <w:rsid w:val="009727FF"/>
    <w:rsid w:val="009838F9"/>
    <w:rsid w:val="00A104F7"/>
    <w:rsid w:val="00A67EC6"/>
    <w:rsid w:val="00A802D0"/>
    <w:rsid w:val="00AA216A"/>
    <w:rsid w:val="00AC3887"/>
    <w:rsid w:val="00AF24D1"/>
    <w:rsid w:val="00B06963"/>
    <w:rsid w:val="00B26F22"/>
    <w:rsid w:val="00B5309C"/>
    <w:rsid w:val="00B60386"/>
    <w:rsid w:val="00C777F9"/>
    <w:rsid w:val="00CA4A03"/>
    <w:rsid w:val="00CB4F0B"/>
    <w:rsid w:val="00D1142B"/>
    <w:rsid w:val="00D80BF4"/>
    <w:rsid w:val="00E15BE1"/>
    <w:rsid w:val="00E23901"/>
    <w:rsid w:val="00E2673D"/>
    <w:rsid w:val="00E72563"/>
    <w:rsid w:val="00E8315D"/>
    <w:rsid w:val="00E84FBB"/>
    <w:rsid w:val="00E958CD"/>
    <w:rsid w:val="00EB5A6D"/>
    <w:rsid w:val="00ED7F12"/>
    <w:rsid w:val="00EF00DA"/>
    <w:rsid w:val="00F21767"/>
    <w:rsid w:val="00F44B9E"/>
    <w:rsid w:val="00F90571"/>
    <w:rsid w:val="00F94A7E"/>
    <w:rsid w:val="00FB2C6E"/>
    <w:rsid w:val="00FE0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C1B"/>
    <w:rPr>
      <w:rFonts w:eastAsia="Calibri"/>
    </w:rPr>
  </w:style>
  <w:style w:type="paragraph" w:styleId="1">
    <w:name w:val="heading 1"/>
    <w:basedOn w:val="a"/>
    <w:next w:val="a"/>
    <w:link w:val="10"/>
    <w:qFormat/>
    <w:rsid w:val="00225B2B"/>
    <w:pPr>
      <w:keepNext/>
      <w:spacing w:before="240" w:after="60"/>
      <w:outlineLvl w:val="0"/>
    </w:pPr>
    <w:rPr>
      <w:rFonts w:ascii="Arial" w:eastAsia="Times New Roman" w:hAnsi="Arial" w:cs="Arial"/>
      <w:b/>
      <w:bCs/>
      <w:kern w:val="32"/>
      <w:sz w:val="32"/>
      <w:szCs w:val="32"/>
    </w:rPr>
  </w:style>
  <w:style w:type="paragraph" w:styleId="2">
    <w:name w:val="heading 2"/>
    <w:basedOn w:val="a"/>
    <w:next w:val="a"/>
    <w:qFormat/>
    <w:rsid w:val="008C7C83"/>
    <w:pPr>
      <w:keepNext/>
      <w:spacing w:before="240" w:after="60"/>
      <w:outlineLvl w:val="1"/>
    </w:pPr>
    <w:rPr>
      <w:rFonts w:ascii="Arial" w:hAnsi="Arial" w:cs="Arial"/>
      <w:b/>
      <w:bCs/>
      <w:i/>
      <w:iCs/>
      <w:sz w:val="28"/>
      <w:szCs w:val="28"/>
    </w:rPr>
  </w:style>
  <w:style w:type="paragraph" w:styleId="8">
    <w:name w:val="heading 8"/>
    <w:basedOn w:val="a"/>
    <w:next w:val="a"/>
    <w:qFormat/>
    <w:rsid w:val="008C7C8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5B2B"/>
    <w:rPr>
      <w:rFonts w:ascii="Arial" w:hAnsi="Arial" w:cs="Arial"/>
      <w:b/>
      <w:bCs/>
      <w:kern w:val="32"/>
      <w:sz w:val="32"/>
      <w:szCs w:val="32"/>
      <w:lang w:val="ru-RU" w:eastAsia="ru-RU" w:bidi="ar-SA"/>
    </w:rPr>
  </w:style>
  <w:style w:type="paragraph" w:styleId="a3">
    <w:name w:val="Normal (Web)"/>
    <w:basedOn w:val="a"/>
    <w:uiPriority w:val="99"/>
    <w:rsid w:val="00192C1B"/>
    <w:pPr>
      <w:spacing w:before="100" w:beforeAutospacing="1" w:after="100" w:afterAutospacing="1"/>
    </w:pPr>
    <w:rPr>
      <w:sz w:val="24"/>
      <w:szCs w:val="24"/>
    </w:rPr>
  </w:style>
  <w:style w:type="paragraph" w:styleId="a4">
    <w:name w:val="Title"/>
    <w:basedOn w:val="a"/>
    <w:link w:val="a5"/>
    <w:qFormat/>
    <w:rsid w:val="00225B2B"/>
    <w:pPr>
      <w:jc w:val="center"/>
    </w:pPr>
    <w:rPr>
      <w:rFonts w:eastAsia="Times New Roman"/>
      <w:sz w:val="32"/>
      <w:lang w:val="uk-UA"/>
    </w:rPr>
  </w:style>
  <w:style w:type="character" w:customStyle="1" w:styleId="a5">
    <w:name w:val="Название Знак"/>
    <w:link w:val="a4"/>
    <w:locked/>
    <w:rsid w:val="00225B2B"/>
    <w:rPr>
      <w:sz w:val="32"/>
      <w:lang w:val="uk-UA" w:eastAsia="ru-RU" w:bidi="ar-SA"/>
    </w:rPr>
  </w:style>
  <w:style w:type="paragraph" w:styleId="a6">
    <w:name w:val="Subtitle"/>
    <w:basedOn w:val="a"/>
    <w:link w:val="a7"/>
    <w:qFormat/>
    <w:rsid w:val="00225B2B"/>
    <w:pPr>
      <w:jc w:val="center"/>
    </w:pPr>
    <w:rPr>
      <w:rFonts w:eastAsia="Times New Roman"/>
      <w:sz w:val="28"/>
      <w:lang w:val="uk-UA"/>
    </w:rPr>
  </w:style>
  <w:style w:type="character" w:customStyle="1" w:styleId="a7">
    <w:name w:val="Подзаголовок Знак"/>
    <w:link w:val="a6"/>
    <w:locked/>
    <w:rsid w:val="00225B2B"/>
    <w:rPr>
      <w:sz w:val="28"/>
      <w:lang w:val="uk-UA" w:eastAsia="ru-RU" w:bidi="ar-SA"/>
    </w:rPr>
  </w:style>
  <w:style w:type="paragraph" w:customStyle="1" w:styleId="11">
    <w:name w:val="Абзац списка1"/>
    <w:basedOn w:val="a"/>
    <w:rsid w:val="00225B2B"/>
    <w:pPr>
      <w:spacing w:after="200" w:line="276" w:lineRule="auto"/>
      <w:ind w:left="720"/>
      <w:contextualSpacing/>
    </w:pPr>
    <w:rPr>
      <w:rFonts w:ascii="Calibri" w:eastAsia="Times New Roman" w:hAnsi="Calibri"/>
      <w:sz w:val="22"/>
      <w:szCs w:val="22"/>
    </w:rPr>
  </w:style>
  <w:style w:type="paragraph" w:styleId="a8">
    <w:name w:val="Body Text"/>
    <w:basedOn w:val="a"/>
    <w:link w:val="a9"/>
    <w:unhideWhenUsed/>
    <w:rsid w:val="008C7C83"/>
    <w:pPr>
      <w:jc w:val="both"/>
    </w:pPr>
    <w:rPr>
      <w:rFonts w:eastAsia="Times New Roman"/>
      <w:sz w:val="24"/>
    </w:rPr>
  </w:style>
  <w:style w:type="character" w:customStyle="1" w:styleId="a9">
    <w:name w:val="Основной текст Знак"/>
    <w:link w:val="a8"/>
    <w:rsid w:val="008C7C83"/>
    <w:rPr>
      <w:sz w:val="24"/>
      <w:lang w:val="ru-RU" w:eastAsia="ru-RU" w:bidi="ar-SA"/>
    </w:rPr>
  </w:style>
  <w:style w:type="table" w:styleId="aa">
    <w:name w:val="Table Grid"/>
    <w:basedOn w:val="a1"/>
    <w:rsid w:val="0054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F21767"/>
    <w:rPr>
      <w:color w:val="0563C1"/>
      <w:u w:val="single"/>
    </w:rPr>
  </w:style>
  <w:style w:type="character" w:styleId="ac">
    <w:name w:val="FollowedHyperlink"/>
    <w:uiPriority w:val="99"/>
    <w:unhideWhenUsed/>
    <w:rsid w:val="00F21767"/>
    <w:rPr>
      <w:color w:val="954F72"/>
      <w:u w:val="single"/>
    </w:rPr>
  </w:style>
  <w:style w:type="paragraph" w:customStyle="1" w:styleId="font5">
    <w:name w:val="font5"/>
    <w:basedOn w:val="a"/>
    <w:rsid w:val="00F21767"/>
    <w:pPr>
      <w:spacing w:before="100" w:beforeAutospacing="1" w:after="100" w:afterAutospacing="1"/>
    </w:pPr>
    <w:rPr>
      <w:rFonts w:eastAsia="Times New Roman"/>
      <w:color w:val="000000"/>
      <w:sz w:val="24"/>
      <w:szCs w:val="24"/>
    </w:rPr>
  </w:style>
  <w:style w:type="paragraph" w:customStyle="1" w:styleId="xl66">
    <w:name w:val="xl66"/>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7">
    <w:name w:val="xl67"/>
    <w:basedOn w:val="a"/>
    <w:rsid w:val="00F2176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8">
    <w:name w:val="xl68"/>
    <w:basedOn w:val="a"/>
    <w:rsid w:val="00F21767"/>
    <w:pPr>
      <w:pBdr>
        <w:bottom w:val="single" w:sz="8" w:space="0" w:color="auto"/>
        <w:right w:val="single" w:sz="8" w:space="0" w:color="auto"/>
      </w:pBdr>
      <w:spacing w:before="100" w:beforeAutospacing="1" w:after="100" w:afterAutospacing="1"/>
      <w:jc w:val="center"/>
      <w:textAlignment w:val="center"/>
    </w:pPr>
    <w:rPr>
      <w:rFonts w:eastAsia="Times New Roman"/>
      <w:b/>
      <w:bCs/>
      <w:u w:val="single"/>
    </w:rPr>
  </w:style>
  <w:style w:type="paragraph" w:customStyle="1" w:styleId="xl69">
    <w:name w:val="xl69"/>
    <w:basedOn w:val="a"/>
    <w:rsid w:val="00F21767"/>
    <w:pPr>
      <w:pBdr>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a"/>
    <w:rsid w:val="00F21767"/>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1">
    <w:name w:val="xl71"/>
    <w:basedOn w:val="a"/>
    <w:rsid w:val="00F21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72">
    <w:name w:val="xl72"/>
    <w:basedOn w:val="a"/>
    <w:rsid w:val="00F21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73">
    <w:name w:val="xl73"/>
    <w:basedOn w:val="a"/>
    <w:rsid w:val="00F21767"/>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4">
    <w:name w:val="xl74"/>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rsid w:val="00F21767"/>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u w:val="single"/>
    </w:rPr>
  </w:style>
  <w:style w:type="paragraph" w:customStyle="1" w:styleId="xl76">
    <w:name w:val="xl76"/>
    <w:basedOn w:val="a"/>
    <w:rsid w:val="00F21767"/>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7">
    <w:name w:val="xl77"/>
    <w:basedOn w:val="a"/>
    <w:rsid w:val="00F21767"/>
    <w:pPr>
      <w:spacing w:before="100" w:beforeAutospacing="1" w:after="100" w:afterAutospacing="1"/>
      <w:jc w:val="center"/>
    </w:pPr>
    <w:rPr>
      <w:rFonts w:eastAsia="Times New Roman"/>
      <w:sz w:val="24"/>
      <w:szCs w:val="24"/>
    </w:rPr>
  </w:style>
  <w:style w:type="paragraph" w:customStyle="1" w:styleId="xl78">
    <w:name w:val="xl78"/>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9">
    <w:name w:val="xl79"/>
    <w:basedOn w:val="a"/>
    <w:rsid w:val="00F21767"/>
    <w:pPr>
      <w:pBdr>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80">
    <w:name w:val="xl80"/>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1">
    <w:name w:val="xl81"/>
    <w:basedOn w:val="a"/>
    <w:rsid w:val="00F21767"/>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2">
    <w:name w:val="xl82"/>
    <w:basedOn w:val="a"/>
    <w:rsid w:val="00F21767"/>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a"/>
    <w:rsid w:val="00F21767"/>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4">
    <w:name w:val="xl84"/>
    <w:basedOn w:val="a"/>
    <w:rsid w:val="00F21767"/>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5">
    <w:name w:val="xl85"/>
    <w:basedOn w:val="a"/>
    <w:rsid w:val="00F21767"/>
    <w:pPr>
      <w:pBdr>
        <w:top w:val="single" w:sz="8" w:space="0" w:color="auto"/>
        <w:left w:val="single" w:sz="8" w:space="0" w:color="auto"/>
        <w:bottom w:val="single" w:sz="8" w:space="0" w:color="auto"/>
      </w:pBdr>
      <w:spacing w:before="100" w:beforeAutospacing="1" w:after="100" w:afterAutospacing="1"/>
      <w:jc w:val="center"/>
    </w:pPr>
    <w:rPr>
      <w:rFonts w:eastAsia="Times New Roman"/>
      <w:b/>
      <w:bCs/>
      <w:u w:val="single"/>
    </w:rPr>
  </w:style>
  <w:style w:type="paragraph" w:customStyle="1" w:styleId="xl86">
    <w:name w:val="xl86"/>
    <w:basedOn w:val="a"/>
    <w:rsid w:val="00F21767"/>
    <w:pPr>
      <w:pBdr>
        <w:top w:val="single" w:sz="8" w:space="0" w:color="auto"/>
        <w:bottom w:val="single" w:sz="8" w:space="0" w:color="auto"/>
      </w:pBdr>
      <w:spacing w:before="100" w:beforeAutospacing="1" w:after="100" w:afterAutospacing="1"/>
      <w:jc w:val="center"/>
    </w:pPr>
    <w:rPr>
      <w:rFonts w:eastAsia="Times New Roman"/>
      <w:b/>
      <w:bCs/>
      <w:u w:val="single"/>
    </w:rPr>
  </w:style>
  <w:style w:type="paragraph" w:customStyle="1" w:styleId="xl87">
    <w:name w:val="xl87"/>
    <w:basedOn w:val="a"/>
    <w:rsid w:val="00F21767"/>
    <w:pPr>
      <w:pBdr>
        <w:top w:val="single" w:sz="8" w:space="0" w:color="auto"/>
        <w:bottom w:val="single" w:sz="8" w:space="0" w:color="auto"/>
        <w:right w:val="single" w:sz="8" w:space="0" w:color="auto"/>
      </w:pBdr>
      <w:spacing w:before="100" w:beforeAutospacing="1" w:after="100" w:afterAutospacing="1"/>
      <w:jc w:val="center"/>
    </w:pPr>
    <w:rPr>
      <w:rFonts w:eastAsia="Times New Roman"/>
      <w:b/>
      <w:bCs/>
      <w:u w:val="single"/>
    </w:rPr>
  </w:style>
  <w:style w:type="character" w:styleId="ad">
    <w:name w:val="annotation reference"/>
    <w:rsid w:val="009727FF"/>
    <w:rPr>
      <w:sz w:val="16"/>
      <w:szCs w:val="16"/>
    </w:rPr>
  </w:style>
  <w:style w:type="paragraph" w:styleId="ae">
    <w:name w:val="annotation text"/>
    <w:basedOn w:val="a"/>
    <w:link w:val="af"/>
    <w:rsid w:val="009727FF"/>
  </w:style>
  <w:style w:type="character" w:customStyle="1" w:styleId="af">
    <w:name w:val="Текст примечания Знак"/>
    <w:link w:val="ae"/>
    <w:rsid w:val="009727FF"/>
    <w:rPr>
      <w:rFonts w:eastAsia="Calibri"/>
    </w:rPr>
  </w:style>
  <w:style w:type="paragraph" w:styleId="af0">
    <w:name w:val="annotation subject"/>
    <w:basedOn w:val="ae"/>
    <w:next w:val="ae"/>
    <w:link w:val="af1"/>
    <w:rsid w:val="009727FF"/>
    <w:rPr>
      <w:b/>
      <w:bCs/>
    </w:rPr>
  </w:style>
  <w:style w:type="character" w:customStyle="1" w:styleId="af1">
    <w:name w:val="Тема примечания Знак"/>
    <w:link w:val="af0"/>
    <w:rsid w:val="009727FF"/>
    <w:rPr>
      <w:rFonts w:eastAsia="Calibri"/>
      <w:b/>
      <w:bCs/>
    </w:rPr>
  </w:style>
  <w:style w:type="paragraph" w:styleId="af2">
    <w:name w:val="Balloon Text"/>
    <w:basedOn w:val="a"/>
    <w:link w:val="af3"/>
    <w:rsid w:val="009727FF"/>
    <w:rPr>
      <w:rFonts w:ascii="Tahoma" w:hAnsi="Tahoma" w:cs="Tahoma"/>
      <w:sz w:val="16"/>
      <w:szCs w:val="16"/>
    </w:rPr>
  </w:style>
  <w:style w:type="character" w:customStyle="1" w:styleId="af3">
    <w:name w:val="Текст выноски Знак"/>
    <w:link w:val="af2"/>
    <w:rsid w:val="009727FF"/>
    <w:rPr>
      <w:rFonts w:ascii="Tahoma" w:eastAsia="Calibri" w:hAnsi="Tahoma" w:cs="Tahoma"/>
      <w:sz w:val="16"/>
      <w:szCs w:val="16"/>
    </w:rPr>
  </w:style>
  <w:style w:type="paragraph" w:styleId="af4">
    <w:name w:val="List Paragraph"/>
    <w:basedOn w:val="a"/>
    <w:uiPriority w:val="34"/>
    <w:qFormat/>
    <w:rsid w:val="00B26F22"/>
    <w:pPr>
      <w:ind w:left="720"/>
      <w:contextualSpacing/>
    </w:pPr>
  </w:style>
  <w:style w:type="paragraph" w:styleId="af5">
    <w:name w:val="header"/>
    <w:basedOn w:val="a"/>
    <w:link w:val="af6"/>
    <w:rsid w:val="00E23901"/>
    <w:pPr>
      <w:tabs>
        <w:tab w:val="center" w:pos="4677"/>
        <w:tab w:val="right" w:pos="9355"/>
      </w:tabs>
    </w:pPr>
  </w:style>
  <w:style w:type="character" w:customStyle="1" w:styleId="af6">
    <w:name w:val="Верхний колонтитул Знак"/>
    <w:basedOn w:val="a0"/>
    <w:link w:val="af5"/>
    <w:rsid w:val="00E23901"/>
    <w:rPr>
      <w:rFonts w:eastAsia="Calibri"/>
    </w:rPr>
  </w:style>
  <w:style w:type="paragraph" w:styleId="af7">
    <w:name w:val="footer"/>
    <w:basedOn w:val="a"/>
    <w:link w:val="af8"/>
    <w:uiPriority w:val="99"/>
    <w:rsid w:val="00E23901"/>
    <w:pPr>
      <w:tabs>
        <w:tab w:val="center" w:pos="4677"/>
        <w:tab w:val="right" w:pos="9355"/>
      </w:tabs>
    </w:pPr>
  </w:style>
  <w:style w:type="character" w:customStyle="1" w:styleId="af8">
    <w:name w:val="Нижний колонтитул Знак"/>
    <w:basedOn w:val="a0"/>
    <w:link w:val="af7"/>
    <w:uiPriority w:val="99"/>
    <w:rsid w:val="00E23901"/>
    <w:rPr>
      <w:rFonts w:eastAsia="Calibri"/>
    </w:rPr>
  </w:style>
  <w:style w:type="character" w:customStyle="1" w:styleId="apple-converted-space">
    <w:name w:val="apple-converted-space"/>
    <w:basedOn w:val="a0"/>
    <w:rsid w:val="002761BA"/>
  </w:style>
  <w:style w:type="character" w:styleId="af9">
    <w:name w:val="Strong"/>
    <w:basedOn w:val="a0"/>
    <w:uiPriority w:val="22"/>
    <w:qFormat/>
    <w:rsid w:val="00276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C1B"/>
    <w:rPr>
      <w:rFonts w:eastAsia="Calibri"/>
    </w:rPr>
  </w:style>
  <w:style w:type="paragraph" w:styleId="1">
    <w:name w:val="heading 1"/>
    <w:basedOn w:val="a"/>
    <w:next w:val="a"/>
    <w:link w:val="10"/>
    <w:qFormat/>
    <w:rsid w:val="00225B2B"/>
    <w:pPr>
      <w:keepNext/>
      <w:spacing w:before="240" w:after="60"/>
      <w:outlineLvl w:val="0"/>
    </w:pPr>
    <w:rPr>
      <w:rFonts w:ascii="Arial" w:eastAsia="Times New Roman" w:hAnsi="Arial" w:cs="Arial"/>
      <w:b/>
      <w:bCs/>
      <w:kern w:val="32"/>
      <w:sz w:val="32"/>
      <w:szCs w:val="32"/>
    </w:rPr>
  </w:style>
  <w:style w:type="paragraph" w:styleId="2">
    <w:name w:val="heading 2"/>
    <w:basedOn w:val="a"/>
    <w:next w:val="a"/>
    <w:qFormat/>
    <w:rsid w:val="008C7C83"/>
    <w:pPr>
      <w:keepNext/>
      <w:spacing w:before="240" w:after="60"/>
      <w:outlineLvl w:val="1"/>
    </w:pPr>
    <w:rPr>
      <w:rFonts w:ascii="Arial" w:hAnsi="Arial" w:cs="Arial"/>
      <w:b/>
      <w:bCs/>
      <w:i/>
      <w:iCs/>
      <w:sz w:val="28"/>
      <w:szCs w:val="28"/>
    </w:rPr>
  </w:style>
  <w:style w:type="paragraph" w:styleId="8">
    <w:name w:val="heading 8"/>
    <w:basedOn w:val="a"/>
    <w:next w:val="a"/>
    <w:qFormat/>
    <w:rsid w:val="008C7C8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5B2B"/>
    <w:rPr>
      <w:rFonts w:ascii="Arial" w:hAnsi="Arial" w:cs="Arial"/>
      <w:b/>
      <w:bCs/>
      <w:kern w:val="32"/>
      <w:sz w:val="32"/>
      <w:szCs w:val="32"/>
      <w:lang w:val="ru-RU" w:eastAsia="ru-RU" w:bidi="ar-SA"/>
    </w:rPr>
  </w:style>
  <w:style w:type="paragraph" w:styleId="a3">
    <w:name w:val="Normal (Web)"/>
    <w:basedOn w:val="a"/>
    <w:uiPriority w:val="99"/>
    <w:rsid w:val="00192C1B"/>
    <w:pPr>
      <w:spacing w:before="100" w:beforeAutospacing="1" w:after="100" w:afterAutospacing="1"/>
    </w:pPr>
    <w:rPr>
      <w:sz w:val="24"/>
      <w:szCs w:val="24"/>
    </w:rPr>
  </w:style>
  <w:style w:type="paragraph" w:styleId="a4">
    <w:name w:val="Title"/>
    <w:basedOn w:val="a"/>
    <w:link w:val="a5"/>
    <w:qFormat/>
    <w:rsid w:val="00225B2B"/>
    <w:pPr>
      <w:jc w:val="center"/>
    </w:pPr>
    <w:rPr>
      <w:rFonts w:eastAsia="Times New Roman"/>
      <w:sz w:val="32"/>
      <w:lang w:val="uk-UA"/>
    </w:rPr>
  </w:style>
  <w:style w:type="character" w:customStyle="1" w:styleId="a5">
    <w:name w:val="Название Знак"/>
    <w:link w:val="a4"/>
    <w:locked/>
    <w:rsid w:val="00225B2B"/>
    <w:rPr>
      <w:sz w:val="32"/>
      <w:lang w:val="uk-UA" w:eastAsia="ru-RU" w:bidi="ar-SA"/>
    </w:rPr>
  </w:style>
  <w:style w:type="paragraph" w:styleId="a6">
    <w:name w:val="Subtitle"/>
    <w:basedOn w:val="a"/>
    <w:link w:val="a7"/>
    <w:qFormat/>
    <w:rsid w:val="00225B2B"/>
    <w:pPr>
      <w:jc w:val="center"/>
    </w:pPr>
    <w:rPr>
      <w:rFonts w:eastAsia="Times New Roman"/>
      <w:sz w:val="28"/>
      <w:lang w:val="uk-UA"/>
    </w:rPr>
  </w:style>
  <w:style w:type="character" w:customStyle="1" w:styleId="a7">
    <w:name w:val="Подзаголовок Знак"/>
    <w:link w:val="a6"/>
    <w:locked/>
    <w:rsid w:val="00225B2B"/>
    <w:rPr>
      <w:sz w:val="28"/>
      <w:lang w:val="uk-UA" w:eastAsia="ru-RU" w:bidi="ar-SA"/>
    </w:rPr>
  </w:style>
  <w:style w:type="paragraph" w:customStyle="1" w:styleId="11">
    <w:name w:val="Абзац списка1"/>
    <w:basedOn w:val="a"/>
    <w:rsid w:val="00225B2B"/>
    <w:pPr>
      <w:spacing w:after="200" w:line="276" w:lineRule="auto"/>
      <w:ind w:left="720"/>
      <w:contextualSpacing/>
    </w:pPr>
    <w:rPr>
      <w:rFonts w:ascii="Calibri" w:eastAsia="Times New Roman" w:hAnsi="Calibri"/>
      <w:sz w:val="22"/>
      <w:szCs w:val="22"/>
    </w:rPr>
  </w:style>
  <w:style w:type="paragraph" w:styleId="a8">
    <w:name w:val="Body Text"/>
    <w:basedOn w:val="a"/>
    <w:link w:val="a9"/>
    <w:unhideWhenUsed/>
    <w:rsid w:val="008C7C83"/>
    <w:pPr>
      <w:jc w:val="both"/>
    </w:pPr>
    <w:rPr>
      <w:rFonts w:eastAsia="Times New Roman"/>
      <w:sz w:val="24"/>
    </w:rPr>
  </w:style>
  <w:style w:type="character" w:customStyle="1" w:styleId="a9">
    <w:name w:val="Основной текст Знак"/>
    <w:link w:val="a8"/>
    <w:rsid w:val="008C7C83"/>
    <w:rPr>
      <w:sz w:val="24"/>
      <w:lang w:val="ru-RU" w:eastAsia="ru-RU" w:bidi="ar-SA"/>
    </w:rPr>
  </w:style>
  <w:style w:type="table" w:styleId="aa">
    <w:name w:val="Table Grid"/>
    <w:basedOn w:val="a1"/>
    <w:rsid w:val="005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F21767"/>
    <w:rPr>
      <w:color w:val="0563C1"/>
      <w:u w:val="single"/>
    </w:rPr>
  </w:style>
  <w:style w:type="character" w:styleId="ac">
    <w:name w:val="FollowedHyperlink"/>
    <w:uiPriority w:val="99"/>
    <w:unhideWhenUsed/>
    <w:rsid w:val="00F21767"/>
    <w:rPr>
      <w:color w:val="954F72"/>
      <w:u w:val="single"/>
    </w:rPr>
  </w:style>
  <w:style w:type="paragraph" w:customStyle="1" w:styleId="font5">
    <w:name w:val="font5"/>
    <w:basedOn w:val="a"/>
    <w:rsid w:val="00F21767"/>
    <w:pPr>
      <w:spacing w:before="100" w:beforeAutospacing="1" w:after="100" w:afterAutospacing="1"/>
    </w:pPr>
    <w:rPr>
      <w:rFonts w:eastAsia="Times New Roman"/>
      <w:color w:val="000000"/>
      <w:sz w:val="24"/>
      <w:szCs w:val="24"/>
    </w:rPr>
  </w:style>
  <w:style w:type="paragraph" w:customStyle="1" w:styleId="xl66">
    <w:name w:val="xl66"/>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7">
    <w:name w:val="xl67"/>
    <w:basedOn w:val="a"/>
    <w:rsid w:val="00F2176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8">
    <w:name w:val="xl68"/>
    <w:basedOn w:val="a"/>
    <w:rsid w:val="00F21767"/>
    <w:pPr>
      <w:pBdr>
        <w:bottom w:val="single" w:sz="8" w:space="0" w:color="auto"/>
        <w:right w:val="single" w:sz="8" w:space="0" w:color="auto"/>
      </w:pBdr>
      <w:spacing w:before="100" w:beforeAutospacing="1" w:after="100" w:afterAutospacing="1"/>
      <w:jc w:val="center"/>
      <w:textAlignment w:val="center"/>
    </w:pPr>
    <w:rPr>
      <w:rFonts w:eastAsia="Times New Roman"/>
      <w:b/>
      <w:bCs/>
      <w:u w:val="single"/>
    </w:rPr>
  </w:style>
  <w:style w:type="paragraph" w:customStyle="1" w:styleId="xl69">
    <w:name w:val="xl69"/>
    <w:basedOn w:val="a"/>
    <w:rsid w:val="00F21767"/>
    <w:pPr>
      <w:pBdr>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a"/>
    <w:rsid w:val="00F21767"/>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1">
    <w:name w:val="xl71"/>
    <w:basedOn w:val="a"/>
    <w:rsid w:val="00F21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72">
    <w:name w:val="xl72"/>
    <w:basedOn w:val="a"/>
    <w:rsid w:val="00F21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73">
    <w:name w:val="xl73"/>
    <w:basedOn w:val="a"/>
    <w:rsid w:val="00F21767"/>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4">
    <w:name w:val="xl74"/>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rsid w:val="00F21767"/>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u w:val="single"/>
    </w:rPr>
  </w:style>
  <w:style w:type="paragraph" w:customStyle="1" w:styleId="xl76">
    <w:name w:val="xl76"/>
    <w:basedOn w:val="a"/>
    <w:rsid w:val="00F21767"/>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7">
    <w:name w:val="xl77"/>
    <w:basedOn w:val="a"/>
    <w:rsid w:val="00F21767"/>
    <w:pPr>
      <w:spacing w:before="100" w:beforeAutospacing="1" w:after="100" w:afterAutospacing="1"/>
      <w:jc w:val="center"/>
    </w:pPr>
    <w:rPr>
      <w:rFonts w:eastAsia="Times New Roman"/>
      <w:sz w:val="24"/>
      <w:szCs w:val="24"/>
    </w:rPr>
  </w:style>
  <w:style w:type="paragraph" w:customStyle="1" w:styleId="xl78">
    <w:name w:val="xl78"/>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9">
    <w:name w:val="xl79"/>
    <w:basedOn w:val="a"/>
    <w:rsid w:val="00F21767"/>
    <w:pPr>
      <w:pBdr>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80">
    <w:name w:val="xl80"/>
    <w:basedOn w:val="a"/>
    <w:rsid w:val="00F217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1">
    <w:name w:val="xl81"/>
    <w:basedOn w:val="a"/>
    <w:rsid w:val="00F21767"/>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2">
    <w:name w:val="xl82"/>
    <w:basedOn w:val="a"/>
    <w:rsid w:val="00F21767"/>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a"/>
    <w:rsid w:val="00F21767"/>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4">
    <w:name w:val="xl84"/>
    <w:basedOn w:val="a"/>
    <w:rsid w:val="00F21767"/>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5">
    <w:name w:val="xl85"/>
    <w:basedOn w:val="a"/>
    <w:rsid w:val="00F21767"/>
    <w:pPr>
      <w:pBdr>
        <w:top w:val="single" w:sz="8" w:space="0" w:color="auto"/>
        <w:left w:val="single" w:sz="8" w:space="0" w:color="auto"/>
        <w:bottom w:val="single" w:sz="8" w:space="0" w:color="auto"/>
      </w:pBdr>
      <w:spacing w:before="100" w:beforeAutospacing="1" w:after="100" w:afterAutospacing="1"/>
      <w:jc w:val="center"/>
    </w:pPr>
    <w:rPr>
      <w:rFonts w:eastAsia="Times New Roman"/>
      <w:b/>
      <w:bCs/>
      <w:u w:val="single"/>
    </w:rPr>
  </w:style>
  <w:style w:type="paragraph" w:customStyle="1" w:styleId="xl86">
    <w:name w:val="xl86"/>
    <w:basedOn w:val="a"/>
    <w:rsid w:val="00F21767"/>
    <w:pPr>
      <w:pBdr>
        <w:top w:val="single" w:sz="8" w:space="0" w:color="auto"/>
        <w:bottom w:val="single" w:sz="8" w:space="0" w:color="auto"/>
      </w:pBdr>
      <w:spacing w:before="100" w:beforeAutospacing="1" w:after="100" w:afterAutospacing="1"/>
      <w:jc w:val="center"/>
    </w:pPr>
    <w:rPr>
      <w:rFonts w:eastAsia="Times New Roman"/>
      <w:b/>
      <w:bCs/>
      <w:u w:val="single"/>
    </w:rPr>
  </w:style>
  <w:style w:type="paragraph" w:customStyle="1" w:styleId="xl87">
    <w:name w:val="xl87"/>
    <w:basedOn w:val="a"/>
    <w:rsid w:val="00F21767"/>
    <w:pPr>
      <w:pBdr>
        <w:top w:val="single" w:sz="8" w:space="0" w:color="auto"/>
        <w:bottom w:val="single" w:sz="8" w:space="0" w:color="auto"/>
        <w:right w:val="single" w:sz="8" w:space="0" w:color="auto"/>
      </w:pBdr>
      <w:spacing w:before="100" w:beforeAutospacing="1" w:after="100" w:afterAutospacing="1"/>
      <w:jc w:val="center"/>
    </w:pPr>
    <w:rPr>
      <w:rFonts w:eastAsia="Times New Roman"/>
      <w:b/>
      <w:bCs/>
      <w:u w:val="single"/>
    </w:rPr>
  </w:style>
  <w:style w:type="character" w:styleId="ad">
    <w:name w:val="annotation reference"/>
    <w:rsid w:val="009727FF"/>
    <w:rPr>
      <w:sz w:val="16"/>
      <w:szCs w:val="16"/>
    </w:rPr>
  </w:style>
  <w:style w:type="paragraph" w:styleId="ae">
    <w:name w:val="annotation text"/>
    <w:basedOn w:val="a"/>
    <w:link w:val="af"/>
    <w:rsid w:val="009727FF"/>
  </w:style>
  <w:style w:type="character" w:customStyle="1" w:styleId="af">
    <w:name w:val="Текст примечания Знак"/>
    <w:link w:val="ae"/>
    <w:rsid w:val="009727FF"/>
    <w:rPr>
      <w:rFonts w:eastAsia="Calibri"/>
    </w:rPr>
  </w:style>
  <w:style w:type="paragraph" w:styleId="af0">
    <w:name w:val="annotation subject"/>
    <w:basedOn w:val="ae"/>
    <w:next w:val="ae"/>
    <w:link w:val="af1"/>
    <w:rsid w:val="009727FF"/>
    <w:rPr>
      <w:b/>
      <w:bCs/>
    </w:rPr>
  </w:style>
  <w:style w:type="character" w:customStyle="1" w:styleId="af1">
    <w:name w:val="Тема примечания Знак"/>
    <w:link w:val="af0"/>
    <w:rsid w:val="009727FF"/>
    <w:rPr>
      <w:rFonts w:eastAsia="Calibri"/>
      <w:b/>
      <w:bCs/>
    </w:rPr>
  </w:style>
  <w:style w:type="paragraph" w:styleId="af2">
    <w:name w:val="Balloon Text"/>
    <w:basedOn w:val="a"/>
    <w:link w:val="af3"/>
    <w:rsid w:val="009727FF"/>
    <w:rPr>
      <w:rFonts w:ascii="Tahoma" w:hAnsi="Tahoma" w:cs="Tahoma"/>
      <w:sz w:val="16"/>
      <w:szCs w:val="16"/>
    </w:rPr>
  </w:style>
  <w:style w:type="character" w:customStyle="1" w:styleId="af3">
    <w:name w:val="Текст выноски Знак"/>
    <w:link w:val="af2"/>
    <w:rsid w:val="009727FF"/>
    <w:rPr>
      <w:rFonts w:ascii="Tahoma" w:eastAsia="Calibri" w:hAnsi="Tahoma" w:cs="Tahoma"/>
      <w:sz w:val="16"/>
      <w:szCs w:val="16"/>
    </w:rPr>
  </w:style>
  <w:style w:type="paragraph" w:styleId="af4">
    <w:name w:val="List Paragraph"/>
    <w:basedOn w:val="a"/>
    <w:uiPriority w:val="34"/>
    <w:qFormat/>
    <w:rsid w:val="00B26F22"/>
    <w:pPr>
      <w:ind w:left="720"/>
      <w:contextualSpacing/>
    </w:pPr>
  </w:style>
  <w:style w:type="paragraph" w:styleId="af5">
    <w:name w:val="header"/>
    <w:basedOn w:val="a"/>
    <w:link w:val="af6"/>
    <w:rsid w:val="00E23901"/>
    <w:pPr>
      <w:tabs>
        <w:tab w:val="center" w:pos="4677"/>
        <w:tab w:val="right" w:pos="9355"/>
      </w:tabs>
    </w:pPr>
  </w:style>
  <w:style w:type="character" w:customStyle="1" w:styleId="af6">
    <w:name w:val="Верхний колонтитул Знак"/>
    <w:basedOn w:val="a0"/>
    <w:link w:val="af5"/>
    <w:rsid w:val="00E23901"/>
    <w:rPr>
      <w:rFonts w:eastAsia="Calibri"/>
    </w:rPr>
  </w:style>
  <w:style w:type="paragraph" w:styleId="af7">
    <w:name w:val="footer"/>
    <w:basedOn w:val="a"/>
    <w:link w:val="af8"/>
    <w:uiPriority w:val="99"/>
    <w:rsid w:val="00E23901"/>
    <w:pPr>
      <w:tabs>
        <w:tab w:val="center" w:pos="4677"/>
        <w:tab w:val="right" w:pos="9355"/>
      </w:tabs>
    </w:pPr>
  </w:style>
  <w:style w:type="character" w:customStyle="1" w:styleId="af8">
    <w:name w:val="Нижний колонтитул Знак"/>
    <w:basedOn w:val="a0"/>
    <w:link w:val="af7"/>
    <w:uiPriority w:val="99"/>
    <w:rsid w:val="00E23901"/>
    <w:rPr>
      <w:rFonts w:eastAsia="Calibri"/>
    </w:rPr>
  </w:style>
</w:styles>
</file>

<file path=word/webSettings.xml><?xml version="1.0" encoding="utf-8"?>
<w:webSettings xmlns:r="http://schemas.openxmlformats.org/officeDocument/2006/relationships" xmlns:w="http://schemas.openxmlformats.org/wordprocessingml/2006/main">
  <w:divs>
    <w:div w:id="214855479">
      <w:bodyDiv w:val="1"/>
      <w:marLeft w:val="0"/>
      <w:marRight w:val="0"/>
      <w:marTop w:val="0"/>
      <w:marBottom w:val="0"/>
      <w:divBdr>
        <w:top w:val="none" w:sz="0" w:space="0" w:color="auto"/>
        <w:left w:val="none" w:sz="0" w:space="0" w:color="auto"/>
        <w:bottom w:val="none" w:sz="0" w:space="0" w:color="auto"/>
        <w:right w:val="none" w:sz="0" w:space="0" w:color="auto"/>
      </w:divBdr>
    </w:div>
    <w:div w:id="821965468">
      <w:bodyDiv w:val="1"/>
      <w:marLeft w:val="0"/>
      <w:marRight w:val="0"/>
      <w:marTop w:val="0"/>
      <w:marBottom w:val="0"/>
      <w:divBdr>
        <w:top w:val="none" w:sz="0" w:space="0" w:color="auto"/>
        <w:left w:val="none" w:sz="0" w:space="0" w:color="auto"/>
        <w:bottom w:val="none" w:sz="0" w:space="0" w:color="auto"/>
        <w:right w:val="none" w:sz="0" w:space="0" w:color="auto"/>
      </w:divBdr>
    </w:div>
    <w:div w:id="1007178306">
      <w:bodyDiv w:val="1"/>
      <w:marLeft w:val="0"/>
      <w:marRight w:val="0"/>
      <w:marTop w:val="0"/>
      <w:marBottom w:val="0"/>
      <w:divBdr>
        <w:top w:val="none" w:sz="0" w:space="0" w:color="auto"/>
        <w:left w:val="none" w:sz="0" w:space="0" w:color="auto"/>
        <w:bottom w:val="none" w:sz="0" w:space="0" w:color="auto"/>
        <w:right w:val="none" w:sz="0" w:space="0" w:color="auto"/>
      </w:divBdr>
    </w:div>
    <w:div w:id="1234244099">
      <w:bodyDiv w:val="1"/>
      <w:marLeft w:val="0"/>
      <w:marRight w:val="0"/>
      <w:marTop w:val="0"/>
      <w:marBottom w:val="0"/>
      <w:divBdr>
        <w:top w:val="none" w:sz="0" w:space="0" w:color="auto"/>
        <w:left w:val="none" w:sz="0" w:space="0" w:color="auto"/>
        <w:bottom w:val="none" w:sz="0" w:space="0" w:color="auto"/>
        <w:right w:val="none" w:sz="0" w:space="0" w:color="auto"/>
      </w:divBdr>
    </w:div>
    <w:div w:id="18225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4352</Words>
  <Characters>24813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cp:lastPrinted>2019-02-12T10:30:00Z</cp:lastPrinted>
  <dcterms:created xsi:type="dcterms:W3CDTF">2019-02-12T13:03:00Z</dcterms:created>
  <dcterms:modified xsi:type="dcterms:W3CDTF">2019-02-12T14:52:00Z</dcterms:modified>
</cp:coreProperties>
</file>