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8" w:rsidRPr="00BA193E" w:rsidRDefault="003E0448" w:rsidP="00D4678B">
      <w:pPr>
        <w:shd w:val="clear" w:color="auto" w:fill="FFFFFF"/>
        <w:spacing w:after="120"/>
        <w:rPr>
          <w:lang w:val="uk-UA"/>
        </w:rPr>
      </w:pPr>
    </w:p>
    <w:tbl>
      <w:tblPr>
        <w:tblpPr w:leftFromText="180" w:rightFromText="180" w:vertAnchor="text" w:horzAnchor="margin" w:tblpXSpec="right" w:tblpY="-112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3E0448" w:rsidRPr="00540CE4" w:rsidTr="007A0157">
        <w:tc>
          <w:tcPr>
            <w:tcW w:w="4643" w:type="dxa"/>
          </w:tcPr>
          <w:p w:rsidR="003E0448" w:rsidRDefault="003E0448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3E0448" w:rsidRPr="00540CE4" w:rsidRDefault="003E0448" w:rsidP="007A0157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3E0448" w:rsidRPr="00540CE4" w:rsidRDefault="003E0448" w:rsidP="007A0157">
            <w:pPr>
              <w:rPr>
                <w:sz w:val="28"/>
                <w:szCs w:val="28"/>
              </w:rPr>
            </w:pPr>
          </w:p>
        </w:tc>
      </w:tr>
      <w:tr w:rsidR="003E0448" w:rsidRPr="00540CE4" w:rsidTr="007A0157">
        <w:tc>
          <w:tcPr>
            <w:tcW w:w="4643" w:type="dxa"/>
          </w:tcPr>
          <w:p w:rsidR="003E0448" w:rsidRDefault="003E0448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3E0448" w:rsidRPr="009D20B5" w:rsidRDefault="003E0448" w:rsidP="007A0157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9D20B5">
              <w:rPr>
                <w:rStyle w:val="rvts9"/>
                <w:bCs/>
                <w:color w:val="000000"/>
                <w:u w:val="single"/>
              </w:rPr>
              <w:t>від</w:t>
            </w:r>
            <w:proofErr w:type="spellEnd"/>
            <w:r w:rsidRPr="009D20B5">
              <w:rPr>
                <w:rStyle w:val="rvts9"/>
                <w:bCs/>
                <w:color w:val="000000"/>
                <w:u w:val="single"/>
              </w:rPr>
              <w:t xml:space="preserve"> </w:t>
            </w:r>
            <w:r w:rsidR="009D20B5" w:rsidRPr="009D20B5">
              <w:rPr>
                <w:rStyle w:val="rvts9"/>
                <w:bCs/>
                <w:color w:val="000000"/>
                <w:u w:val="single"/>
                <w:lang w:val="uk-UA"/>
              </w:rPr>
              <w:t>30</w:t>
            </w:r>
            <w:r w:rsidRPr="009D20B5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9D20B5">
              <w:rPr>
                <w:rStyle w:val="rvts9"/>
                <w:bCs/>
                <w:color w:val="000000"/>
                <w:u w:val="single"/>
              </w:rPr>
              <w:t xml:space="preserve">    № </w:t>
            </w:r>
            <w:r w:rsidR="009D20B5" w:rsidRPr="009D20B5">
              <w:rPr>
                <w:rStyle w:val="rvts9"/>
                <w:bCs/>
                <w:color w:val="000000"/>
                <w:u w:val="single"/>
                <w:lang w:val="uk-UA"/>
              </w:rPr>
              <w:t>686</w:t>
            </w:r>
            <w:r w:rsidRPr="009D20B5">
              <w:rPr>
                <w:rStyle w:val="rvts9"/>
                <w:bCs/>
                <w:color w:val="000000"/>
                <w:u w:val="single"/>
              </w:rPr>
              <w:t xml:space="preserve">  </w:t>
            </w:r>
          </w:p>
          <w:p w:rsidR="003E0448" w:rsidRPr="00540CE4" w:rsidRDefault="003E0448" w:rsidP="007A0157">
            <w:pPr>
              <w:rPr>
                <w:sz w:val="28"/>
                <w:szCs w:val="28"/>
              </w:rPr>
            </w:pPr>
          </w:p>
        </w:tc>
      </w:tr>
    </w:tbl>
    <w:p w:rsidR="003E0448" w:rsidRDefault="003E0448" w:rsidP="00D4678B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3E0448" w:rsidRDefault="003E0448" w:rsidP="00D4678B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3E0448" w:rsidRDefault="003E0448" w:rsidP="00D4678B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3E0448" w:rsidRDefault="003E0448" w:rsidP="00D4678B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3E0448" w:rsidRDefault="003E0448" w:rsidP="009D20B5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3E0448" w:rsidRPr="007D505A" w:rsidRDefault="003E0448" w:rsidP="009D20B5">
      <w:pPr>
        <w:shd w:val="clear" w:color="auto" w:fill="FFFFFF"/>
        <w:spacing w:after="120"/>
        <w:jc w:val="center"/>
        <w:rPr>
          <w:bCs/>
          <w:sz w:val="28"/>
          <w:szCs w:val="28"/>
          <w:lang w:val="uk-UA"/>
        </w:rPr>
      </w:pPr>
      <w:r w:rsidRPr="007D505A">
        <w:rPr>
          <w:sz w:val="28"/>
          <w:szCs w:val="28"/>
        </w:rPr>
        <w:t>І</w:t>
      </w:r>
      <w:proofErr w:type="spellStart"/>
      <w:r w:rsidRPr="007D505A">
        <w:rPr>
          <w:sz w:val="28"/>
          <w:szCs w:val="28"/>
          <w:lang w:val="uk-UA"/>
        </w:rPr>
        <w:t>нформаційн</w:t>
      </w:r>
      <w:proofErr w:type="spellEnd"/>
      <w:r w:rsidRPr="007D505A">
        <w:rPr>
          <w:sz w:val="28"/>
          <w:szCs w:val="28"/>
        </w:rPr>
        <w:t>а</w:t>
      </w:r>
      <w:r w:rsidRPr="007D505A">
        <w:rPr>
          <w:sz w:val="28"/>
          <w:szCs w:val="28"/>
          <w:lang w:val="uk-UA"/>
        </w:rPr>
        <w:t xml:space="preserve"> </w:t>
      </w:r>
      <w:proofErr w:type="spellStart"/>
      <w:r w:rsidRPr="007D505A">
        <w:rPr>
          <w:sz w:val="28"/>
          <w:szCs w:val="28"/>
          <w:lang w:val="uk-UA"/>
        </w:rPr>
        <w:t>картк</w:t>
      </w:r>
      <w:proofErr w:type="spellEnd"/>
      <w:r w:rsidRPr="007D505A">
        <w:rPr>
          <w:sz w:val="28"/>
          <w:szCs w:val="28"/>
        </w:rPr>
        <w:t>а</w:t>
      </w:r>
    </w:p>
    <w:p w:rsidR="003E0448" w:rsidRPr="008E4306" w:rsidRDefault="003E0448" w:rsidP="00D4678B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В</w:t>
      </w:r>
      <w:proofErr w:type="spellStart"/>
      <w:r w:rsidRPr="008E4306">
        <w:rPr>
          <w:b/>
          <w:sz w:val="28"/>
          <w:szCs w:val="28"/>
          <w:u w:val="single"/>
        </w:rPr>
        <w:t>становлення</w:t>
      </w:r>
      <w:proofErr w:type="spellEnd"/>
      <w:r w:rsidRPr="008E4306">
        <w:rPr>
          <w:b/>
          <w:sz w:val="28"/>
          <w:szCs w:val="28"/>
          <w:u w:val="single"/>
        </w:rPr>
        <w:t xml:space="preserve"> статусу «</w:t>
      </w:r>
      <w:r>
        <w:rPr>
          <w:b/>
          <w:sz w:val="28"/>
          <w:szCs w:val="28"/>
          <w:u w:val="single"/>
          <w:lang w:val="uk-UA"/>
        </w:rPr>
        <w:t>ЧЛЕН СІМ’Ї ЗАГИБЛОГО (ПОМЕРЛОГО) ВЕТЕРАНА ВІЙНИ</w:t>
      </w:r>
      <w:r w:rsidRPr="008E4306">
        <w:rPr>
          <w:b/>
          <w:sz w:val="28"/>
          <w:szCs w:val="28"/>
          <w:u w:val="single"/>
        </w:rPr>
        <w:t>»</w:t>
      </w:r>
    </w:p>
    <w:p w:rsidR="003E0448" w:rsidRDefault="003E0448" w:rsidP="00D4678B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3E0448" w:rsidRPr="00573875" w:rsidRDefault="003E0448" w:rsidP="00D4678B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573875">
        <w:rPr>
          <w:sz w:val="28"/>
          <w:szCs w:val="28"/>
          <w:u w:val="single"/>
          <w:lang w:val="uk-UA"/>
        </w:rPr>
        <w:t>Апостолівської</w:t>
      </w:r>
      <w:proofErr w:type="spellEnd"/>
      <w:r w:rsidRPr="00573875">
        <w:rPr>
          <w:sz w:val="28"/>
          <w:szCs w:val="28"/>
          <w:u w:val="single"/>
          <w:lang w:val="uk-UA"/>
        </w:rPr>
        <w:t xml:space="preserve"> районної державної адміністрації</w:t>
      </w:r>
    </w:p>
    <w:p w:rsidR="003E0448" w:rsidRDefault="003E0448" w:rsidP="00D467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>
        <w:rPr>
          <w:lang w:val="uk-UA"/>
        </w:rPr>
        <w:t>найменування суб’єкта надання адміністративної послуги)</w:t>
      </w:r>
    </w:p>
    <w:tbl>
      <w:tblPr>
        <w:tblW w:w="10207" w:type="dxa"/>
        <w:tblInd w:w="-27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3263"/>
        <w:gridCol w:w="6095"/>
      </w:tblGrid>
      <w:tr w:rsidR="003E04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3E0448" w:rsidTr="007A0157">
        <w:tc>
          <w:tcPr>
            <w:tcW w:w="4112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3E0448" w:rsidRPr="004F452A" w:rsidRDefault="003E0448" w:rsidP="007A0157">
            <w:pPr>
              <w:jc w:val="center"/>
            </w:pP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proofErr w:type="gramStart"/>
            <w:r w:rsidRPr="004F452A">
              <w:t>адм</w:t>
            </w:r>
            <w:proofErr w:type="gramEnd"/>
            <w:r w:rsidRPr="004F452A">
              <w:t>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3E0448" w:rsidRPr="004F452A" w:rsidRDefault="003E0448" w:rsidP="007A0157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3E0448" w:rsidRPr="00E255E8" w:rsidRDefault="003E0448" w:rsidP="007A0157">
            <w:pPr>
              <w:jc w:val="center"/>
              <w:rPr>
                <w:sz w:val="28"/>
                <w:szCs w:val="28"/>
              </w:rPr>
            </w:pP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4F452A" w:rsidRDefault="003E0448" w:rsidP="007A0157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3E0448" w:rsidRPr="004F452A" w:rsidRDefault="003E0448" w:rsidP="007A0157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3E0448" w:rsidRDefault="003E0448" w:rsidP="007A0157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3E0448" w:rsidRDefault="003E0448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E0448" w:rsidRPr="004F452A" w:rsidRDefault="003E0448" w:rsidP="007A0157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3E0448" w:rsidRPr="00484327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7D505A" w:rsidRDefault="003E0448" w:rsidP="007A0157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7D505A">
              <w:rPr>
                <w:lang w:val="en-US"/>
              </w:rPr>
              <w:t>. (05655)65463,</w:t>
            </w:r>
          </w:p>
          <w:p w:rsidR="003E0448" w:rsidRPr="007D505A" w:rsidRDefault="003E0448" w:rsidP="007A0157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7D505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7D505A">
              <w:rPr>
                <w:color w:val="000000"/>
                <w:lang w:val="en-US"/>
              </w:rPr>
              <w:t xml:space="preserve">: </w:t>
            </w:r>
            <w:r w:rsidR="00484327">
              <w:fldChar w:fldCharType="begin"/>
            </w:r>
            <w:r w:rsidR="00484327" w:rsidRPr="00484327">
              <w:rPr>
                <w:lang w:val="en-US"/>
              </w:rPr>
              <w:instrText xml:space="preserve"> HYPERLINK "mailto:gorsovetvk@ukr.net" </w:instrText>
            </w:r>
            <w:r w:rsidR="00484327">
              <w:fldChar w:fldCharType="separate"/>
            </w:r>
            <w:r w:rsidRPr="004F452A">
              <w:rPr>
                <w:rStyle w:val="a3"/>
                <w:color w:val="000000"/>
                <w:lang w:val="en-US"/>
              </w:rPr>
              <w:t>gorsovetvk</w:t>
            </w:r>
            <w:r w:rsidRPr="007D505A">
              <w:rPr>
                <w:rStyle w:val="a3"/>
                <w:color w:val="000000"/>
                <w:lang w:val="en-US"/>
              </w:rPr>
              <w:t>@</w:t>
            </w:r>
            <w:r w:rsidRPr="004F452A">
              <w:rPr>
                <w:rStyle w:val="a3"/>
                <w:color w:val="000000"/>
                <w:lang w:val="en-US"/>
              </w:rPr>
              <w:t>ukr</w:t>
            </w:r>
            <w:r w:rsidRPr="007D505A">
              <w:rPr>
                <w:rStyle w:val="a3"/>
                <w:color w:val="000000"/>
                <w:lang w:val="en-US"/>
              </w:rPr>
              <w:t>.</w:t>
            </w:r>
            <w:r w:rsidRPr="004F452A">
              <w:rPr>
                <w:rStyle w:val="a3"/>
                <w:color w:val="000000"/>
                <w:lang w:val="en-US"/>
              </w:rPr>
              <w:t>net</w:t>
            </w:r>
            <w:r w:rsidR="00484327">
              <w:rPr>
                <w:rStyle w:val="a3"/>
                <w:color w:val="000000"/>
                <w:lang w:val="en-US"/>
              </w:rPr>
              <w:fldChar w:fldCharType="end"/>
            </w:r>
            <w:r w:rsidRPr="007D505A">
              <w:rPr>
                <w:color w:val="000000"/>
                <w:lang w:val="en-US"/>
              </w:rPr>
              <w:t xml:space="preserve">, </w:t>
            </w:r>
          </w:p>
          <w:p w:rsidR="003E0448" w:rsidRPr="007D505A" w:rsidRDefault="003E0448" w:rsidP="007A0157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7D505A">
              <w:rPr>
                <w:color w:val="000000"/>
                <w:lang w:val="en-US"/>
              </w:rPr>
              <w:t>: http://zelenodolsk.com.ua</w:t>
            </w:r>
          </w:p>
        </w:tc>
      </w:tr>
      <w:tr w:rsidR="003E04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адм</w:t>
            </w:r>
            <w:proofErr w:type="gramEnd"/>
            <w:r>
              <w:rPr>
                <w:b/>
                <w:sz w:val="26"/>
                <w:szCs w:val="26"/>
              </w:rPr>
              <w:t>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921A42" w:rsidRDefault="003E0448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A39B2">
              <w:rPr>
                <w:sz w:val="28"/>
                <w:szCs w:val="28"/>
                <w:lang w:val="uk-UA"/>
              </w:rPr>
              <w:t xml:space="preserve">Закон України 22.10.1993 року № 3551-XII «Про статус ветеранів війни гарантії їх соціального захисту» </w:t>
            </w:r>
            <w:r>
              <w:rPr>
                <w:sz w:val="28"/>
                <w:szCs w:val="28"/>
                <w:lang w:val="uk-UA"/>
              </w:rPr>
              <w:t>(зі змінами) ст.10.</w:t>
            </w:r>
          </w:p>
        </w:tc>
      </w:tr>
      <w:tr w:rsidR="003E0448" w:rsidRPr="00484327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D82758" w:rsidRDefault="003E0448" w:rsidP="007A0157">
            <w:pPr>
              <w:spacing w:after="12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D8275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82758">
              <w:rPr>
                <w:sz w:val="28"/>
                <w:szCs w:val="28"/>
                <w:lang w:val="uk-UA"/>
              </w:rPr>
              <w:t xml:space="preserve">  Постанова Кабінету Міністрів України </w:t>
            </w:r>
            <w:r w:rsidRPr="00D82758">
              <w:rPr>
                <w:sz w:val="28"/>
                <w:szCs w:val="28"/>
              </w:rPr>
              <w:t> </w:t>
            </w:r>
            <w:r w:rsidRPr="00D82758">
              <w:rPr>
                <w:sz w:val="28"/>
                <w:szCs w:val="28"/>
                <w:lang w:val="uk-UA"/>
              </w:rPr>
              <w:t>від 12.05.1994 №</w:t>
            </w:r>
            <w:r w:rsidRPr="00D82758">
              <w:rPr>
                <w:sz w:val="28"/>
                <w:szCs w:val="28"/>
              </w:rPr>
              <w:t> </w:t>
            </w:r>
            <w:r w:rsidRPr="00D82758">
              <w:rPr>
                <w:sz w:val="28"/>
                <w:szCs w:val="28"/>
                <w:lang w:val="uk-UA"/>
              </w:rPr>
              <w:t xml:space="preserve">302 </w:t>
            </w:r>
            <w:r w:rsidRPr="00D82758">
              <w:rPr>
                <w:rStyle w:val="rvts23"/>
                <w:sz w:val="28"/>
                <w:szCs w:val="28"/>
                <w:lang w:val="uk-UA"/>
              </w:rPr>
              <w:t xml:space="preserve">«Про порядок видачі посвідчень і нагрудних знаків ветеранів війни» </w:t>
            </w:r>
            <w:r>
              <w:rPr>
                <w:sz w:val="28"/>
                <w:szCs w:val="28"/>
                <w:lang w:val="uk-UA"/>
              </w:rPr>
              <w:t>( зі змінами).</w:t>
            </w:r>
          </w:p>
          <w:p w:rsidR="003E0448" w:rsidRPr="007D505A" w:rsidRDefault="003E0448" w:rsidP="007A0157">
            <w:pPr>
              <w:jc w:val="both"/>
              <w:rPr>
                <w:sz w:val="28"/>
                <w:szCs w:val="28"/>
                <w:lang w:val="uk-UA"/>
              </w:rPr>
            </w:pPr>
            <w:r w:rsidRPr="008314C8">
              <w:rPr>
                <w:sz w:val="28"/>
                <w:szCs w:val="28"/>
                <w:lang w:val="uk-UA"/>
              </w:rPr>
              <w:t>Постанова Кабінету Міністрів України від 23.09.2015 №</w:t>
            </w:r>
            <w:r w:rsidRPr="00606D69">
              <w:rPr>
                <w:sz w:val="28"/>
                <w:szCs w:val="28"/>
              </w:rPr>
              <w:t> </w:t>
            </w:r>
            <w:r w:rsidRPr="008314C8">
              <w:rPr>
                <w:sz w:val="28"/>
                <w:szCs w:val="28"/>
                <w:lang w:val="uk-UA"/>
              </w:rPr>
              <w:t xml:space="preserve">740 «Про затвердження </w:t>
            </w:r>
            <w:bookmarkStart w:id="0" w:name="n4"/>
            <w:bookmarkEnd w:id="0"/>
            <w:r w:rsidRPr="008314C8">
              <w:rPr>
                <w:sz w:val="28"/>
                <w:szCs w:val="28"/>
                <w:lang w:val="uk-UA"/>
              </w:rPr>
              <w:t xml:space="preserve">Порядку </w:t>
            </w:r>
            <w:r w:rsidRPr="008314C8">
              <w:rPr>
                <w:sz w:val="28"/>
                <w:szCs w:val="28"/>
                <w:lang w:val="uk-UA"/>
              </w:rPr>
              <w:lastRenderedPageBreak/>
              <w:t>надання статусу особи, на яку поширюється чинність Закону України «Про статус ветеранів війни, гарантії їх соціального захисту, деяким категоріям осіб» (зі змінами)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2549A7" w:rsidRDefault="003E04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  <w:p w:rsidR="003E0448" w:rsidRPr="002549A7" w:rsidRDefault="003E04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E04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3E0448" w:rsidRPr="00484327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Pr="00B1407F" w:rsidRDefault="003E0448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Pr="00B1407F" w:rsidRDefault="003E0448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1407F">
              <w:rPr>
                <w:sz w:val="28"/>
                <w:szCs w:val="28"/>
              </w:rPr>
              <w:t>П</w:t>
            </w:r>
            <w:proofErr w:type="gramEnd"/>
            <w:r w:rsidRPr="00B1407F">
              <w:rPr>
                <w:sz w:val="28"/>
                <w:szCs w:val="28"/>
              </w:rPr>
              <w:t>ідстава</w:t>
            </w:r>
            <w:proofErr w:type="spellEnd"/>
            <w:r w:rsidRPr="00B1407F">
              <w:rPr>
                <w:sz w:val="28"/>
                <w:szCs w:val="28"/>
              </w:rPr>
              <w:t xml:space="preserve"> для </w:t>
            </w:r>
            <w:proofErr w:type="spellStart"/>
            <w:r w:rsidRPr="00B1407F">
              <w:rPr>
                <w:sz w:val="28"/>
                <w:szCs w:val="28"/>
              </w:rPr>
              <w:t>одержання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адміністративної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606D69">
              <w:rPr>
                <w:sz w:val="28"/>
                <w:szCs w:val="28"/>
              </w:rPr>
              <w:t>ім’ї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військовослужбовців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партизанів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підпільників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учасників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бойових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дій</w:t>
            </w:r>
            <w:proofErr w:type="spellEnd"/>
            <w:r w:rsidRPr="00606D69">
              <w:rPr>
                <w:sz w:val="28"/>
                <w:szCs w:val="28"/>
              </w:rPr>
              <w:t xml:space="preserve"> на </w:t>
            </w:r>
            <w:proofErr w:type="spellStart"/>
            <w:r w:rsidRPr="00606D69">
              <w:rPr>
                <w:sz w:val="28"/>
                <w:szCs w:val="28"/>
              </w:rPr>
              <w:t>території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інших</w:t>
            </w:r>
            <w:proofErr w:type="spellEnd"/>
            <w:r w:rsidRPr="00606D69">
              <w:rPr>
                <w:sz w:val="28"/>
                <w:szCs w:val="28"/>
              </w:rPr>
              <w:t xml:space="preserve"> держав, </w:t>
            </w:r>
            <w:proofErr w:type="spellStart"/>
            <w:r w:rsidRPr="00606D69">
              <w:rPr>
                <w:sz w:val="28"/>
                <w:szCs w:val="28"/>
              </w:rPr>
              <w:t>прирівняних</w:t>
            </w:r>
            <w:proofErr w:type="spellEnd"/>
            <w:r w:rsidRPr="00606D69">
              <w:rPr>
                <w:sz w:val="28"/>
                <w:szCs w:val="28"/>
              </w:rPr>
              <w:t xml:space="preserve"> до них </w:t>
            </w:r>
            <w:proofErr w:type="spellStart"/>
            <w:r w:rsidRPr="00606D69"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які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загинули</w:t>
            </w:r>
            <w:proofErr w:type="spellEnd"/>
            <w:r w:rsidRPr="00606D69">
              <w:rPr>
                <w:sz w:val="28"/>
                <w:szCs w:val="28"/>
              </w:rPr>
              <w:t xml:space="preserve"> (пропали </w:t>
            </w:r>
            <w:proofErr w:type="spellStart"/>
            <w:r w:rsidRPr="00606D69">
              <w:rPr>
                <w:sz w:val="28"/>
                <w:szCs w:val="28"/>
              </w:rPr>
              <w:t>безвісти</w:t>
            </w:r>
            <w:proofErr w:type="spellEnd"/>
            <w:r w:rsidRPr="00606D69">
              <w:rPr>
                <w:sz w:val="28"/>
                <w:szCs w:val="28"/>
              </w:rPr>
              <w:t xml:space="preserve">) </w:t>
            </w:r>
            <w:proofErr w:type="spellStart"/>
            <w:r w:rsidRPr="00606D69">
              <w:rPr>
                <w:sz w:val="28"/>
                <w:szCs w:val="28"/>
              </w:rPr>
              <w:t>або</w:t>
            </w:r>
            <w:proofErr w:type="spellEnd"/>
            <w:r w:rsidRPr="00606D69">
              <w:rPr>
                <w:sz w:val="28"/>
                <w:szCs w:val="28"/>
              </w:rPr>
              <w:t xml:space="preserve"> померли </w:t>
            </w:r>
            <w:proofErr w:type="spellStart"/>
            <w:r w:rsidRPr="00606D69">
              <w:rPr>
                <w:sz w:val="28"/>
                <w:szCs w:val="28"/>
              </w:rPr>
              <w:t>внаслідок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поранення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контузії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чи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каліцтва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одержаних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під</w:t>
            </w:r>
            <w:proofErr w:type="spellEnd"/>
            <w:r w:rsidRPr="00606D69">
              <w:rPr>
                <w:sz w:val="28"/>
                <w:szCs w:val="28"/>
              </w:rPr>
              <w:t xml:space="preserve"> час </w:t>
            </w:r>
            <w:proofErr w:type="spellStart"/>
            <w:r w:rsidRPr="00606D69">
              <w:rPr>
                <w:sz w:val="28"/>
                <w:szCs w:val="28"/>
              </w:rPr>
              <w:t>захисту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Батьківщини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або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виконання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інших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обов’язків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6D69">
              <w:rPr>
                <w:sz w:val="28"/>
                <w:szCs w:val="28"/>
              </w:rPr>
              <w:t>в</w:t>
            </w:r>
            <w:proofErr w:type="gramEnd"/>
            <w:r w:rsidRPr="00606D69">
              <w:rPr>
                <w:sz w:val="28"/>
                <w:szCs w:val="28"/>
              </w:rPr>
              <w:t>ійськової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служби</w:t>
            </w:r>
            <w:proofErr w:type="spellEnd"/>
            <w:r w:rsidRPr="00606D69">
              <w:rPr>
                <w:sz w:val="28"/>
                <w:szCs w:val="28"/>
              </w:rPr>
              <w:t xml:space="preserve"> (</w:t>
            </w:r>
            <w:proofErr w:type="spellStart"/>
            <w:r w:rsidRPr="00606D69">
              <w:rPr>
                <w:sz w:val="28"/>
                <w:szCs w:val="28"/>
              </w:rPr>
              <w:t>службових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обов’язків</w:t>
            </w:r>
            <w:proofErr w:type="spellEnd"/>
            <w:r w:rsidRPr="00606D69">
              <w:rPr>
                <w:sz w:val="28"/>
                <w:szCs w:val="28"/>
              </w:rPr>
              <w:t xml:space="preserve">), а </w:t>
            </w:r>
            <w:proofErr w:type="spellStart"/>
            <w:r w:rsidRPr="00606D69">
              <w:rPr>
                <w:sz w:val="28"/>
                <w:szCs w:val="28"/>
              </w:rPr>
              <w:t>також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внаслідок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захворювання</w:t>
            </w:r>
            <w:proofErr w:type="spellEnd"/>
            <w:r w:rsidRPr="00606D69">
              <w:rPr>
                <w:sz w:val="28"/>
                <w:szCs w:val="28"/>
              </w:rPr>
              <w:t xml:space="preserve">, </w:t>
            </w:r>
            <w:proofErr w:type="spellStart"/>
            <w:r w:rsidRPr="00606D69">
              <w:rPr>
                <w:sz w:val="28"/>
                <w:szCs w:val="28"/>
              </w:rPr>
              <w:t>пов’язаного</w:t>
            </w:r>
            <w:proofErr w:type="spellEnd"/>
            <w:r w:rsidRPr="00606D69">
              <w:rPr>
                <w:sz w:val="28"/>
                <w:szCs w:val="28"/>
              </w:rPr>
              <w:t xml:space="preserve"> з </w:t>
            </w:r>
            <w:proofErr w:type="spellStart"/>
            <w:r w:rsidRPr="00606D69">
              <w:rPr>
                <w:sz w:val="28"/>
                <w:szCs w:val="28"/>
              </w:rPr>
              <w:t>перебуванням</w:t>
            </w:r>
            <w:proofErr w:type="spellEnd"/>
            <w:r w:rsidRPr="00606D69">
              <w:rPr>
                <w:sz w:val="28"/>
                <w:szCs w:val="28"/>
              </w:rPr>
              <w:t xml:space="preserve"> на </w:t>
            </w:r>
            <w:proofErr w:type="spellStart"/>
            <w:r w:rsidRPr="00606D69">
              <w:rPr>
                <w:sz w:val="28"/>
                <w:szCs w:val="28"/>
              </w:rPr>
              <w:t>фронті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або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одержаного</w:t>
            </w:r>
            <w:proofErr w:type="spellEnd"/>
            <w:r w:rsidRPr="00606D69">
              <w:rPr>
                <w:sz w:val="28"/>
                <w:szCs w:val="28"/>
              </w:rPr>
              <w:t xml:space="preserve"> в </w:t>
            </w:r>
            <w:proofErr w:type="spellStart"/>
            <w:r w:rsidRPr="00606D69">
              <w:rPr>
                <w:sz w:val="28"/>
                <w:szCs w:val="28"/>
              </w:rPr>
              <w:t>період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проходження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військової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служби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чи</w:t>
            </w:r>
            <w:proofErr w:type="spellEnd"/>
            <w:r w:rsidRPr="00606D69">
              <w:rPr>
                <w:sz w:val="28"/>
                <w:szCs w:val="28"/>
              </w:rPr>
              <w:t xml:space="preserve"> на </w:t>
            </w:r>
            <w:proofErr w:type="spellStart"/>
            <w:r w:rsidRPr="00606D69">
              <w:rPr>
                <w:sz w:val="28"/>
                <w:szCs w:val="28"/>
              </w:rPr>
              <w:t>території</w:t>
            </w:r>
            <w:proofErr w:type="spellEnd"/>
            <w:r w:rsidRPr="00606D69">
              <w:rPr>
                <w:sz w:val="28"/>
                <w:szCs w:val="28"/>
              </w:rPr>
              <w:t xml:space="preserve"> </w:t>
            </w:r>
            <w:proofErr w:type="spellStart"/>
            <w:r w:rsidRPr="00606D69">
              <w:rPr>
                <w:sz w:val="28"/>
                <w:szCs w:val="28"/>
              </w:rPr>
              <w:t>інших</w:t>
            </w:r>
            <w:proofErr w:type="spellEnd"/>
            <w:r w:rsidRPr="00606D69">
              <w:rPr>
                <w:sz w:val="28"/>
                <w:szCs w:val="28"/>
              </w:rPr>
              <w:t xml:space="preserve"> держав </w:t>
            </w:r>
            <w:proofErr w:type="spellStart"/>
            <w:proofErr w:type="gramStart"/>
            <w:r w:rsidRPr="00606D69">
              <w:rPr>
                <w:sz w:val="28"/>
                <w:szCs w:val="28"/>
              </w:rPr>
              <w:t>п</w:t>
            </w:r>
            <w:proofErr w:type="gramEnd"/>
            <w:r w:rsidRPr="00606D69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воєнних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конфліктів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E0448" w:rsidRPr="007D505A" w:rsidRDefault="003E0448" w:rsidP="007A0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</w:t>
            </w:r>
            <w:r w:rsidRPr="00A8189D">
              <w:rPr>
                <w:sz w:val="28"/>
                <w:szCs w:val="28"/>
                <w:lang w:val="uk-UA"/>
              </w:rPr>
              <w:t>ружин</w:t>
            </w:r>
            <w:r>
              <w:rPr>
                <w:sz w:val="28"/>
                <w:szCs w:val="28"/>
                <w:lang w:val="uk-UA"/>
              </w:rPr>
              <w:t>и (чоловіки</w:t>
            </w:r>
            <w:r w:rsidRPr="00A8189D">
              <w:rPr>
                <w:sz w:val="28"/>
                <w:szCs w:val="28"/>
                <w:lang w:val="uk-UA"/>
              </w:rPr>
              <w:t>) померлих осіб з інвалідністю внаслідок Другої світової війни, а також дружин</w:t>
            </w:r>
            <w:r>
              <w:rPr>
                <w:sz w:val="28"/>
                <w:szCs w:val="28"/>
                <w:lang w:val="uk-UA"/>
              </w:rPr>
              <w:t>и (чоловіки</w:t>
            </w:r>
            <w:r w:rsidRPr="00A8189D">
              <w:rPr>
                <w:sz w:val="28"/>
                <w:szCs w:val="28"/>
                <w:lang w:val="uk-UA"/>
              </w:rPr>
              <w:t>) померлих учасників війни і бойових дій, партизанів і підпільників, визнаних за життя інвалідами від загального захворювання, трудового каліцтва та з інших причин, які не одружилися вдруге.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Заява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6F7464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Копія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паспорт</w:t>
            </w:r>
            <w:r>
              <w:rPr>
                <w:color w:val="000000"/>
                <w:sz w:val="28"/>
                <w:szCs w:val="28"/>
                <w:lang w:val="uk-UA"/>
              </w:rPr>
              <w:t>а.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ідентифікаційного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Копія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пенсійного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  <w:lang w:val="uk-UA"/>
              </w:rPr>
              <w:t>Копія с</w:t>
            </w:r>
            <w:proofErr w:type="spellStart"/>
            <w:r>
              <w:rPr>
                <w:color w:val="000000"/>
                <w:sz w:val="28"/>
                <w:szCs w:val="28"/>
              </w:rPr>
              <w:t>відоцтв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шлюб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Довідка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ПФУ про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F7464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6F7464">
              <w:rPr>
                <w:color w:val="000000"/>
                <w:sz w:val="28"/>
                <w:szCs w:val="28"/>
              </w:rPr>
              <w:t>іку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(для </w:t>
            </w:r>
            <w:proofErr w:type="spellStart"/>
            <w:r>
              <w:rPr>
                <w:color w:val="000000"/>
                <w:sz w:val="28"/>
                <w:szCs w:val="28"/>
              </w:rPr>
              <w:t>пенсіонерів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силових</w:t>
            </w:r>
            <w:proofErr w:type="spellEnd"/>
            <w:r>
              <w:rPr>
                <w:color w:val="000000"/>
                <w:sz w:val="28"/>
                <w:szCs w:val="28"/>
              </w:rPr>
              <w:t>” структур)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  <w:lang w:val="uk-UA"/>
              </w:rPr>
              <w:t>Копія с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від</w:t>
            </w:r>
            <w:r>
              <w:rPr>
                <w:color w:val="000000"/>
                <w:sz w:val="28"/>
                <w:szCs w:val="28"/>
              </w:rPr>
              <w:t>оцтв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про смерть ветерана </w:t>
            </w:r>
            <w:proofErr w:type="spellStart"/>
            <w:r>
              <w:rPr>
                <w:color w:val="000000"/>
                <w:sz w:val="28"/>
                <w:szCs w:val="28"/>
              </w:rPr>
              <w:t>війни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Посві</w:t>
            </w:r>
            <w:r>
              <w:rPr>
                <w:color w:val="000000"/>
                <w:sz w:val="28"/>
                <w:szCs w:val="28"/>
              </w:rPr>
              <w:t>дчення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померлого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ветерана </w:t>
            </w:r>
            <w:proofErr w:type="spellStart"/>
            <w:r>
              <w:rPr>
                <w:color w:val="000000"/>
                <w:sz w:val="28"/>
                <w:szCs w:val="28"/>
              </w:rPr>
              <w:t>війни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6F7464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  <w:lang w:val="uk-UA"/>
              </w:rPr>
              <w:t>Копія д</w:t>
            </w:r>
            <w:proofErr w:type="spellStart"/>
            <w:r>
              <w:rPr>
                <w:color w:val="000000"/>
                <w:sz w:val="28"/>
                <w:szCs w:val="28"/>
              </w:rPr>
              <w:t>овідк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6F7464">
              <w:rPr>
                <w:color w:val="000000"/>
                <w:sz w:val="28"/>
                <w:szCs w:val="28"/>
              </w:rPr>
              <w:t xml:space="preserve"> МСЕК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померлого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ветерана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війни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Довідка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видана органами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оборони,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внутрішніх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про те,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військовослужбовець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партизан, </w:t>
            </w:r>
            <w:proofErr w:type="spellStart"/>
            <w:proofErr w:type="gramStart"/>
            <w:r w:rsidRPr="006F746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F7464">
              <w:rPr>
                <w:color w:val="000000"/>
                <w:sz w:val="28"/>
                <w:szCs w:val="28"/>
              </w:rPr>
              <w:t>ідпільник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учасник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бойових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дій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lastRenderedPageBreak/>
              <w:t>території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держав,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загинув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(пропав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безвісти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помер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внаслідок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поранення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контузії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каліцтва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одержаних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Батьківщини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обов’язків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46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F7464">
              <w:rPr>
                <w:color w:val="000000"/>
                <w:sz w:val="28"/>
                <w:szCs w:val="28"/>
              </w:rPr>
              <w:t>ійськової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службових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обов’язків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загинув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(помер)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охороні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громадського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порядку при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надзвичайних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ситуаціях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ант</w:t>
            </w:r>
            <w:r>
              <w:rPr>
                <w:color w:val="000000"/>
                <w:sz w:val="28"/>
                <w:szCs w:val="28"/>
              </w:rPr>
              <w:t>игромадськими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проявами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28CB">
              <w:rPr>
                <w:color w:val="000000"/>
                <w:sz w:val="28"/>
                <w:szCs w:val="28"/>
                <w:lang w:val="uk-UA"/>
              </w:rPr>
              <w:t xml:space="preserve">11. Довідка про те, що померлий учасник бойових дій, партизан, підпільник, військовослужбовець та учасник війни проходив службу у військових підрозділах, частинах, штабах і установах, що входили до складу діючої армії в період </w:t>
            </w:r>
            <w:r>
              <w:rPr>
                <w:color w:val="000000"/>
                <w:sz w:val="28"/>
                <w:szCs w:val="28"/>
                <w:lang w:val="uk-UA"/>
              </w:rPr>
              <w:t>Другої світової війни та війни Японією.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11.Н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агороди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бойові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державними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нагородами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та орденами і медалями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колишн</w:t>
            </w:r>
            <w:r>
              <w:rPr>
                <w:color w:val="000000"/>
                <w:sz w:val="28"/>
                <w:szCs w:val="28"/>
              </w:rPr>
              <w:t>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Союзу РСР (</w:t>
            </w:r>
            <w:proofErr w:type="spellStart"/>
            <w:r>
              <w:rPr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ювілейних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15CB">
              <w:rPr>
                <w:color w:val="000000"/>
                <w:sz w:val="28"/>
                <w:szCs w:val="28"/>
                <w:lang w:val="uk-UA"/>
              </w:rPr>
              <w:t>12. Для дітей померлих учасників бойових дій, які навчаються за денною формою навчання у вищих навчальних закладах І-І</w:t>
            </w:r>
            <w:r w:rsidRPr="006F7464">
              <w:rPr>
                <w:color w:val="000000"/>
                <w:sz w:val="28"/>
                <w:szCs w:val="28"/>
              </w:rPr>
              <w:t>V</w:t>
            </w:r>
            <w:r w:rsidRPr="008515CB">
              <w:rPr>
                <w:color w:val="000000"/>
                <w:sz w:val="28"/>
                <w:szCs w:val="28"/>
                <w:lang w:val="uk-UA"/>
              </w:rPr>
              <w:t xml:space="preserve"> рівнів акредитації та професійно-технічних закладах – довідка з місця навчання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464">
              <w:rPr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6F7464">
              <w:rPr>
                <w:color w:val="000000"/>
                <w:sz w:val="28"/>
                <w:szCs w:val="28"/>
              </w:rPr>
              <w:t>Фотокартка</w:t>
            </w:r>
            <w:proofErr w:type="spellEnd"/>
            <w:r w:rsidRPr="006F74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розміром</w:t>
            </w:r>
            <w:r>
              <w:rPr>
                <w:color w:val="000000"/>
                <w:sz w:val="28"/>
                <w:szCs w:val="28"/>
              </w:rPr>
              <w:t xml:space="preserve"> 3х4 см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E0448" w:rsidRPr="008515CB" w:rsidRDefault="003E0448" w:rsidP="007A0157">
            <w:pPr>
              <w:pStyle w:val="p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proofErr w:type="spellStart"/>
            <w:r w:rsidRPr="0067501C">
              <w:rPr>
                <w:sz w:val="28"/>
                <w:szCs w:val="28"/>
              </w:rPr>
              <w:t>Об’ява</w:t>
            </w:r>
            <w:proofErr w:type="spellEnd"/>
            <w:r w:rsidRPr="0067501C">
              <w:rPr>
                <w:sz w:val="28"/>
                <w:szCs w:val="28"/>
              </w:rPr>
              <w:t xml:space="preserve"> в ЗМІ про </w:t>
            </w:r>
            <w:proofErr w:type="spellStart"/>
            <w:r w:rsidRPr="0067501C">
              <w:rPr>
                <w:sz w:val="28"/>
                <w:szCs w:val="28"/>
              </w:rPr>
              <w:t>втрату</w:t>
            </w:r>
            <w:proofErr w:type="spellEnd"/>
            <w:r w:rsidRPr="0067501C">
              <w:rPr>
                <w:sz w:val="28"/>
                <w:szCs w:val="28"/>
              </w:rPr>
              <w:t xml:space="preserve"> </w:t>
            </w:r>
            <w:proofErr w:type="spellStart"/>
            <w:r w:rsidRPr="0067501C">
              <w:rPr>
                <w:sz w:val="28"/>
                <w:szCs w:val="28"/>
              </w:rPr>
              <w:t>раніше</w:t>
            </w:r>
            <w:proofErr w:type="spellEnd"/>
            <w:r w:rsidRPr="0067501C">
              <w:rPr>
                <w:sz w:val="28"/>
                <w:szCs w:val="28"/>
              </w:rPr>
              <w:t xml:space="preserve"> виданого </w:t>
            </w:r>
            <w:proofErr w:type="spellStart"/>
            <w:r w:rsidRPr="0067501C">
              <w:rPr>
                <w:sz w:val="28"/>
                <w:szCs w:val="28"/>
              </w:rPr>
              <w:t>посвідчення</w:t>
            </w:r>
            <w:proofErr w:type="spellEnd"/>
            <w:r w:rsidRPr="0067501C">
              <w:rPr>
                <w:sz w:val="28"/>
                <w:szCs w:val="28"/>
              </w:rPr>
              <w:t xml:space="preserve"> (у </w:t>
            </w:r>
            <w:proofErr w:type="spellStart"/>
            <w:r w:rsidRPr="0067501C">
              <w:rPr>
                <w:sz w:val="28"/>
                <w:szCs w:val="28"/>
              </w:rPr>
              <w:t>разі</w:t>
            </w:r>
            <w:proofErr w:type="spellEnd"/>
            <w:r w:rsidRPr="0067501C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67501C">
              <w:rPr>
                <w:sz w:val="28"/>
                <w:szCs w:val="28"/>
              </w:rPr>
              <w:t>звернення</w:t>
            </w:r>
            <w:proofErr w:type="spellEnd"/>
            <w:r w:rsidRPr="0067501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0448" w:rsidRPr="00D8275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D82758" w:rsidRDefault="003E0448" w:rsidP="007A0157">
            <w:pPr>
              <w:spacing w:after="120"/>
              <w:rPr>
                <w:sz w:val="28"/>
                <w:szCs w:val="28"/>
              </w:rPr>
            </w:pPr>
            <w:r w:rsidRPr="00D82758">
              <w:rPr>
                <w:sz w:val="28"/>
                <w:szCs w:val="28"/>
              </w:rPr>
              <w:t> </w:t>
            </w:r>
            <w:r w:rsidRPr="008515CB">
              <w:rPr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необхідних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отримання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паперовому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вигляді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приймає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>адм</w:t>
            </w:r>
            <w:proofErr w:type="gramEnd"/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 xml:space="preserve">іністратор </w:t>
            </w:r>
            <w:r w:rsidRPr="008515CB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передає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 xml:space="preserve">управлінню соціального захисту населення </w:t>
            </w:r>
            <w:proofErr w:type="spellStart"/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>Апостолівської</w:t>
            </w:r>
            <w:proofErr w:type="spellEnd"/>
            <w:r w:rsidRPr="008515CB">
              <w:rPr>
                <w:sz w:val="28"/>
                <w:szCs w:val="28"/>
                <w:shd w:val="clear" w:color="auto" w:fill="FFFFFF"/>
                <w:lang w:val="uk-UA"/>
              </w:rPr>
              <w:t xml:space="preserve"> райдержадміністрації.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3750F4" w:rsidRDefault="003E0448" w:rsidP="007A0157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750F4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3E04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платності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D82758" w:rsidRDefault="003E04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D82758" w:rsidRDefault="003E04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1163B0" w:rsidRDefault="003E0448" w:rsidP="007A0157">
            <w:pPr>
              <w:spacing w:after="120"/>
              <w:rPr>
                <w:color w:val="FF0000"/>
                <w:sz w:val="28"/>
                <w:szCs w:val="28"/>
              </w:rPr>
            </w:pPr>
            <w:r w:rsidRPr="001163B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D82758">
              <w:rPr>
                <w:sz w:val="28"/>
                <w:szCs w:val="28"/>
                <w:lang w:val="uk-UA"/>
              </w:rPr>
              <w:t>10</w:t>
            </w:r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2758">
              <w:rPr>
                <w:sz w:val="28"/>
                <w:szCs w:val="28"/>
                <w:shd w:val="clear" w:color="auto" w:fill="FFFFFF"/>
              </w:rPr>
              <w:t>робочих</w:t>
            </w:r>
            <w:proofErr w:type="spellEnd"/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2758">
              <w:rPr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2758">
              <w:rPr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2758">
              <w:rPr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2758">
              <w:rPr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D8275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BF1661" w:rsidRDefault="003E0448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BF1661">
              <w:rPr>
                <w:sz w:val="28"/>
                <w:szCs w:val="28"/>
                <w:lang w:val="uk-UA"/>
              </w:rPr>
              <w:t>Надання документів не в повному обсязі</w:t>
            </w:r>
            <w:r w:rsidRPr="00BF1661">
              <w:rPr>
                <w:sz w:val="28"/>
                <w:szCs w:val="28"/>
              </w:rPr>
              <w:t xml:space="preserve"> 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Pr="00BF1661" w:rsidRDefault="003E0448" w:rsidP="007A0157">
            <w:pPr>
              <w:spacing w:after="120"/>
              <w:rPr>
                <w:sz w:val="28"/>
                <w:szCs w:val="28"/>
              </w:rPr>
            </w:pPr>
            <w:r w:rsidRPr="00BF16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BF1661">
              <w:rPr>
                <w:sz w:val="28"/>
                <w:szCs w:val="28"/>
                <w:shd w:val="clear" w:color="auto" w:fill="FFFFFF"/>
              </w:rPr>
              <w:t>идача</w:t>
            </w:r>
            <w:proofErr w:type="spellEnd"/>
            <w:r w:rsidRPr="00BF166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 w:rsidRPr="00BF1661">
              <w:rPr>
                <w:rStyle w:val="s5"/>
                <w:iCs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3E0448" w:rsidRPr="00BF1661" w:rsidRDefault="003E0448" w:rsidP="007A0157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BF1661">
              <w:rPr>
                <w:sz w:val="28"/>
                <w:szCs w:val="28"/>
              </w:rPr>
              <w:t>Особисте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звернення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заявника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або</w:t>
            </w:r>
            <w:proofErr w:type="spellEnd"/>
            <w:r w:rsidRPr="00BF1661">
              <w:rPr>
                <w:sz w:val="28"/>
                <w:szCs w:val="28"/>
              </w:rPr>
              <w:t xml:space="preserve"> за </w:t>
            </w:r>
            <w:proofErr w:type="spellStart"/>
            <w:r w:rsidRPr="00BF1661">
              <w:rPr>
                <w:sz w:val="28"/>
                <w:szCs w:val="28"/>
              </w:rPr>
              <w:t>його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дорученням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1661">
              <w:rPr>
                <w:sz w:val="28"/>
                <w:szCs w:val="28"/>
              </w:rPr>
              <w:t>р</w:t>
            </w:r>
            <w:proofErr w:type="gramEnd"/>
            <w:r w:rsidRPr="00BF1661">
              <w:rPr>
                <w:sz w:val="28"/>
                <w:szCs w:val="28"/>
              </w:rPr>
              <w:t>ідних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чи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інших</w:t>
            </w:r>
            <w:proofErr w:type="spellEnd"/>
            <w:r w:rsidRPr="00BF1661">
              <w:rPr>
                <w:sz w:val="28"/>
                <w:szCs w:val="28"/>
              </w:rPr>
              <w:t xml:space="preserve"> </w:t>
            </w:r>
            <w:proofErr w:type="spellStart"/>
            <w:r w:rsidRPr="00BF1661">
              <w:rPr>
                <w:sz w:val="28"/>
                <w:szCs w:val="28"/>
              </w:rPr>
              <w:t>осіб</w:t>
            </w:r>
            <w:proofErr w:type="spellEnd"/>
          </w:p>
        </w:tc>
      </w:tr>
      <w:tr w:rsidR="003E04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3E0448" w:rsidRDefault="003E04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E0448" w:rsidRDefault="003E0448" w:rsidP="00D4678B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3E0448" w:rsidRDefault="003E0448" w:rsidP="00D4678B">
      <w:pPr>
        <w:shd w:val="clear" w:color="auto" w:fill="FFFFFF"/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3E0448" w:rsidRDefault="003E0448" w:rsidP="00D4678B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3E0448" w:rsidRDefault="003E0448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Default="009D20B5" w:rsidP="00D4678B">
      <w:pPr>
        <w:rPr>
          <w:lang w:val="uk-UA"/>
        </w:rPr>
      </w:pPr>
    </w:p>
    <w:p w:rsidR="009D20B5" w:rsidRPr="009D20B5" w:rsidRDefault="009D20B5" w:rsidP="00D4678B">
      <w:pPr>
        <w:rPr>
          <w:lang w:val="uk-UA"/>
        </w:rPr>
      </w:pPr>
    </w:p>
    <w:p w:rsidR="003E0448" w:rsidRDefault="003E0448" w:rsidP="00FB10A0">
      <w:pPr>
        <w:ind w:left="4956"/>
        <w:rPr>
          <w:sz w:val="28"/>
          <w:szCs w:val="28"/>
        </w:rPr>
      </w:pPr>
    </w:p>
    <w:p w:rsidR="003E0448" w:rsidRPr="003D630D" w:rsidRDefault="003E0448" w:rsidP="00FB10A0">
      <w:pPr>
        <w:ind w:left="4956"/>
        <w:rPr>
          <w:sz w:val="28"/>
          <w:szCs w:val="28"/>
        </w:rPr>
      </w:pPr>
      <w:r w:rsidRPr="003D630D">
        <w:rPr>
          <w:sz w:val="28"/>
          <w:szCs w:val="28"/>
        </w:rPr>
        <w:lastRenderedPageBreak/>
        <w:t xml:space="preserve">Начальнику </w:t>
      </w:r>
      <w:proofErr w:type="spellStart"/>
      <w:r w:rsidRPr="003D630D">
        <w:rPr>
          <w:sz w:val="28"/>
          <w:szCs w:val="28"/>
        </w:rPr>
        <w:t>управління</w:t>
      </w:r>
      <w:proofErr w:type="spellEnd"/>
      <w:r w:rsidRPr="003D630D">
        <w:rPr>
          <w:sz w:val="28"/>
          <w:szCs w:val="28"/>
        </w:rPr>
        <w:t xml:space="preserve">  </w:t>
      </w:r>
    </w:p>
    <w:p w:rsidR="003E0448" w:rsidRPr="003D630D" w:rsidRDefault="003E0448" w:rsidP="00FB10A0">
      <w:pPr>
        <w:ind w:left="4956"/>
        <w:rPr>
          <w:sz w:val="28"/>
          <w:szCs w:val="28"/>
        </w:rPr>
      </w:pPr>
      <w:proofErr w:type="spellStart"/>
      <w:proofErr w:type="gramStart"/>
      <w:r w:rsidRPr="003D630D">
        <w:rPr>
          <w:sz w:val="28"/>
          <w:szCs w:val="28"/>
        </w:rPr>
        <w:t>соц</w:t>
      </w:r>
      <w:proofErr w:type="gramEnd"/>
      <w:r w:rsidRPr="003D630D">
        <w:rPr>
          <w:sz w:val="28"/>
          <w:szCs w:val="28"/>
        </w:rPr>
        <w:t>іального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захисту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населення</w:t>
      </w:r>
      <w:proofErr w:type="spellEnd"/>
    </w:p>
    <w:p w:rsidR="003E0448" w:rsidRPr="003D630D" w:rsidRDefault="003E0448" w:rsidP="00FB10A0">
      <w:pPr>
        <w:ind w:left="4920"/>
        <w:rPr>
          <w:sz w:val="28"/>
          <w:szCs w:val="28"/>
        </w:rPr>
      </w:pPr>
      <w:proofErr w:type="spellStart"/>
      <w:r w:rsidRPr="003D630D">
        <w:rPr>
          <w:sz w:val="28"/>
          <w:szCs w:val="28"/>
        </w:rPr>
        <w:t>Апостолівської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райдержадміністрації</w:t>
      </w:r>
      <w:proofErr w:type="spellEnd"/>
    </w:p>
    <w:p w:rsidR="003E0448" w:rsidRPr="003D630D" w:rsidRDefault="003E0448" w:rsidP="00FB10A0">
      <w:pPr>
        <w:rPr>
          <w:sz w:val="28"/>
          <w:szCs w:val="28"/>
        </w:rPr>
      </w:pPr>
      <w:r w:rsidRPr="003D630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Pr="003D630D">
        <w:rPr>
          <w:sz w:val="28"/>
          <w:szCs w:val="28"/>
        </w:rPr>
        <w:t xml:space="preserve">   ПРИХОДЬКО Л.О.</w:t>
      </w:r>
    </w:p>
    <w:p w:rsidR="003E0448" w:rsidRPr="003D630D" w:rsidRDefault="003E0448" w:rsidP="00FB10A0">
      <w:pPr>
        <w:ind w:left="5008"/>
        <w:rPr>
          <w:sz w:val="28"/>
          <w:szCs w:val="28"/>
        </w:rPr>
      </w:pP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  <w:r w:rsidRPr="003D630D">
        <w:rPr>
          <w:b/>
          <w:sz w:val="28"/>
          <w:szCs w:val="28"/>
        </w:rPr>
        <w:t>_______________________________</w:t>
      </w:r>
    </w:p>
    <w:p w:rsidR="003E0448" w:rsidRPr="003D630D" w:rsidRDefault="003E0448" w:rsidP="00FB10A0">
      <w:pPr>
        <w:ind w:left="5008"/>
        <w:jc w:val="center"/>
        <w:rPr>
          <w:sz w:val="28"/>
          <w:szCs w:val="28"/>
        </w:rPr>
      </w:pPr>
      <w:r w:rsidRPr="003D630D">
        <w:rPr>
          <w:sz w:val="28"/>
          <w:szCs w:val="28"/>
        </w:rPr>
        <w:t>(</w:t>
      </w:r>
      <w:proofErr w:type="spellStart"/>
      <w:proofErr w:type="gramStart"/>
      <w:r w:rsidRPr="003D630D">
        <w:rPr>
          <w:sz w:val="28"/>
          <w:szCs w:val="28"/>
        </w:rPr>
        <w:t>пр</w:t>
      </w:r>
      <w:proofErr w:type="gramEnd"/>
      <w:r w:rsidRPr="003D630D">
        <w:rPr>
          <w:sz w:val="28"/>
          <w:szCs w:val="28"/>
        </w:rPr>
        <w:t>ізвище</w:t>
      </w:r>
      <w:proofErr w:type="spellEnd"/>
      <w:r w:rsidRPr="003D630D">
        <w:rPr>
          <w:sz w:val="28"/>
          <w:szCs w:val="28"/>
        </w:rPr>
        <w:t xml:space="preserve">, </w:t>
      </w:r>
      <w:proofErr w:type="spellStart"/>
      <w:r w:rsidRPr="003D630D">
        <w:rPr>
          <w:sz w:val="28"/>
          <w:szCs w:val="28"/>
        </w:rPr>
        <w:t>ім</w:t>
      </w:r>
      <w:proofErr w:type="spellEnd"/>
      <w:r w:rsidRPr="003D630D">
        <w:rPr>
          <w:sz w:val="28"/>
          <w:szCs w:val="28"/>
        </w:rPr>
        <w:t xml:space="preserve">" я  та по </w:t>
      </w:r>
      <w:proofErr w:type="spellStart"/>
      <w:r w:rsidRPr="003D630D">
        <w:rPr>
          <w:sz w:val="28"/>
          <w:szCs w:val="28"/>
        </w:rPr>
        <w:t>батькові</w:t>
      </w:r>
      <w:proofErr w:type="spellEnd"/>
      <w:r w:rsidRPr="003D630D">
        <w:rPr>
          <w:sz w:val="28"/>
          <w:szCs w:val="28"/>
        </w:rPr>
        <w:t>)</w:t>
      </w: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  <w:r w:rsidRPr="003D630D">
        <w:rPr>
          <w:b/>
          <w:sz w:val="28"/>
          <w:szCs w:val="28"/>
        </w:rPr>
        <w:t>_______________________________</w:t>
      </w: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  <w:r w:rsidRPr="003D630D">
        <w:rPr>
          <w:b/>
          <w:sz w:val="28"/>
          <w:szCs w:val="28"/>
        </w:rPr>
        <w:t>_______________________________</w:t>
      </w: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  <w:r w:rsidRPr="003D630D">
        <w:rPr>
          <w:b/>
          <w:sz w:val="28"/>
          <w:szCs w:val="28"/>
        </w:rPr>
        <w:t>_______________________________</w:t>
      </w:r>
    </w:p>
    <w:p w:rsidR="003E0448" w:rsidRPr="003D630D" w:rsidRDefault="003E0448" w:rsidP="00FB10A0">
      <w:pPr>
        <w:ind w:left="5008"/>
        <w:jc w:val="center"/>
        <w:rPr>
          <w:sz w:val="28"/>
          <w:szCs w:val="28"/>
        </w:rPr>
      </w:pPr>
      <w:r w:rsidRPr="003D630D">
        <w:rPr>
          <w:sz w:val="28"/>
          <w:szCs w:val="28"/>
        </w:rPr>
        <w:t>(</w:t>
      </w:r>
      <w:proofErr w:type="spellStart"/>
      <w:r w:rsidRPr="003D630D">
        <w:rPr>
          <w:sz w:val="28"/>
          <w:szCs w:val="28"/>
        </w:rPr>
        <w:t>алреса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проживання</w:t>
      </w:r>
      <w:proofErr w:type="spellEnd"/>
      <w:r w:rsidRPr="003D630D">
        <w:rPr>
          <w:sz w:val="28"/>
          <w:szCs w:val="28"/>
        </w:rPr>
        <w:t>)</w:t>
      </w: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  <w:r w:rsidRPr="003D630D">
        <w:rPr>
          <w:b/>
          <w:sz w:val="28"/>
          <w:szCs w:val="28"/>
        </w:rPr>
        <w:t>_______________________________</w:t>
      </w: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</w:p>
    <w:p w:rsidR="003E0448" w:rsidRPr="003D630D" w:rsidRDefault="003E0448" w:rsidP="00FB10A0">
      <w:pPr>
        <w:ind w:left="5008"/>
        <w:rPr>
          <w:b/>
          <w:sz w:val="28"/>
          <w:szCs w:val="28"/>
        </w:rPr>
      </w:pPr>
    </w:p>
    <w:p w:rsidR="003E0448" w:rsidRPr="003D630D" w:rsidRDefault="003E0448" w:rsidP="00FB10A0">
      <w:pPr>
        <w:jc w:val="center"/>
        <w:rPr>
          <w:sz w:val="28"/>
          <w:szCs w:val="28"/>
        </w:rPr>
      </w:pPr>
      <w:r w:rsidRPr="003D630D">
        <w:rPr>
          <w:sz w:val="28"/>
          <w:szCs w:val="28"/>
        </w:rPr>
        <w:t>ЗАЯВА</w:t>
      </w:r>
    </w:p>
    <w:p w:rsidR="003E0448" w:rsidRPr="003D630D" w:rsidRDefault="003E0448" w:rsidP="00FB10A0">
      <w:pPr>
        <w:jc w:val="center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  <w:r w:rsidRPr="003D630D">
        <w:rPr>
          <w:sz w:val="28"/>
          <w:szCs w:val="28"/>
        </w:rPr>
        <w:tab/>
        <w:t xml:space="preserve">Прошу Вас </w:t>
      </w:r>
      <w:proofErr w:type="spellStart"/>
      <w:r w:rsidRPr="003D630D">
        <w:rPr>
          <w:sz w:val="28"/>
          <w:szCs w:val="28"/>
        </w:rPr>
        <w:t>надати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мені</w:t>
      </w:r>
      <w:proofErr w:type="spellEnd"/>
      <w:r w:rsidRPr="003D630D">
        <w:rPr>
          <w:sz w:val="28"/>
          <w:szCs w:val="28"/>
        </w:rPr>
        <w:t xml:space="preserve"> статус та </w:t>
      </w:r>
      <w:proofErr w:type="spellStart"/>
      <w:r w:rsidRPr="003D630D">
        <w:rPr>
          <w:sz w:val="28"/>
          <w:szCs w:val="28"/>
        </w:rPr>
        <w:t>видати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посвідчення</w:t>
      </w:r>
      <w:proofErr w:type="spellEnd"/>
      <w:r w:rsidRPr="003D630D">
        <w:rPr>
          <w:sz w:val="28"/>
          <w:szCs w:val="28"/>
        </w:rPr>
        <w:t xml:space="preserve"> ( «Особа з </w:t>
      </w:r>
      <w:proofErr w:type="spellStart"/>
      <w:r w:rsidRPr="003D630D">
        <w:rPr>
          <w:sz w:val="28"/>
          <w:szCs w:val="28"/>
        </w:rPr>
        <w:t>інвалідністю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внаслідок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війни</w:t>
      </w:r>
      <w:proofErr w:type="spellEnd"/>
      <w:r w:rsidRPr="003D630D">
        <w:rPr>
          <w:sz w:val="28"/>
          <w:szCs w:val="28"/>
        </w:rPr>
        <w:t>», «</w:t>
      </w:r>
      <w:proofErr w:type="spellStart"/>
      <w:r w:rsidRPr="003D630D">
        <w:rPr>
          <w:sz w:val="28"/>
          <w:szCs w:val="28"/>
        </w:rPr>
        <w:t>Учасник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війни</w:t>
      </w:r>
      <w:proofErr w:type="spellEnd"/>
      <w:r w:rsidRPr="003D630D">
        <w:rPr>
          <w:sz w:val="28"/>
          <w:szCs w:val="28"/>
        </w:rPr>
        <w:t xml:space="preserve">», «Член </w:t>
      </w:r>
      <w:proofErr w:type="spellStart"/>
      <w:r w:rsidRPr="003D630D">
        <w:rPr>
          <w:sz w:val="28"/>
          <w:szCs w:val="28"/>
        </w:rPr>
        <w:t>сім’ї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загиблого</w:t>
      </w:r>
      <w:proofErr w:type="spellEnd"/>
      <w:r w:rsidRPr="003D630D">
        <w:rPr>
          <w:sz w:val="28"/>
          <w:szCs w:val="28"/>
        </w:rPr>
        <w:t xml:space="preserve"> (</w:t>
      </w:r>
      <w:proofErr w:type="spellStart"/>
      <w:r w:rsidRPr="003D630D">
        <w:rPr>
          <w:sz w:val="28"/>
          <w:szCs w:val="28"/>
        </w:rPr>
        <w:t>померлого</w:t>
      </w:r>
      <w:proofErr w:type="spellEnd"/>
      <w:r w:rsidRPr="003D630D">
        <w:rPr>
          <w:sz w:val="28"/>
          <w:szCs w:val="28"/>
        </w:rPr>
        <w:t xml:space="preserve">) ветерана </w:t>
      </w:r>
      <w:proofErr w:type="spellStart"/>
      <w:r w:rsidRPr="003D630D">
        <w:rPr>
          <w:sz w:val="28"/>
          <w:szCs w:val="28"/>
        </w:rPr>
        <w:t>війни</w:t>
      </w:r>
      <w:proofErr w:type="spellEnd"/>
      <w:r w:rsidRPr="003D630D">
        <w:rPr>
          <w:sz w:val="28"/>
          <w:szCs w:val="28"/>
        </w:rPr>
        <w:t xml:space="preserve">» на </w:t>
      </w:r>
      <w:proofErr w:type="spellStart"/>
      <w:proofErr w:type="gramStart"/>
      <w:r w:rsidRPr="003D630D">
        <w:rPr>
          <w:sz w:val="28"/>
          <w:szCs w:val="28"/>
        </w:rPr>
        <w:t>п</w:t>
      </w:r>
      <w:proofErr w:type="gramEnd"/>
      <w:r w:rsidRPr="003D630D">
        <w:rPr>
          <w:sz w:val="28"/>
          <w:szCs w:val="28"/>
        </w:rPr>
        <w:t>ідставі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наданих</w:t>
      </w:r>
      <w:proofErr w:type="spellEnd"/>
      <w:r w:rsidRPr="003D630D">
        <w:rPr>
          <w:sz w:val="28"/>
          <w:szCs w:val="28"/>
        </w:rPr>
        <w:t xml:space="preserve"> </w:t>
      </w:r>
      <w:proofErr w:type="spellStart"/>
      <w:r w:rsidRPr="003D630D">
        <w:rPr>
          <w:sz w:val="28"/>
          <w:szCs w:val="28"/>
        </w:rPr>
        <w:t>документів</w:t>
      </w:r>
      <w:proofErr w:type="spellEnd"/>
      <w:r w:rsidRPr="003D630D">
        <w:rPr>
          <w:sz w:val="28"/>
          <w:szCs w:val="28"/>
        </w:rPr>
        <w:t xml:space="preserve">, а </w:t>
      </w:r>
      <w:proofErr w:type="spellStart"/>
      <w:r w:rsidRPr="003D630D">
        <w:rPr>
          <w:sz w:val="28"/>
          <w:szCs w:val="28"/>
        </w:rPr>
        <w:t>саме</w:t>
      </w:r>
      <w:proofErr w:type="spellEnd"/>
      <w:r w:rsidRPr="003D630D">
        <w:rPr>
          <w:sz w:val="28"/>
          <w:szCs w:val="28"/>
        </w:rPr>
        <w:t>:</w:t>
      </w:r>
    </w:p>
    <w:p w:rsidR="003E0448" w:rsidRPr="003D630D" w:rsidRDefault="003E0448" w:rsidP="00FB10A0">
      <w:pPr>
        <w:jc w:val="both"/>
        <w:rPr>
          <w:sz w:val="28"/>
          <w:szCs w:val="28"/>
        </w:rPr>
      </w:pPr>
      <w:r w:rsidRPr="003D630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3D630D">
        <w:rPr>
          <w:sz w:val="28"/>
          <w:szCs w:val="28"/>
        </w:rPr>
        <w:t>_</w:t>
      </w:r>
    </w:p>
    <w:p w:rsidR="003E0448" w:rsidRPr="003D630D" w:rsidRDefault="003E0448" w:rsidP="00FB10A0">
      <w:pPr>
        <w:jc w:val="both"/>
        <w:rPr>
          <w:sz w:val="28"/>
          <w:szCs w:val="28"/>
        </w:rPr>
      </w:pPr>
      <w:r w:rsidRPr="003D630D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3D630D">
        <w:rPr>
          <w:sz w:val="28"/>
          <w:szCs w:val="28"/>
        </w:rPr>
        <w:t>__</w:t>
      </w: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  <w:proofErr w:type="spellStart"/>
      <w:r w:rsidRPr="003D630D">
        <w:rPr>
          <w:sz w:val="28"/>
          <w:szCs w:val="28"/>
        </w:rPr>
        <w:t>Додаток</w:t>
      </w:r>
      <w:proofErr w:type="spellEnd"/>
      <w:r w:rsidRPr="003D630D">
        <w:rPr>
          <w:sz w:val="28"/>
          <w:szCs w:val="28"/>
        </w:rPr>
        <w:t xml:space="preserve">: на _______ </w:t>
      </w:r>
      <w:proofErr w:type="spellStart"/>
      <w:r w:rsidRPr="003D630D">
        <w:rPr>
          <w:sz w:val="28"/>
          <w:szCs w:val="28"/>
        </w:rPr>
        <w:t>аркушах</w:t>
      </w:r>
      <w:proofErr w:type="spellEnd"/>
      <w:r w:rsidRPr="003D630D">
        <w:rPr>
          <w:sz w:val="28"/>
          <w:szCs w:val="28"/>
        </w:rPr>
        <w:t>.</w:t>
      </w: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  <w:r w:rsidRPr="003D630D">
        <w:rPr>
          <w:sz w:val="28"/>
          <w:szCs w:val="28"/>
        </w:rPr>
        <w:t>Дата:___________</w:t>
      </w:r>
      <w:r w:rsidRPr="003D630D">
        <w:rPr>
          <w:sz w:val="28"/>
          <w:szCs w:val="28"/>
        </w:rPr>
        <w:tab/>
      </w:r>
      <w:r w:rsidRPr="003D630D">
        <w:rPr>
          <w:sz w:val="28"/>
          <w:szCs w:val="28"/>
        </w:rPr>
        <w:tab/>
      </w:r>
      <w:r w:rsidRPr="003D630D">
        <w:rPr>
          <w:sz w:val="28"/>
          <w:szCs w:val="28"/>
        </w:rPr>
        <w:tab/>
      </w:r>
      <w:r w:rsidRPr="003D630D">
        <w:rPr>
          <w:sz w:val="28"/>
          <w:szCs w:val="28"/>
        </w:rPr>
        <w:tab/>
      </w:r>
      <w:r w:rsidRPr="003D630D">
        <w:rPr>
          <w:sz w:val="28"/>
          <w:szCs w:val="28"/>
        </w:rPr>
        <w:tab/>
      </w:r>
      <w:proofErr w:type="spellStart"/>
      <w:proofErr w:type="gramStart"/>
      <w:r w:rsidRPr="003D630D">
        <w:rPr>
          <w:sz w:val="28"/>
          <w:szCs w:val="28"/>
        </w:rPr>
        <w:t>П</w:t>
      </w:r>
      <w:proofErr w:type="gramEnd"/>
      <w:r w:rsidRPr="003D630D">
        <w:rPr>
          <w:sz w:val="28"/>
          <w:szCs w:val="28"/>
        </w:rPr>
        <w:t>ідпис</w:t>
      </w:r>
      <w:proofErr w:type="spellEnd"/>
      <w:r w:rsidRPr="003D630D">
        <w:rPr>
          <w:sz w:val="28"/>
          <w:szCs w:val="28"/>
        </w:rPr>
        <w:t>:______________</w:t>
      </w: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Pr="003D630D" w:rsidRDefault="003E0448" w:rsidP="00FB10A0">
      <w:pPr>
        <w:jc w:val="both"/>
        <w:rPr>
          <w:sz w:val="28"/>
          <w:szCs w:val="28"/>
        </w:rPr>
      </w:pPr>
    </w:p>
    <w:p w:rsidR="003E0448" w:rsidRDefault="003E0448" w:rsidP="00FB10A0">
      <w:pPr>
        <w:jc w:val="both"/>
      </w:pPr>
    </w:p>
    <w:p w:rsidR="003E0448" w:rsidRDefault="003E0448" w:rsidP="00FB10A0">
      <w:pPr>
        <w:jc w:val="both"/>
      </w:pPr>
    </w:p>
    <w:p w:rsidR="003E0448" w:rsidRDefault="003E0448" w:rsidP="00FB10A0">
      <w:pPr>
        <w:jc w:val="both"/>
      </w:pPr>
    </w:p>
    <w:p w:rsidR="003E0448" w:rsidRDefault="003E0448" w:rsidP="00FB10A0">
      <w:pPr>
        <w:jc w:val="both"/>
      </w:pPr>
    </w:p>
    <w:p w:rsidR="003E0448" w:rsidRPr="00374317" w:rsidRDefault="003E0448" w:rsidP="00FB10A0">
      <w:pPr>
        <w:ind w:left="4956"/>
      </w:pPr>
    </w:p>
    <w:p w:rsidR="003E0448" w:rsidRDefault="003E0448" w:rsidP="00FB10A0"/>
    <w:p w:rsidR="003E0448" w:rsidRPr="00F843C8" w:rsidRDefault="003E0448" w:rsidP="00D4678B">
      <w:bookmarkStart w:id="1" w:name="_GoBack"/>
      <w:bookmarkEnd w:id="1"/>
    </w:p>
    <w:sectPr w:rsidR="003E0448" w:rsidRPr="00F843C8" w:rsidSect="003E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F9"/>
    <w:rsid w:val="00091E8A"/>
    <w:rsid w:val="000A54F7"/>
    <w:rsid w:val="000B17BB"/>
    <w:rsid w:val="001163B0"/>
    <w:rsid w:val="001B24B7"/>
    <w:rsid w:val="00223FE3"/>
    <w:rsid w:val="002549A7"/>
    <w:rsid w:val="00326F7F"/>
    <w:rsid w:val="00374317"/>
    <w:rsid w:val="003750F4"/>
    <w:rsid w:val="003D630D"/>
    <w:rsid w:val="003E0448"/>
    <w:rsid w:val="003E3F23"/>
    <w:rsid w:val="00484327"/>
    <w:rsid w:val="004A39B2"/>
    <w:rsid w:val="004E33A2"/>
    <w:rsid w:val="004F452A"/>
    <w:rsid w:val="00540CE4"/>
    <w:rsid w:val="005540CD"/>
    <w:rsid w:val="00573875"/>
    <w:rsid w:val="005D1839"/>
    <w:rsid w:val="005D4373"/>
    <w:rsid w:val="00606D69"/>
    <w:rsid w:val="00634909"/>
    <w:rsid w:val="0067501C"/>
    <w:rsid w:val="006F7464"/>
    <w:rsid w:val="0078652B"/>
    <w:rsid w:val="007A0157"/>
    <w:rsid w:val="007C6F64"/>
    <w:rsid w:val="007D505A"/>
    <w:rsid w:val="00816933"/>
    <w:rsid w:val="008314C8"/>
    <w:rsid w:val="008515CB"/>
    <w:rsid w:val="008E4306"/>
    <w:rsid w:val="00921A42"/>
    <w:rsid w:val="009D20B5"/>
    <w:rsid w:val="009E1157"/>
    <w:rsid w:val="009F6769"/>
    <w:rsid w:val="00A12941"/>
    <w:rsid w:val="00A34612"/>
    <w:rsid w:val="00A8189D"/>
    <w:rsid w:val="00AA3C7A"/>
    <w:rsid w:val="00AB0EF9"/>
    <w:rsid w:val="00B1407F"/>
    <w:rsid w:val="00BA193E"/>
    <w:rsid w:val="00BD59C6"/>
    <w:rsid w:val="00BF1661"/>
    <w:rsid w:val="00CA20E4"/>
    <w:rsid w:val="00D21055"/>
    <w:rsid w:val="00D4678B"/>
    <w:rsid w:val="00D82758"/>
    <w:rsid w:val="00E228CB"/>
    <w:rsid w:val="00E255E8"/>
    <w:rsid w:val="00EF21CD"/>
    <w:rsid w:val="00F843C8"/>
    <w:rsid w:val="00FB10A0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D4678B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D4678B"/>
    <w:rPr>
      <w:rFonts w:cs="Times New Roman"/>
    </w:rPr>
  </w:style>
  <w:style w:type="character" w:styleId="a3">
    <w:name w:val="Hyperlink"/>
    <w:uiPriority w:val="99"/>
    <w:rsid w:val="00D4678B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D4678B"/>
    <w:rPr>
      <w:rFonts w:cs="Times New Roman"/>
    </w:rPr>
  </w:style>
  <w:style w:type="character" w:customStyle="1" w:styleId="s5">
    <w:name w:val="s5"/>
    <w:uiPriority w:val="99"/>
    <w:rsid w:val="00D4678B"/>
    <w:rPr>
      <w:rFonts w:cs="Times New Roman"/>
    </w:rPr>
  </w:style>
  <w:style w:type="paragraph" w:customStyle="1" w:styleId="p4">
    <w:name w:val="p4"/>
    <w:basedOn w:val="a"/>
    <w:uiPriority w:val="99"/>
    <w:rsid w:val="00D4678B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A1294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4254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2018-04-02T12:31:00Z</cp:lastPrinted>
  <dcterms:created xsi:type="dcterms:W3CDTF">2018-03-13T13:28:00Z</dcterms:created>
  <dcterms:modified xsi:type="dcterms:W3CDTF">2018-04-03T13:14:00Z</dcterms:modified>
</cp:coreProperties>
</file>