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66" w:rsidRDefault="005763C4" w:rsidP="00B83B66">
      <w:pPr>
        <w:jc w:val="center"/>
        <w:rPr>
          <w:b/>
        </w:rPr>
      </w:pPr>
      <w:r>
        <w:rPr>
          <w:b/>
        </w:rPr>
        <w:t>ЗВІТ</w:t>
      </w:r>
    </w:p>
    <w:p w:rsidR="005763C4" w:rsidRDefault="005763C4" w:rsidP="00B83B66">
      <w:pPr>
        <w:jc w:val="center"/>
        <w:rPr>
          <w:b/>
        </w:rPr>
      </w:pPr>
      <w:r>
        <w:rPr>
          <w:b/>
        </w:rPr>
        <w:t>ДЕПУТАТА  ЗЕЛЕНОДОЛЬСЬКОЇ МІСЬКОЇ РАДИ</w:t>
      </w:r>
    </w:p>
    <w:p w:rsidR="00B83B66" w:rsidRPr="005763C4" w:rsidRDefault="005763C4" w:rsidP="00B83B66">
      <w:pPr>
        <w:jc w:val="center"/>
        <w:rPr>
          <w:b/>
        </w:rPr>
      </w:pPr>
      <w:r w:rsidRPr="005763C4">
        <w:rPr>
          <w:b/>
        </w:rPr>
        <w:t>за 202</w:t>
      </w:r>
      <w:r w:rsidRPr="005763C4">
        <w:rPr>
          <w:b/>
          <w:lang w:val="ru-RU"/>
        </w:rPr>
        <w:t>1</w:t>
      </w:r>
      <w:r w:rsidRPr="005763C4">
        <w:rPr>
          <w:b/>
        </w:rPr>
        <w:t xml:space="preserve"> рік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F69EE" w:rsidTr="005F69EE">
        <w:tc>
          <w:tcPr>
            <w:tcW w:w="7280" w:type="dxa"/>
          </w:tcPr>
          <w:p w:rsidR="005F69EE" w:rsidRPr="000431BB" w:rsidRDefault="005763C4" w:rsidP="005763C4">
            <w:pPr>
              <w:rPr>
                <w:lang w:val="ru-RU"/>
              </w:rPr>
            </w:pPr>
            <w:proofErr w:type="spellStart"/>
            <w:r w:rsidRPr="005763C4">
              <w:rPr>
                <w:b/>
                <w:lang w:val="ru-RU"/>
              </w:rPr>
              <w:t>Тер</w:t>
            </w:r>
            <w:r w:rsidR="005F69EE" w:rsidRPr="005763C4">
              <w:rPr>
                <w:b/>
                <w:lang w:val="ru-RU"/>
              </w:rPr>
              <w:t>итори</w:t>
            </w:r>
            <w:r w:rsidRPr="005763C4">
              <w:rPr>
                <w:b/>
                <w:lang w:val="ru-RU"/>
              </w:rPr>
              <w:t>і</w:t>
            </w:r>
            <w:r w:rsidR="005F69EE" w:rsidRPr="005763C4">
              <w:rPr>
                <w:b/>
                <w:lang w:val="ru-RU"/>
              </w:rPr>
              <w:t>я</w:t>
            </w:r>
            <w:proofErr w:type="spellEnd"/>
            <w:r w:rsidRPr="005763C4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5763C4">
              <w:rPr>
                <w:b/>
                <w:lang w:val="ru-RU"/>
              </w:rPr>
              <w:t>діяльності</w:t>
            </w:r>
            <w:proofErr w:type="spellEnd"/>
            <w:r w:rsidR="005F69EE">
              <w:t>:</w:t>
            </w:r>
            <w:r w:rsidR="000431BB" w:rsidRPr="000431B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="000431BB">
              <w:rPr>
                <w:lang w:val="ru-RU"/>
              </w:rPr>
              <w:t>Зеленодольс</w:t>
            </w:r>
            <w:r>
              <w:rPr>
                <w:lang w:val="ru-RU"/>
              </w:rPr>
              <w:t>ька</w:t>
            </w:r>
            <w:proofErr w:type="spellEnd"/>
            <w:proofErr w:type="gramEnd"/>
            <w:r>
              <w:rPr>
                <w:lang w:val="ru-RU"/>
              </w:rPr>
              <w:t xml:space="preserve"> ОТГ</w:t>
            </w:r>
          </w:p>
        </w:tc>
        <w:tc>
          <w:tcPr>
            <w:tcW w:w="7280" w:type="dxa"/>
          </w:tcPr>
          <w:p w:rsidR="005F69EE" w:rsidRPr="000431BB" w:rsidRDefault="005763C4" w:rsidP="005763C4">
            <w:pPr>
              <w:jc w:val="right"/>
              <w:rPr>
                <w:lang w:val="ru-RU"/>
              </w:rPr>
            </w:pPr>
            <w:r w:rsidRPr="005763C4">
              <w:rPr>
                <w:b/>
              </w:rPr>
              <w:t>ПІБ</w:t>
            </w:r>
            <w:r w:rsidR="002E3FD3" w:rsidRPr="005763C4">
              <w:rPr>
                <w:b/>
                <w:lang w:val="ru-RU"/>
              </w:rPr>
              <w:t xml:space="preserve"> </w:t>
            </w:r>
            <w:r w:rsidR="005F69EE" w:rsidRPr="005763C4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Магдін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Євгеній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Миколайо</w:t>
            </w:r>
            <w:r w:rsidR="000431BB">
              <w:rPr>
                <w:lang w:val="ru-RU"/>
              </w:rPr>
              <w:t>вич</w:t>
            </w:r>
            <w:proofErr w:type="spellEnd"/>
          </w:p>
        </w:tc>
      </w:tr>
    </w:tbl>
    <w:p w:rsidR="005F69EE" w:rsidRDefault="005850CB" w:rsidP="005850CB">
      <w:pPr>
        <w:tabs>
          <w:tab w:val="left" w:pos="3350"/>
        </w:tabs>
        <w:rPr>
          <w:lang w:val="ru-RU"/>
        </w:rPr>
      </w:pPr>
      <w:r>
        <w:rPr>
          <w:lang w:val="ru-RU"/>
        </w:rPr>
        <w:tab/>
        <w:t xml:space="preserve"> </w:t>
      </w:r>
    </w:p>
    <w:p w:rsidR="00B83B66" w:rsidRDefault="00526DA2" w:rsidP="005763C4">
      <w:r w:rsidRPr="000431BB">
        <w:rPr>
          <w:lang w:val="ru-RU"/>
        </w:rPr>
        <w:tab/>
      </w:r>
      <w:r w:rsidRPr="000431BB">
        <w:rPr>
          <w:lang w:val="ru-RU"/>
        </w:rPr>
        <w:tab/>
        <w:t xml:space="preserve">           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9639"/>
      </w:tblGrid>
      <w:tr w:rsidR="002638A6" w:rsidRPr="008040E9" w:rsidTr="00526DA2">
        <w:trPr>
          <w:trHeight w:val="453"/>
        </w:trPr>
        <w:tc>
          <w:tcPr>
            <w:tcW w:w="15735" w:type="dxa"/>
            <w:gridSpan w:val="3"/>
            <w:shd w:val="clear" w:color="000000" w:fill="F9FDD5"/>
            <w:vAlign w:val="center"/>
            <w:hideMark/>
          </w:tcPr>
          <w:p w:rsidR="002638A6" w:rsidRPr="008040E9" w:rsidRDefault="009B0C59" w:rsidP="0026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ru-RU" w:eastAsia="uk-UA"/>
              </w:rPr>
              <w:t>Депутатська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ru-RU" w:eastAsia="uk-UA"/>
              </w:rPr>
              <w:t>діяльність</w:t>
            </w:r>
            <w:proofErr w:type="spellEnd"/>
          </w:p>
        </w:tc>
      </w:tr>
      <w:tr w:rsidR="002638A6" w:rsidRPr="008040E9" w:rsidTr="00526DA2">
        <w:trPr>
          <w:trHeight w:val="540"/>
        </w:trPr>
        <w:tc>
          <w:tcPr>
            <w:tcW w:w="2694" w:type="dxa"/>
            <w:vMerge w:val="restart"/>
            <w:shd w:val="clear" w:color="000000" w:fill="BDD7EE"/>
            <w:vAlign w:val="center"/>
            <w:hideMark/>
          </w:tcPr>
          <w:p w:rsidR="002638A6" w:rsidRPr="008040E9" w:rsidRDefault="005763C4" w:rsidP="0026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Сесійна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ро</w:t>
            </w:r>
            <w:r w:rsidR="002638A6" w:rsidRPr="008040E9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бота</w:t>
            </w:r>
          </w:p>
        </w:tc>
        <w:tc>
          <w:tcPr>
            <w:tcW w:w="3402" w:type="dxa"/>
            <w:shd w:val="clear" w:color="000000" w:fill="F2F2F2"/>
            <w:vAlign w:val="center"/>
            <w:hideMark/>
          </w:tcPr>
          <w:p w:rsidR="002638A6" w:rsidRPr="008040E9" w:rsidRDefault="005763C4" w:rsidP="005763C4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Загальна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кількість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сесі</w:t>
            </w:r>
            <w:r w:rsidR="002638A6" w:rsidRPr="008040E9">
              <w:rPr>
                <w:rFonts w:ascii="Calibri" w:eastAsia="Times New Roman" w:hAnsi="Calibri" w:cs="Calibri"/>
                <w:bCs/>
                <w:lang w:val="ru-RU" w:eastAsia="uk-UA"/>
              </w:rPr>
              <w:t>й</w:t>
            </w:r>
            <w:proofErr w:type="spellEnd"/>
            <w:r w:rsidR="008040E9" w:rsidRPr="008040E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r w:rsidR="009B0C5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за </w:t>
            </w:r>
            <w:proofErr w:type="spellStart"/>
            <w:r w:rsidR="009B0C59">
              <w:rPr>
                <w:rFonts w:ascii="Calibri" w:eastAsia="Times New Roman" w:hAnsi="Calibri" w:cs="Calibri"/>
                <w:bCs/>
                <w:lang w:val="ru-RU" w:eastAsia="uk-UA"/>
              </w:rPr>
              <w:t>звітний</w:t>
            </w:r>
            <w:proofErr w:type="spellEnd"/>
            <w:r w:rsidR="009B0C5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9B0C59">
              <w:rPr>
                <w:rFonts w:ascii="Calibri" w:eastAsia="Times New Roman" w:hAnsi="Calibri" w:cs="Calibri"/>
                <w:bCs/>
                <w:lang w:val="ru-RU" w:eastAsia="uk-UA"/>
              </w:rPr>
              <w:t>період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5850CB" w:rsidRPr="00F26135" w:rsidRDefault="005763C4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20</w:t>
            </w:r>
          </w:p>
        </w:tc>
      </w:tr>
      <w:tr w:rsidR="002638A6" w:rsidRPr="008040E9" w:rsidTr="00526DA2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2638A6" w:rsidRPr="008040E9" w:rsidRDefault="002638A6" w:rsidP="0026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</w:pPr>
          </w:p>
        </w:tc>
        <w:tc>
          <w:tcPr>
            <w:tcW w:w="3402" w:type="dxa"/>
            <w:shd w:val="clear" w:color="000000" w:fill="F2F2F2"/>
            <w:vAlign w:val="center"/>
            <w:hideMark/>
          </w:tcPr>
          <w:p w:rsidR="002638A6" w:rsidRPr="008040E9" w:rsidRDefault="005763C4" w:rsidP="002638A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Кількість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відвіданих</w:t>
            </w:r>
            <w:proofErr w:type="spellEnd"/>
            <w:r w:rsidR="002638A6" w:rsidRPr="008040E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сесі</w:t>
            </w:r>
            <w:r w:rsidRPr="008040E9">
              <w:rPr>
                <w:rFonts w:ascii="Calibri" w:eastAsia="Times New Roman" w:hAnsi="Calibri" w:cs="Calibri"/>
                <w:bCs/>
                <w:lang w:val="ru-RU" w:eastAsia="uk-UA"/>
              </w:rPr>
              <w:t>й</w:t>
            </w:r>
            <w:proofErr w:type="spellEnd"/>
            <w:r w:rsidRPr="008040E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r w:rsidR="009B0C5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за </w:t>
            </w:r>
            <w:proofErr w:type="spellStart"/>
            <w:r w:rsidR="009B0C59">
              <w:rPr>
                <w:rFonts w:ascii="Calibri" w:eastAsia="Times New Roman" w:hAnsi="Calibri" w:cs="Calibri"/>
                <w:bCs/>
                <w:lang w:val="ru-RU" w:eastAsia="uk-UA"/>
              </w:rPr>
              <w:t>звітний</w:t>
            </w:r>
            <w:proofErr w:type="spellEnd"/>
            <w:r w:rsidR="009B0C5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9B0C59">
              <w:rPr>
                <w:rFonts w:ascii="Calibri" w:eastAsia="Times New Roman" w:hAnsi="Calibri" w:cs="Calibri"/>
                <w:bCs/>
                <w:lang w:val="ru-RU" w:eastAsia="uk-UA"/>
              </w:rPr>
              <w:t>період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5763C4" w:rsidRPr="008040E9" w:rsidRDefault="002638A6" w:rsidP="0057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8040E9">
              <w:rPr>
                <w:rFonts w:ascii="Calibri" w:eastAsia="Times New Roman" w:hAnsi="Calibri" w:cs="Calibri"/>
                <w:color w:val="000000"/>
                <w:lang w:val="ru-RU" w:eastAsia="uk-UA"/>
              </w:rPr>
              <w:t> </w:t>
            </w:r>
            <w:r w:rsidR="00B81799">
              <w:rPr>
                <w:rFonts w:ascii="Calibri" w:eastAsia="Times New Roman" w:hAnsi="Calibri" w:cs="Calibri"/>
                <w:color w:val="000000"/>
                <w:lang w:val="ru-RU" w:eastAsia="uk-UA"/>
              </w:rPr>
              <w:t>20</w:t>
            </w:r>
          </w:p>
          <w:p w:rsidR="002638A6" w:rsidRPr="008040E9" w:rsidRDefault="002638A6" w:rsidP="00585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</w:p>
        </w:tc>
      </w:tr>
      <w:tr w:rsidR="00E86B9F" w:rsidRPr="008040E9" w:rsidTr="00526DA2">
        <w:trPr>
          <w:trHeight w:val="330"/>
        </w:trPr>
        <w:tc>
          <w:tcPr>
            <w:tcW w:w="2694" w:type="dxa"/>
            <w:vMerge w:val="restart"/>
            <w:shd w:val="clear" w:color="000000" w:fill="BDD7EE"/>
            <w:vAlign w:val="center"/>
            <w:hideMark/>
          </w:tcPr>
          <w:p w:rsidR="00E86B9F" w:rsidRPr="008040E9" w:rsidRDefault="00E86B9F" w:rsidP="0026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Работа у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постійній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депутатській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3402" w:type="dxa"/>
            <w:shd w:val="clear" w:color="000000" w:fill="F2F2F2"/>
            <w:vAlign w:val="center"/>
            <w:hideMark/>
          </w:tcPr>
          <w:p w:rsidR="00E86B9F" w:rsidRPr="008040E9" w:rsidRDefault="00E86B9F" w:rsidP="002638A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Назва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комісії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посада у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комісії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E86B9F" w:rsidRPr="008040E9" w:rsidRDefault="00E86B9F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Комісія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регулювання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земельних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охорони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навколишнього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середовища</w:t>
            </w:r>
            <w:proofErr w:type="spellEnd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Член </w:t>
            </w:r>
            <w:proofErr w:type="spellStart"/>
            <w:r>
              <w:rPr>
                <w:lang w:val="ru-RU"/>
              </w:rPr>
              <w:t>комісії</w:t>
            </w:r>
            <w:proofErr w:type="spellEnd"/>
            <w:r w:rsidR="008F2C67">
              <w:rPr>
                <w:lang w:val="ru-RU"/>
              </w:rPr>
              <w:t>.</w:t>
            </w:r>
          </w:p>
        </w:tc>
      </w:tr>
      <w:tr w:rsidR="00E86B9F" w:rsidRPr="008040E9" w:rsidTr="00526DA2">
        <w:trPr>
          <w:trHeight w:val="720"/>
        </w:trPr>
        <w:tc>
          <w:tcPr>
            <w:tcW w:w="2694" w:type="dxa"/>
            <w:vMerge/>
            <w:vAlign w:val="center"/>
            <w:hideMark/>
          </w:tcPr>
          <w:p w:rsidR="00E86B9F" w:rsidRPr="008040E9" w:rsidRDefault="00E86B9F" w:rsidP="0026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</w:pPr>
          </w:p>
        </w:tc>
        <w:tc>
          <w:tcPr>
            <w:tcW w:w="3402" w:type="dxa"/>
            <w:shd w:val="clear" w:color="000000" w:fill="F2F2F2"/>
            <w:vAlign w:val="center"/>
            <w:hideMark/>
          </w:tcPr>
          <w:p w:rsidR="00E86B9F" w:rsidRPr="008040E9" w:rsidRDefault="00E86B9F" w:rsidP="002638A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Кількість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відвіданих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засідань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комісії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r w:rsidR="009C33F0" w:rsidRPr="009C33F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за </w:t>
            </w:r>
            <w:proofErr w:type="spellStart"/>
            <w:r w:rsidR="009C33F0" w:rsidRPr="009C33F0">
              <w:rPr>
                <w:rFonts w:ascii="Calibri" w:eastAsia="Times New Roman" w:hAnsi="Calibri" w:cs="Calibri"/>
                <w:bCs/>
                <w:lang w:val="ru-RU" w:eastAsia="uk-UA"/>
              </w:rPr>
              <w:t>звітний</w:t>
            </w:r>
            <w:proofErr w:type="spellEnd"/>
            <w:r w:rsidR="009C33F0" w:rsidRPr="009C33F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9C33F0" w:rsidRPr="009C33F0">
              <w:rPr>
                <w:rFonts w:ascii="Calibri" w:eastAsia="Times New Roman" w:hAnsi="Calibri" w:cs="Calibri"/>
                <w:bCs/>
                <w:lang w:val="ru-RU" w:eastAsia="uk-UA"/>
              </w:rPr>
              <w:t>період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E86B9F" w:rsidRPr="00B81799" w:rsidRDefault="00BF61DE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25</w:t>
            </w:r>
            <w:r w:rsidR="008F2C6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(у тому числі випадки огляду земельних територій, споруд та угідь громади, на місцях їх безпосереднього розташування )</w:t>
            </w:r>
          </w:p>
        </w:tc>
      </w:tr>
      <w:tr w:rsidR="002638A6" w:rsidRPr="008040E9" w:rsidTr="00526DA2">
        <w:trPr>
          <w:trHeight w:val="315"/>
        </w:trPr>
        <w:tc>
          <w:tcPr>
            <w:tcW w:w="2694" w:type="dxa"/>
            <w:vMerge w:val="restart"/>
            <w:shd w:val="clear" w:color="000000" w:fill="BDD7EE"/>
            <w:vAlign w:val="center"/>
            <w:hideMark/>
          </w:tcPr>
          <w:p w:rsidR="002638A6" w:rsidRPr="009C33F0" w:rsidRDefault="009C33F0" w:rsidP="0026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</w:pPr>
            <w:proofErr w:type="spellStart"/>
            <w:r w:rsidRPr="009C33F0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Комунікація</w:t>
            </w:r>
            <w:proofErr w:type="spellEnd"/>
            <w:r w:rsidR="00E86B9F" w:rsidRPr="009C33F0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з</w:t>
            </w:r>
            <w:r w:rsidR="009B0C59" w:rsidRPr="009C33F0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="009B0C59" w:rsidRPr="009C33F0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громадян</w:t>
            </w:r>
            <w:r w:rsidR="00E86B9F" w:rsidRPr="009C33F0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ами</w:t>
            </w:r>
            <w:proofErr w:type="spellEnd"/>
          </w:p>
        </w:tc>
        <w:tc>
          <w:tcPr>
            <w:tcW w:w="3402" w:type="dxa"/>
            <w:shd w:val="clear" w:color="000000" w:fill="F2F2F2"/>
            <w:noWrap/>
            <w:vAlign w:val="center"/>
            <w:hideMark/>
          </w:tcPr>
          <w:p w:rsidR="002638A6" w:rsidRPr="008040E9" w:rsidRDefault="00E86B9F" w:rsidP="00E86B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</w:pPr>
            <w:proofErr w:type="spellStart"/>
            <w:r w:rsidRPr="00E86B9F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Кіл</w:t>
            </w:r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ькість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проведених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прийомів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громадян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r w:rsidRPr="00E86B9F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у </w:t>
            </w:r>
            <w:proofErr w:type="spellStart"/>
            <w:r w:rsidR="00293B36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окремому</w:t>
            </w:r>
            <w:proofErr w:type="spellEnd"/>
            <w:r w:rsidR="00293B36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кабінеті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) </w:t>
            </w:r>
            <w:r w:rsidR="00293B36" w:rsidRPr="00293B36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за </w:t>
            </w:r>
            <w:proofErr w:type="spellStart"/>
            <w:r w:rsidR="00293B36" w:rsidRPr="00293B36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звітний</w:t>
            </w:r>
            <w:proofErr w:type="spellEnd"/>
            <w:r w:rsidR="00293B36" w:rsidRPr="00293B36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="00293B36" w:rsidRPr="00293B36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період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8F2C67" w:rsidRDefault="002638A6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8040E9">
              <w:rPr>
                <w:rFonts w:ascii="Calibri" w:eastAsia="Times New Roman" w:hAnsi="Calibri" w:cs="Calibri"/>
                <w:color w:val="000000"/>
                <w:lang w:val="ru-RU" w:eastAsia="uk-UA"/>
              </w:rPr>
              <w:t> </w:t>
            </w:r>
            <w:r w:rsidR="008F2C6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0  </w:t>
            </w:r>
          </w:p>
          <w:p w:rsidR="002638A6" w:rsidRPr="00E86B9F" w:rsidRDefault="008F2C67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 </w:t>
            </w:r>
            <w:proofErr w:type="spellStart"/>
            <w:r w:rsidRPr="008F2C67">
              <w:rPr>
                <w:rFonts w:ascii="Calibri" w:eastAsia="Times New Roman" w:hAnsi="Calibri" w:cs="Calibri"/>
                <w:color w:val="000000"/>
                <w:u w:val="single"/>
                <w:lang w:val="ru-RU" w:eastAsia="uk-UA"/>
              </w:rPr>
              <w:t>Пояснення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: </w:t>
            </w:r>
            <w:r w:rsidR="00E86B9F">
              <w:rPr>
                <w:rFonts w:ascii="Calibri" w:eastAsia="Times New Roman" w:hAnsi="Calibri" w:cs="Calibri"/>
                <w:color w:val="000000"/>
                <w:lang w:eastAsia="uk-UA"/>
              </w:rPr>
              <w:t>за специфікою зайнятості на основному місці роботи, можливостей для прийомів гром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адян в окремому кабінеті не маю.</w:t>
            </w:r>
          </w:p>
        </w:tc>
      </w:tr>
      <w:tr w:rsidR="002638A6" w:rsidRPr="008040E9" w:rsidTr="00526DA2">
        <w:trPr>
          <w:trHeight w:val="300"/>
        </w:trPr>
        <w:tc>
          <w:tcPr>
            <w:tcW w:w="2694" w:type="dxa"/>
            <w:vMerge/>
            <w:vAlign w:val="center"/>
            <w:hideMark/>
          </w:tcPr>
          <w:p w:rsidR="002638A6" w:rsidRPr="008040E9" w:rsidRDefault="002638A6" w:rsidP="0026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</w:pPr>
          </w:p>
        </w:tc>
        <w:tc>
          <w:tcPr>
            <w:tcW w:w="3402" w:type="dxa"/>
            <w:shd w:val="clear" w:color="000000" w:fill="F2F2F2"/>
            <w:noWrap/>
            <w:vAlign w:val="center"/>
            <w:hideMark/>
          </w:tcPr>
          <w:p w:rsidR="002638A6" w:rsidRPr="008040E9" w:rsidRDefault="00E86B9F" w:rsidP="002638A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</w:pPr>
            <w:proofErr w:type="spellStart"/>
            <w:r w:rsidRPr="00E86B9F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Кіл</w:t>
            </w:r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ькість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персона</w:t>
            </w:r>
            <w:r w:rsidR="008F2C67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льних</w:t>
            </w:r>
            <w:proofErr w:type="spellEnd"/>
            <w:r w:rsidR="008F2C67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="008F2C67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звернень</w:t>
            </w:r>
            <w:proofErr w:type="spellEnd"/>
            <w:r w:rsidR="008F2C67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="008F2C67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мешканців</w:t>
            </w:r>
            <w:proofErr w:type="spellEnd"/>
            <w:r w:rsidR="008F2C67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="008F2C67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громади</w:t>
            </w:r>
            <w:proofErr w:type="spellEnd"/>
            <w:r w:rsidRPr="00E86B9F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r w:rsidR="00293B36" w:rsidRPr="00293B36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за </w:t>
            </w:r>
            <w:proofErr w:type="spellStart"/>
            <w:r w:rsidR="00293B36" w:rsidRPr="00293B36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звітний</w:t>
            </w:r>
            <w:proofErr w:type="spellEnd"/>
            <w:r w:rsidR="00293B36" w:rsidRPr="00293B36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="00293B36" w:rsidRPr="00293B36">
              <w:rPr>
                <w:rFonts w:ascii="Calibri" w:eastAsia="Times New Roman" w:hAnsi="Calibri" w:cs="Calibri"/>
                <w:bCs/>
                <w:color w:val="000000"/>
                <w:lang w:val="ru-RU" w:eastAsia="uk-UA"/>
              </w:rPr>
              <w:t>період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8F2C67" w:rsidRDefault="002638A6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40E9">
              <w:rPr>
                <w:rFonts w:ascii="Calibri" w:eastAsia="Times New Roman" w:hAnsi="Calibri" w:cs="Calibri"/>
                <w:color w:val="000000"/>
                <w:lang w:val="ru-RU" w:eastAsia="uk-UA"/>
              </w:rPr>
              <w:t> </w:t>
            </w:r>
            <w:r w:rsidR="00B81799">
              <w:rPr>
                <w:rFonts w:ascii="Calibri" w:eastAsia="Times New Roman" w:hAnsi="Calibri" w:cs="Calibri"/>
                <w:color w:val="000000"/>
                <w:lang w:val="en-US" w:eastAsia="uk-UA"/>
              </w:rPr>
              <w:t>25</w:t>
            </w:r>
            <w:r w:rsidR="008F2C6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  <w:p w:rsidR="002638A6" w:rsidRDefault="008F2C67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8F2C67">
              <w:rPr>
                <w:rFonts w:ascii="Calibri" w:eastAsia="Times New Roman" w:hAnsi="Calibri" w:cs="Calibri"/>
                <w:color w:val="000000"/>
                <w:u w:val="single"/>
                <w:lang w:eastAsia="uk-UA"/>
              </w:rPr>
              <w:t>Пояснення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: звернення громадян приймалися в умовах особистого контакту за допомогою телефонного зв’язку, соціальної мережі (створена спеціальна персональна сторінка </w:t>
            </w:r>
            <w:r>
              <w:rPr>
                <w:rFonts w:ascii="Calibri" w:eastAsia="Times New Roman" w:hAnsi="Calibri" w:cs="Calibri"/>
                <w:color w:val="000000"/>
                <w:lang w:val="en-US" w:eastAsia="uk-UA"/>
              </w:rPr>
              <w:t>Fb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  <w:r w:rsidR="00293B36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під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час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особистих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зустрічей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віробництві</w:t>
            </w:r>
            <w:proofErr w:type="spellEnd"/>
            <w:r w:rsidR="00293B36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(за </w:t>
            </w:r>
            <w:proofErr w:type="spellStart"/>
            <w:r w:rsidR="00293B36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основним</w:t>
            </w:r>
            <w:proofErr w:type="spellEnd"/>
            <w:r w:rsidR="00293B36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293B36">
              <w:rPr>
                <w:rFonts w:ascii="Calibri" w:eastAsia="Times New Roman" w:hAnsi="Calibri" w:cs="Calibri"/>
                <w:color w:val="000000"/>
                <w:lang w:val="ru-RU" w:eastAsia="uk-UA"/>
              </w:rPr>
              <w:t>місцем</w:t>
            </w:r>
            <w:proofErr w:type="spellEnd"/>
            <w:r w:rsidR="00293B36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293B36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роботи</w:t>
            </w:r>
            <w:proofErr w:type="spellEnd"/>
            <w:r w:rsidR="00293B36">
              <w:rPr>
                <w:rFonts w:ascii="Calibri" w:eastAsia="Times New Roman" w:hAnsi="Calibri" w:cs="Calibri"/>
                <w:color w:val="000000"/>
                <w:lang w:val="ru-RU" w:eastAsia="uk-UA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території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населених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пунктів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громади</w:t>
            </w:r>
            <w:proofErr w:type="spellEnd"/>
            <w:r w:rsid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.</w:t>
            </w:r>
          </w:p>
          <w:p w:rsidR="009C33F0" w:rsidRPr="009C33F0" w:rsidRDefault="009C33F0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ru-RU" w:eastAsia="uk-UA"/>
              </w:rPr>
            </w:pPr>
          </w:p>
        </w:tc>
      </w:tr>
      <w:tr w:rsidR="002638A6" w:rsidRPr="008040E9" w:rsidTr="00526DA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2638A6" w:rsidRPr="008040E9" w:rsidRDefault="002638A6" w:rsidP="0026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</w:pPr>
          </w:p>
        </w:tc>
        <w:tc>
          <w:tcPr>
            <w:tcW w:w="3402" w:type="dxa"/>
            <w:shd w:val="clear" w:color="000000" w:fill="F2F2F2"/>
            <w:vAlign w:val="center"/>
            <w:hideMark/>
          </w:tcPr>
          <w:p w:rsidR="002638A6" w:rsidRPr="008040E9" w:rsidRDefault="00E86B9F" w:rsidP="002638A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  <w:proofErr w:type="spellStart"/>
            <w:r w:rsidRPr="00E86B9F">
              <w:rPr>
                <w:rFonts w:ascii="Calibri" w:eastAsia="Times New Roman" w:hAnsi="Calibri" w:cs="Calibri"/>
                <w:bCs/>
                <w:lang w:val="ru-RU" w:eastAsia="uk-UA"/>
              </w:rPr>
              <w:t>Кіл</w:t>
            </w:r>
            <w:r>
              <w:rPr>
                <w:rFonts w:ascii="Calibri" w:eastAsia="Times New Roman" w:hAnsi="Calibri" w:cs="Calibri"/>
                <w:bCs/>
                <w:lang w:val="ru-RU" w:eastAsia="uk-UA"/>
              </w:rPr>
              <w:t>ькість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вирішених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питань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r w:rsidR="00293B36" w:rsidRPr="00293B36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за </w:t>
            </w:r>
            <w:proofErr w:type="spellStart"/>
            <w:r w:rsidR="00293B36" w:rsidRPr="00293B36">
              <w:rPr>
                <w:rFonts w:ascii="Calibri" w:eastAsia="Times New Roman" w:hAnsi="Calibri" w:cs="Calibri"/>
                <w:bCs/>
                <w:lang w:val="ru-RU" w:eastAsia="uk-UA"/>
              </w:rPr>
              <w:t>звітний</w:t>
            </w:r>
            <w:proofErr w:type="spellEnd"/>
            <w:r w:rsidR="00293B36" w:rsidRPr="00293B36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93B36" w:rsidRPr="00293B36">
              <w:rPr>
                <w:rFonts w:ascii="Calibri" w:eastAsia="Times New Roman" w:hAnsi="Calibri" w:cs="Calibri"/>
                <w:bCs/>
                <w:lang w:val="ru-RU" w:eastAsia="uk-UA"/>
              </w:rPr>
              <w:t>період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BF61DE" w:rsidRDefault="002638A6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uk-UA"/>
              </w:rPr>
            </w:pPr>
            <w:r w:rsidRPr="008040E9">
              <w:rPr>
                <w:rFonts w:ascii="Calibri" w:eastAsia="Times New Roman" w:hAnsi="Calibri" w:cs="Calibri"/>
                <w:color w:val="000000"/>
                <w:lang w:val="ru-RU" w:eastAsia="uk-UA"/>
              </w:rPr>
              <w:t> </w:t>
            </w:r>
            <w:r w:rsidR="009C33F0">
              <w:rPr>
                <w:rFonts w:ascii="Calibri" w:eastAsia="Times New Roman" w:hAnsi="Calibri" w:cs="Calibri"/>
                <w:color w:val="000000"/>
                <w:lang w:val="en-US" w:eastAsia="uk-UA"/>
              </w:rPr>
              <w:t>15</w:t>
            </w:r>
          </w:p>
          <w:p w:rsidR="00BF61DE" w:rsidRDefault="00BF61DE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proofErr w:type="spellStart"/>
            <w:r w:rsidRPr="00BF61DE">
              <w:rPr>
                <w:rFonts w:ascii="Calibri" w:eastAsia="Times New Roman" w:hAnsi="Calibri" w:cs="Calibri"/>
                <w:color w:val="000000"/>
                <w:u w:val="single"/>
                <w:lang w:val="ru-RU" w:eastAsia="uk-UA"/>
              </w:rPr>
              <w:t>Пояснення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:</w:t>
            </w:r>
          </w:p>
          <w:p w:rsidR="00BF61DE" w:rsidRDefault="00BF61DE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Прийнято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участь у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вирішенні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птань</w:t>
            </w:r>
            <w:proofErr w:type="spell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щодо</w:t>
            </w:r>
            <w:proofErr w:type="spell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наведення</w:t>
            </w:r>
            <w:proofErr w:type="spell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порядку на </w:t>
            </w:r>
            <w:proofErr w:type="spellStart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території</w:t>
            </w:r>
            <w:proofErr w:type="spell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міста</w:t>
            </w:r>
            <w:proofErr w:type="spell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: </w:t>
            </w:r>
            <w:proofErr w:type="spellStart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закриття</w:t>
            </w:r>
            <w:proofErr w:type="spell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аварійних</w:t>
            </w:r>
            <w:proofErr w:type="spell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люків</w:t>
            </w:r>
            <w:proofErr w:type="spell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комунікацій</w:t>
            </w:r>
            <w:proofErr w:type="spell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демонтаж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небезпечних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конструкці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відновлення</w:t>
            </w:r>
            <w:proofErr w:type="spellEnd"/>
            <w:proofErr w:type="gram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освітлення</w:t>
            </w:r>
            <w:proofErr w:type="spell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т.і</w:t>
            </w:r>
            <w:proofErr w:type="spellEnd"/>
            <w:r w:rsidRPr="00BF61DE">
              <w:rPr>
                <w:rFonts w:ascii="Calibri" w:eastAsia="Times New Roman" w:hAnsi="Calibri" w:cs="Calibri"/>
                <w:color w:val="000000"/>
                <w:lang w:val="ru-RU" w:eastAsia="uk-UA"/>
              </w:rPr>
              <w:t>.</w:t>
            </w:r>
            <w:r w:rsidR="008F2C6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  <w:p w:rsidR="00BF61DE" w:rsidRDefault="00293B36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- Згідно запиту громадян, організовано претензійну роботу, та в</w:t>
            </w:r>
            <w:r w:rsidR="00BF61DE">
              <w:rPr>
                <w:rFonts w:ascii="Calibri" w:eastAsia="Times New Roman" w:hAnsi="Calibri" w:cs="Calibri"/>
                <w:color w:val="000000"/>
                <w:lang w:eastAsia="uk-UA"/>
              </w:rPr>
              <w:t>ирішено питання щодо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усунення факту</w:t>
            </w:r>
            <w:r w:rsidR="00BF61D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недотримання енергопостачальною компанією параметрів електричної мережі будинку №2 по вул. Будівельна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  <w:p w:rsidR="000067F9" w:rsidRDefault="000067F9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lastRenderedPageBreak/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Складено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перелік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пропозицій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зауважень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гострих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проблем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керівництву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громади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який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було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сформовано мною, на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основі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звернень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громадян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для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негайного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розгляду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усунення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або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включення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до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програм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стратегічного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розвитку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громади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.</w:t>
            </w:r>
          </w:p>
          <w:p w:rsidR="009C33F0" w:rsidRDefault="00BF61DE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- Згідно запитів громадян</w:t>
            </w:r>
            <w:r w:rsidR="009C33F0">
              <w:rPr>
                <w:rFonts w:ascii="Calibri" w:eastAsia="Times New Roman" w:hAnsi="Calibri" w:cs="Calibri"/>
                <w:color w:val="000000"/>
                <w:lang w:eastAsia="uk-U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виконано депутатський огляд місця проживання </w:t>
            </w:r>
            <w:r w:rsidR="009C33F0">
              <w:rPr>
                <w:rFonts w:ascii="Calibri" w:eastAsia="Times New Roman" w:hAnsi="Calibri" w:cs="Calibri"/>
                <w:color w:val="000000"/>
                <w:lang w:eastAsia="uk-UA"/>
              </w:rPr>
              <w:t>зі складанням відповідних актів.</w:t>
            </w:r>
          </w:p>
          <w:p w:rsidR="00341E37" w:rsidRDefault="00341E37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- Приймав участь </w:t>
            </w: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у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процесі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зібрання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необхідних</w:t>
            </w:r>
            <w:proofErr w:type="spellEnd"/>
            <w:r w:rsidRPr="00341E3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документів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информування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мешканців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міста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відносно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відстоювання</w:t>
            </w:r>
            <w:proofErr w:type="spellEnd"/>
            <w:r w:rsidRPr="00341E3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прав</w:t>
            </w: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встановлення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індивидуальни</w:t>
            </w:r>
            <w:r w:rsidRPr="00341E37">
              <w:rPr>
                <w:rFonts w:ascii="Calibri" w:eastAsia="Times New Roman" w:hAnsi="Calibri" w:cs="Calibri"/>
                <w:color w:val="000000"/>
                <w:lang w:val="ru-RU" w:eastAsia="uk-UA"/>
              </w:rPr>
              <w:t>х</w:t>
            </w:r>
            <w:proofErr w:type="spellEnd"/>
            <w:r w:rsidRPr="00341E3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газови</w:t>
            </w:r>
            <w:r w:rsidRPr="00341E37">
              <w:rPr>
                <w:rFonts w:ascii="Calibri" w:eastAsia="Times New Roman" w:hAnsi="Calibri" w:cs="Calibri"/>
                <w:color w:val="000000"/>
                <w:lang w:val="ru-RU" w:eastAsia="uk-UA"/>
              </w:rPr>
              <w:t>х</w:t>
            </w:r>
            <w:proofErr w:type="spellEnd"/>
            <w:r w:rsidRPr="00341E3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лічильників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(пер.Молодіжний,2)</w:t>
            </w:r>
            <w:r w:rsidRPr="00341E37">
              <w:rPr>
                <w:rFonts w:ascii="Calibri" w:eastAsia="Times New Roman" w:hAnsi="Calibri" w:cs="Calibri"/>
                <w:color w:val="000000"/>
                <w:lang w:val="ru-RU" w:eastAsia="uk-UA"/>
              </w:rPr>
              <w:t> </w:t>
            </w:r>
          </w:p>
          <w:p w:rsidR="009C33F0" w:rsidRDefault="009C33F0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- Згідно запитів громадян, особисто подані 3 (три) письмові заявки на виконання конкретних видів робіт, та передані керівництву КП ЗГВ, які було виконано.</w:t>
            </w:r>
          </w:p>
          <w:p w:rsidR="00293B36" w:rsidRDefault="00293B36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- Згідно запиту громадян, для контролю дотримання законності при вирішенні питань оптимізації роботи закладів освіти громади у 2021 році, прийняв участь у роботі суміжної депутатської комісії.</w:t>
            </w:r>
          </w:p>
          <w:p w:rsidR="00293B36" w:rsidRDefault="00A339DE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- </w:t>
            </w:r>
            <w:r w:rsidR="00293B36">
              <w:rPr>
                <w:rFonts w:ascii="Calibri" w:eastAsia="Times New Roman" w:hAnsi="Calibri" w:cs="Calibri"/>
                <w:color w:val="000000"/>
                <w:lang w:eastAsia="uk-UA"/>
              </w:rPr>
              <w:t>Згідно запиту громадян, при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йняв участь у комісії зі</w:t>
            </w:r>
            <w:r w:rsidR="00293B36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спірних земельних </w:t>
            </w:r>
            <w:r w:rsidR="00293B36">
              <w:rPr>
                <w:rFonts w:ascii="Calibri" w:eastAsia="Times New Roman" w:hAnsi="Calibri" w:cs="Calibri"/>
                <w:color w:val="000000"/>
                <w:lang w:eastAsia="uk-UA"/>
              </w:rPr>
              <w:t>питань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(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М.Костромка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)</w:t>
            </w:r>
          </w:p>
          <w:p w:rsidR="002638A6" w:rsidRPr="008F2C67" w:rsidRDefault="00BF61DE" w:rsidP="00006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="008F2C6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</w:tr>
      <w:tr w:rsidR="002638A6" w:rsidRPr="008040E9" w:rsidTr="00526DA2">
        <w:trPr>
          <w:trHeight w:val="300"/>
        </w:trPr>
        <w:tc>
          <w:tcPr>
            <w:tcW w:w="2694" w:type="dxa"/>
            <w:vMerge w:val="restart"/>
            <w:shd w:val="clear" w:color="000000" w:fill="BDD7EE"/>
            <w:vAlign w:val="center"/>
            <w:hideMark/>
          </w:tcPr>
          <w:p w:rsidR="002638A6" w:rsidRPr="008040E9" w:rsidRDefault="009B0C59" w:rsidP="0026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lastRenderedPageBreak/>
              <w:t>Депутатські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звернення</w:t>
            </w:r>
            <w:proofErr w:type="spellEnd"/>
            <w:r w:rsidR="000067F9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, </w:t>
            </w:r>
            <w:proofErr w:type="spellStart"/>
            <w:r w:rsidR="000067F9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запити</w:t>
            </w:r>
            <w:proofErr w:type="spellEnd"/>
            <w:r w:rsidR="000067F9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.</w:t>
            </w:r>
          </w:p>
        </w:tc>
        <w:tc>
          <w:tcPr>
            <w:tcW w:w="3402" w:type="dxa"/>
            <w:shd w:val="clear" w:color="000000" w:fill="F2F2F2"/>
            <w:vAlign w:val="center"/>
            <w:hideMark/>
          </w:tcPr>
          <w:p w:rsidR="002638A6" w:rsidRPr="008040E9" w:rsidRDefault="000067F9" w:rsidP="000067F9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Кількість</w:t>
            </w:r>
            <w:proofErr w:type="spellEnd"/>
            <w:r w:rsidR="002638A6" w:rsidRPr="008040E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направлених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звернень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запитів</w:t>
            </w:r>
            <w:proofErr w:type="spellEnd"/>
            <w:r w:rsidR="004066F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r w:rsidRPr="000067F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за </w:t>
            </w:r>
            <w:proofErr w:type="spellStart"/>
            <w:r w:rsidRPr="000067F9">
              <w:rPr>
                <w:rFonts w:ascii="Calibri" w:eastAsia="Times New Roman" w:hAnsi="Calibri" w:cs="Calibri"/>
                <w:bCs/>
                <w:lang w:val="ru-RU" w:eastAsia="uk-UA"/>
              </w:rPr>
              <w:t>звітний</w:t>
            </w:r>
            <w:proofErr w:type="spellEnd"/>
            <w:r w:rsidRPr="000067F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bCs/>
                <w:lang w:val="ru-RU" w:eastAsia="uk-UA"/>
              </w:rPr>
              <w:t>період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2638A6" w:rsidRDefault="002638A6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8040E9">
              <w:rPr>
                <w:rFonts w:ascii="Calibri" w:eastAsia="Times New Roman" w:hAnsi="Calibri" w:cs="Calibri"/>
                <w:color w:val="000000"/>
                <w:lang w:val="ru-RU" w:eastAsia="uk-UA"/>
              </w:rPr>
              <w:t> </w:t>
            </w:r>
            <w:r w:rsidR="00B81799">
              <w:rPr>
                <w:rFonts w:ascii="Calibri" w:eastAsia="Times New Roman" w:hAnsi="Calibri" w:cs="Calibri"/>
                <w:color w:val="000000"/>
                <w:lang w:val="ru-RU" w:eastAsia="uk-UA"/>
              </w:rPr>
              <w:t>2</w:t>
            </w:r>
          </w:p>
          <w:p w:rsidR="00A339DE" w:rsidRDefault="00A339DE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ru-RU" w:eastAsia="uk-UA"/>
              </w:rPr>
            </w:pPr>
            <w:proofErr w:type="spellStart"/>
            <w:r w:rsidRPr="00A339DE">
              <w:rPr>
                <w:rFonts w:ascii="Calibri" w:eastAsia="Times New Roman" w:hAnsi="Calibri" w:cs="Calibri"/>
                <w:color w:val="000000"/>
                <w:u w:val="single"/>
                <w:lang w:val="ru-RU" w:eastAsia="uk-UA"/>
              </w:rPr>
              <w:t>Пояснення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u w:val="single"/>
                <w:lang w:val="ru-RU" w:eastAsia="uk-UA"/>
              </w:rPr>
              <w:t xml:space="preserve">. </w:t>
            </w:r>
          </w:p>
          <w:p w:rsidR="00A339DE" w:rsidRDefault="00A339DE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A339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- </w:t>
            </w:r>
            <w:proofErr w:type="spellStart"/>
            <w:r w:rsidRPr="00A339DE">
              <w:rPr>
                <w:rFonts w:ascii="Calibri" w:eastAsia="Times New Roman" w:hAnsi="Calibri" w:cs="Calibri"/>
                <w:color w:val="000000"/>
                <w:lang w:val="ru-RU" w:eastAsia="uk-UA"/>
              </w:rPr>
              <w:t>звернення</w:t>
            </w:r>
            <w:proofErr w:type="spellEnd"/>
            <w:r w:rsidRPr="00A339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в </w:t>
            </w:r>
            <w:proofErr w:type="spellStart"/>
            <w:r w:rsidRPr="00A339DE">
              <w:rPr>
                <w:rFonts w:ascii="Calibri" w:eastAsia="Times New Roman" w:hAnsi="Calibri" w:cs="Calibri"/>
                <w:color w:val="000000"/>
                <w:lang w:val="ru-RU" w:eastAsia="uk-UA"/>
              </w:rPr>
              <w:t>усній</w:t>
            </w:r>
            <w:proofErr w:type="spellEnd"/>
            <w:r w:rsidRPr="00A339DE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A339DE">
              <w:rPr>
                <w:rFonts w:ascii="Calibri" w:eastAsia="Times New Roman" w:hAnsi="Calibri" w:cs="Calibri"/>
                <w:color w:val="000000"/>
                <w:lang w:val="ru-RU" w:eastAsia="uk-UA"/>
              </w:rPr>
              <w:t>формі</w:t>
            </w:r>
            <w:proofErr w:type="spellEnd"/>
            <w:r w:rsidRPr="00A339DE">
              <w:rPr>
                <w:rFonts w:ascii="Calibri" w:eastAsia="Times New Roman" w:hAnsi="Calibri" w:cs="Calibri"/>
                <w:color w:val="000000"/>
                <w:lang w:val="ru-RU" w:eastAsia="uk-UA"/>
              </w:rPr>
              <w:t>,</w:t>
            </w:r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під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час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проведення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18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сесії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до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керівництва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присутніх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,</w:t>
            </w:r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щодо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необхіності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341E37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прискорення</w:t>
            </w:r>
            <w:proofErr w:type="spellEnd"/>
            <w:r w:rsidR="00341E37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вирішення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питань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водопостачання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території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Зеленодольської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ОТГ.</w:t>
            </w:r>
          </w:p>
          <w:p w:rsidR="00A339DE" w:rsidRPr="00A339DE" w:rsidRDefault="00A339DE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надано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перелік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пропозицій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зауважень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гострих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проблем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керівництву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громади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який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було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сформовано</w:t>
            </w:r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на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основі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звернень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громадян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для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негайного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розгляду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усунення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або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включення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до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програм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стратегічного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розвитку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громади</w:t>
            </w:r>
            <w:proofErr w:type="spellEnd"/>
            <w:r w:rsid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. </w:t>
            </w:r>
          </w:p>
        </w:tc>
      </w:tr>
      <w:tr w:rsidR="002638A6" w:rsidRPr="008040E9" w:rsidTr="00526DA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2638A6" w:rsidRPr="008040E9" w:rsidRDefault="002638A6" w:rsidP="0026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</w:pPr>
          </w:p>
        </w:tc>
        <w:tc>
          <w:tcPr>
            <w:tcW w:w="3402" w:type="dxa"/>
            <w:shd w:val="clear" w:color="000000" w:fill="F2F2F2"/>
            <w:vAlign w:val="center"/>
            <w:hideMark/>
          </w:tcPr>
          <w:p w:rsidR="002638A6" w:rsidRPr="008040E9" w:rsidRDefault="000067F9" w:rsidP="002638A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Кількість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отриманих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відповідей</w:t>
            </w:r>
            <w:proofErr w:type="spellEnd"/>
            <w:r w:rsidRPr="000067F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r w:rsidR="00180422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на </w:t>
            </w:r>
            <w:proofErr w:type="spellStart"/>
            <w:r w:rsidR="00180422">
              <w:rPr>
                <w:rFonts w:ascii="Calibri" w:eastAsia="Times New Roman" w:hAnsi="Calibri" w:cs="Calibri"/>
                <w:bCs/>
                <w:lang w:val="ru-RU" w:eastAsia="uk-UA"/>
              </w:rPr>
              <w:t>звернення</w:t>
            </w:r>
            <w:proofErr w:type="spellEnd"/>
            <w:r w:rsidR="00180422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 w:rsidR="00180422">
              <w:rPr>
                <w:rFonts w:ascii="Calibri" w:eastAsia="Times New Roman" w:hAnsi="Calibri" w:cs="Calibri"/>
                <w:bCs/>
                <w:lang w:val="ru-RU" w:eastAsia="uk-UA"/>
              </w:rPr>
              <w:t>запити</w:t>
            </w:r>
            <w:proofErr w:type="spellEnd"/>
            <w:r w:rsidR="00180422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r w:rsidRPr="000067F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за </w:t>
            </w:r>
            <w:proofErr w:type="spellStart"/>
            <w:r w:rsidRPr="000067F9">
              <w:rPr>
                <w:rFonts w:ascii="Calibri" w:eastAsia="Times New Roman" w:hAnsi="Calibri" w:cs="Calibri"/>
                <w:bCs/>
                <w:lang w:val="ru-RU" w:eastAsia="uk-UA"/>
              </w:rPr>
              <w:t>звітний</w:t>
            </w:r>
            <w:proofErr w:type="spellEnd"/>
            <w:r w:rsidRPr="000067F9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bCs/>
                <w:lang w:val="ru-RU" w:eastAsia="uk-UA"/>
              </w:rPr>
              <w:t>період</w:t>
            </w:r>
            <w:proofErr w:type="spellEnd"/>
          </w:p>
        </w:tc>
        <w:tc>
          <w:tcPr>
            <w:tcW w:w="9639" w:type="dxa"/>
            <w:shd w:val="clear" w:color="auto" w:fill="auto"/>
            <w:noWrap/>
            <w:hideMark/>
          </w:tcPr>
          <w:p w:rsidR="002638A6" w:rsidRDefault="002638A6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8040E9">
              <w:rPr>
                <w:rFonts w:ascii="Calibri" w:eastAsia="Times New Roman" w:hAnsi="Calibri" w:cs="Calibri"/>
                <w:color w:val="000000"/>
                <w:lang w:val="ru-RU" w:eastAsia="uk-UA"/>
              </w:rPr>
              <w:t> </w:t>
            </w:r>
            <w:r w:rsidR="00B81799">
              <w:rPr>
                <w:rFonts w:ascii="Calibri" w:eastAsia="Times New Roman" w:hAnsi="Calibri" w:cs="Calibri"/>
                <w:color w:val="000000"/>
                <w:lang w:val="ru-RU" w:eastAsia="uk-UA"/>
              </w:rPr>
              <w:t>2</w:t>
            </w:r>
          </w:p>
          <w:p w:rsidR="000067F9" w:rsidRPr="000067F9" w:rsidRDefault="000067F9" w:rsidP="00006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ru-RU" w:eastAsia="uk-UA"/>
              </w:rPr>
            </w:pPr>
            <w:proofErr w:type="spellStart"/>
            <w:r w:rsidRPr="000067F9">
              <w:rPr>
                <w:rFonts w:ascii="Calibri" w:eastAsia="Times New Roman" w:hAnsi="Calibri" w:cs="Calibri"/>
                <w:color w:val="000000"/>
                <w:u w:val="single"/>
                <w:lang w:val="ru-RU" w:eastAsia="uk-UA"/>
              </w:rPr>
              <w:t>Пояснення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u w:val="single"/>
                <w:lang w:val="ru-RU" w:eastAsia="uk-UA"/>
              </w:rPr>
              <w:t xml:space="preserve">. </w:t>
            </w:r>
          </w:p>
          <w:p w:rsidR="000067F9" w:rsidRDefault="000067F9" w:rsidP="00006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-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отримано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відповідь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під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час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проведення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18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сесії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від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керівництва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,</w:t>
            </w:r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щодо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необхіності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прискорення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вирішення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питань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водопостачання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населених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пунктів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Зеленодольської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ОТГ.</w:t>
            </w:r>
          </w:p>
          <w:p w:rsidR="000067F9" w:rsidRPr="000067F9" w:rsidRDefault="000067F9" w:rsidP="00006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отримано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письмову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відповідь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щ</w:t>
            </w:r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одо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наданого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раніше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переліку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пропозицій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зауважень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та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гострих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проблем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керівництву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громади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який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>було</w:t>
            </w:r>
            <w:proofErr w:type="spellEnd"/>
            <w:r w:rsidR="00DF409F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сформовано</w:t>
            </w:r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на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основі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звернень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громадян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для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негайного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розгляду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усунення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або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включення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до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програм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стратегічного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розвитку</w:t>
            </w:r>
            <w:proofErr w:type="spellEnd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Pr="000067F9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.</w:t>
            </w:r>
          </w:p>
          <w:p w:rsidR="000067F9" w:rsidRPr="008040E9" w:rsidRDefault="000067F9" w:rsidP="0026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</w:p>
        </w:tc>
      </w:tr>
    </w:tbl>
    <w:p w:rsidR="00B800FB" w:rsidRDefault="00EB3025">
      <w:pPr>
        <w:rPr>
          <w:lang w:val="ru-RU"/>
        </w:rPr>
      </w:pPr>
    </w:p>
    <w:p w:rsidR="000067F9" w:rsidRDefault="000067F9">
      <w:pPr>
        <w:rPr>
          <w:lang w:val="ru-RU"/>
        </w:rPr>
      </w:pPr>
    </w:p>
    <w:p w:rsidR="000067F9" w:rsidRDefault="000067F9">
      <w:pPr>
        <w:rPr>
          <w:lang w:val="ru-RU"/>
        </w:rPr>
      </w:pPr>
    </w:p>
    <w:p w:rsidR="000067F9" w:rsidRDefault="000067F9">
      <w:pPr>
        <w:rPr>
          <w:lang w:val="ru-RU"/>
        </w:rPr>
      </w:pPr>
    </w:p>
    <w:p w:rsidR="000067F9" w:rsidRDefault="000067F9">
      <w:pPr>
        <w:rPr>
          <w:lang w:val="ru-RU"/>
        </w:rPr>
      </w:pPr>
    </w:p>
    <w:tbl>
      <w:tblPr>
        <w:tblW w:w="15310" w:type="dxa"/>
        <w:tblInd w:w="-289" w:type="dxa"/>
        <w:tblLook w:val="04A0" w:firstRow="1" w:lastRow="0" w:firstColumn="1" w:lastColumn="0" w:noHBand="0" w:noVBand="1"/>
      </w:tblPr>
      <w:tblGrid>
        <w:gridCol w:w="3880"/>
        <w:gridCol w:w="11430"/>
      </w:tblGrid>
      <w:tr w:rsidR="009742BD" w:rsidRPr="00082F49" w:rsidTr="00762EEF">
        <w:trPr>
          <w:trHeight w:val="705"/>
        </w:trPr>
        <w:tc>
          <w:tcPr>
            <w:tcW w:w="15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9FDD5"/>
            <w:noWrap/>
            <w:vAlign w:val="center"/>
            <w:hideMark/>
          </w:tcPr>
          <w:p w:rsidR="009742BD" w:rsidRPr="00082F49" w:rsidRDefault="009B0C59" w:rsidP="00974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Громадська</w:t>
            </w:r>
            <w:r w:rsidR="00E4193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діяльність</w:t>
            </w:r>
          </w:p>
        </w:tc>
      </w:tr>
      <w:tr w:rsidR="009742BD" w:rsidRPr="00082F49" w:rsidTr="00762EEF">
        <w:trPr>
          <w:trHeight w:val="408"/>
        </w:trPr>
        <w:tc>
          <w:tcPr>
            <w:tcW w:w="38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9742BD" w:rsidRPr="00082F49" w:rsidRDefault="00AD7170" w:rsidP="0097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Пріоритетна</w:t>
            </w:r>
            <w:proofErr w:type="spellEnd"/>
            <w:r w:rsidR="000575BD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="000575BD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громадська</w:t>
            </w:r>
            <w:proofErr w:type="spellEnd"/>
            <w:r w:rsidR="000575BD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="000575BD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діяльність</w:t>
            </w:r>
            <w:proofErr w:type="spellEnd"/>
            <w:r w:rsidR="000575BD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/ </w:t>
            </w:r>
            <w:proofErr w:type="spellStart"/>
            <w:r w:rsidR="000575BD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проблеми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/сфера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діяльності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громади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, по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вирішенню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якої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проводиться/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планується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робота на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>протязі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року</w:t>
            </w:r>
            <w:r w:rsidR="00607382" w:rsidRPr="00082F49">
              <w:rPr>
                <w:rFonts w:ascii="Calibri" w:eastAsia="Times New Roman" w:hAnsi="Calibri" w:cs="Calibri"/>
                <w:b/>
                <w:bCs/>
                <w:color w:val="000000"/>
                <w:lang w:val="ru-RU" w:eastAsia="uk-UA"/>
              </w:rPr>
              <w:t xml:space="preserve"> </w:t>
            </w:r>
          </w:p>
        </w:tc>
        <w:tc>
          <w:tcPr>
            <w:tcW w:w="1143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AD7170" w:rsidRDefault="00AD7170" w:rsidP="009742B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- </w:t>
            </w:r>
            <w:proofErr w:type="spellStart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>Прийняття</w:t>
            </w:r>
            <w:proofErr w:type="spellEnd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>безпосередньої</w:t>
            </w:r>
            <w:proofErr w:type="spellEnd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>участі</w:t>
            </w:r>
            <w:proofErr w:type="spellEnd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у </w:t>
            </w:r>
            <w:proofErr w:type="spellStart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>складі</w:t>
            </w:r>
            <w:proofErr w:type="spellEnd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>робочої</w:t>
            </w:r>
            <w:proofErr w:type="spellEnd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>групи</w:t>
            </w:r>
            <w:proofErr w:type="spellEnd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по </w:t>
            </w:r>
            <w:proofErr w:type="spellStart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>розробці</w:t>
            </w:r>
            <w:proofErr w:type="spellEnd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>стратегії</w:t>
            </w:r>
            <w:proofErr w:type="spellEnd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>розвитку</w:t>
            </w:r>
            <w:proofErr w:type="spellEnd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>Зеленодольської</w:t>
            </w:r>
            <w:proofErr w:type="spellEnd"/>
            <w:r w:rsidR="00B2459B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ОТГ</w:t>
            </w:r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та </w:t>
            </w:r>
          </w:p>
          <w:p w:rsidR="00B2459B" w:rsidRDefault="00E41935" w:rsidP="009742B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екологічних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програм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актуальних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для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вирішення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нагальних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проблем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громади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водопостачання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сміттєпереробка</w:t>
            </w:r>
            <w:proofErr w:type="spellEnd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>безпека</w:t>
            </w:r>
            <w:proofErr w:type="spellEnd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стан </w:t>
            </w:r>
            <w:proofErr w:type="spellStart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>доріг</w:t>
            </w:r>
            <w:proofErr w:type="spellEnd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>підвищення</w:t>
            </w:r>
            <w:proofErr w:type="spellEnd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>рівня</w:t>
            </w:r>
            <w:proofErr w:type="spellEnd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>привабливості</w:t>
            </w:r>
            <w:proofErr w:type="spellEnd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>громади</w:t>
            </w:r>
            <w:proofErr w:type="spellEnd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тощо</w:t>
            </w:r>
            <w:proofErr w:type="spellEnd"/>
            <w:r w:rsidR="00AD7170">
              <w:rPr>
                <w:rFonts w:ascii="Calibri" w:eastAsia="Times New Roman" w:hAnsi="Calibri" w:cs="Calibri"/>
                <w:bCs/>
                <w:lang w:val="ru-RU" w:eastAsia="uk-UA"/>
              </w:rPr>
              <w:t>.</w:t>
            </w:r>
            <w:r>
              <w:rPr>
                <w:rFonts w:ascii="Calibri" w:eastAsia="Times New Roman" w:hAnsi="Calibri" w:cs="Calibri"/>
                <w:bCs/>
                <w:lang w:val="ru-RU" w:eastAsia="uk-UA"/>
              </w:rPr>
              <w:t>)</w:t>
            </w:r>
          </w:p>
          <w:p w:rsidR="00E41935" w:rsidRDefault="00AD7170" w:rsidP="0097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- </w:t>
            </w:r>
            <w:proofErr w:type="spell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Продовження</w:t>
            </w:r>
            <w:proofErr w:type="spell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розпочатої</w:t>
            </w:r>
            <w:proofErr w:type="spell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роботи</w:t>
            </w:r>
            <w:proofErr w:type="spell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щодо</w:t>
            </w:r>
            <w:proofErr w:type="spell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наве</w:t>
            </w:r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дення</w:t>
            </w:r>
            <w:proofErr w:type="spell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порядку на </w:t>
            </w:r>
            <w:proofErr w:type="spellStart"/>
            <w:proofErr w:type="gram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території</w:t>
            </w:r>
            <w:proofErr w:type="spell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 </w:t>
            </w:r>
            <w:proofErr w:type="spell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громади</w:t>
            </w:r>
            <w:proofErr w:type="spellEnd"/>
            <w:proofErr w:type="gram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, при </w:t>
            </w:r>
            <w:proofErr w:type="spell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співпраці</w:t>
            </w:r>
            <w:proofErr w:type="spell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з </w:t>
            </w:r>
            <w:proofErr w:type="spell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мешканцями</w:t>
            </w:r>
            <w:proofErr w:type="spell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населених</w:t>
            </w:r>
            <w:proofErr w:type="spell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пунктів</w:t>
            </w:r>
            <w:proofErr w:type="spell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 xml:space="preserve"> </w:t>
            </w:r>
            <w:proofErr w:type="spellStart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громади</w:t>
            </w:r>
            <w:proofErr w:type="spellEnd"/>
            <w:r w:rsidR="00E41935">
              <w:rPr>
                <w:rFonts w:ascii="Calibri" w:eastAsia="Times New Roman" w:hAnsi="Calibri" w:cs="Calibri"/>
                <w:color w:val="000000"/>
                <w:lang w:val="ru-RU" w:eastAsia="uk-UA"/>
              </w:rPr>
              <w:t>.</w:t>
            </w:r>
          </w:p>
          <w:p w:rsidR="00E41935" w:rsidRPr="00082F49" w:rsidRDefault="00E41935" w:rsidP="009742B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</w:p>
        </w:tc>
      </w:tr>
      <w:tr w:rsidR="009742BD" w:rsidRPr="00082F49" w:rsidTr="00762EEF">
        <w:trPr>
          <w:trHeight w:val="720"/>
        </w:trPr>
        <w:tc>
          <w:tcPr>
            <w:tcW w:w="3880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42BD" w:rsidRPr="000575BD" w:rsidRDefault="000575BD" w:rsidP="0097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 Соціальні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>проекты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 / ініціативи які  були реалізовані</w:t>
            </w:r>
            <w:r w:rsidRPr="000575BD">
              <w:rPr>
                <w:rFonts w:ascii="Calibri" w:eastAsia="Times New Roman" w:hAnsi="Calibri" w:cs="Calibri"/>
                <w:b/>
                <w:bCs/>
                <w:lang w:eastAsia="uk-UA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 </w:t>
            </w:r>
            <w:r w:rsidRPr="000575BD">
              <w:rPr>
                <w:rFonts w:ascii="Calibri" w:eastAsia="Times New Roman" w:hAnsi="Calibri" w:cs="Calibri"/>
                <w:b/>
                <w:bCs/>
                <w:lang w:eastAsia="uk-UA"/>
              </w:rPr>
              <w:t>ініційовані/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 </w:t>
            </w:r>
            <w:r w:rsidRPr="000575BD">
              <w:rPr>
                <w:rFonts w:ascii="Calibri" w:eastAsia="Times New Roman" w:hAnsi="Calibri" w:cs="Calibri"/>
                <w:b/>
                <w:bCs/>
                <w:lang w:eastAsia="uk-UA"/>
              </w:rPr>
              <w:t>плануються до реалізації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 у </w:t>
            </w:r>
            <w:r w:rsidR="009742BD" w:rsidRPr="00082F49"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 </w:t>
            </w:r>
            <w:r w:rsidRPr="000575BD">
              <w:rPr>
                <w:rFonts w:ascii="Calibri" w:eastAsia="Times New Roman" w:hAnsi="Calibri" w:cs="Calibri"/>
                <w:b/>
                <w:bCs/>
                <w:lang w:eastAsia="uk-UA"/>
              </w:rPr>
              <w:t>громаді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 для покращення життя /вирішення</w:t>
            </w:r>
            <w:r w:rsidR="00607382" w:rsidRPr="000575BD"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 </w:t>
            </w:r>
            <w:r w:rsidR="009742BD" w:rsidRPr="00082F49"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проблем 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жителів громади </w:t>
            </w:r>
          </w:p>
        </w:tc>
        <w:tc>
          <w:tcPr>
            <w:tcW w:w="11430" w:type="dxa"/>
            <w:vMerge w:val="restart"/>
            <w:tcBorders>
              <w:top w:val="nil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E41935" w:rsidRDefault="00AD7170" w:rsidP="00E4193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- </w:t>
            </w:r>
            <w:proofErr w:type="spellStart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Прийняв</w:t>
            </w:r>
            <w:proofErr w:type="spellEnd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участь у </w:t>
            </w:r>
            <w:proofErr w:type="spellStart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якості</w:t>
            </w:r>
            <w:proofErr w:type="spellEnd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керівника</w:t>
            </w:r>
            <w:proofErr w:type="spellEnd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при </w:t>
            </w:r>
            <w:proofErr w:type="spellStart"/>
            <w:proofErr w:type="gramStart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реалізації</w:t>
            </w:r>
            <w:proofErr w:type="spellEnd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 </w:t>
            </w:r>
            <w:proofErr w:type="spellStart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проєкту</w:t>
            </w:r>
            <w:proofErr w:type="spellEnd"/>
            <w:proofErr w:type="gramEnd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«Громада </w:t>
            </w:r>
            <w:proofErr w:type="spellStart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>своїми</w:t>
            </w:r>
            <w:proofErr w:type="spellEnd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руками»</w:t>
            </w:r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, у 2021р.</w:t>
            </w:r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«Дитячий ТЕКБОЛ»</w:t>
            </w:r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(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Зеленодольськ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В.Костромка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Мар'янське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)</w:t>
            </w:r>
          </w:p>
          <w:p w:rsidR="004B5962" w:rsidRDefault="004B5962" w:rsidP="00E4193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</w:p>
          <w:p w:rsidR="002D3530" w:rsidRDefault="00AD7170" w:rsidP="002D3530">
            <w:pPr>
              <w:rPr>
                <w:rFonts w:ascii="Calibri" w:eastAsia="Times New Roman" w:hAnsi="Calibri" w:cs="Calibri"/>
                <w:bCs/>
                <w:lang w:val="ru-RU" w:eastAsia="uk-UA"/>
              </w:rPr>
            </w:pPr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-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прийняв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участь у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реалізації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ініціативи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мешканців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ОТГ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щодо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створення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громадського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об'єднання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громадян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з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обмеженими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фізичними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можливостями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(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ініціатива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у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процесі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реалізації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)</w:t>
            </w:r>
          </w:p>
          <w:p w:rsidR="002D3530" w:rsidRDefault="002D3530" w:rsidP="002D3530">
            <w:pPr>
              <w:rPr>
                <w:rFonts w:ascii="Calibri" w:eastAsia="Times New Roman" w:hAnsi="Calibri" w:cs="Calibri"/>
                <w:bCs/>
                <w:lang w:val="ru-RU" w:eastAsia="uk-UA"/>
              </w:rPr>
            </w:pPr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прийняв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участь у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створенні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переліку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пріоритетних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напрямків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>стратегіного</w:t>
            </w:r>
            <w:proofErr w:type="spellEnd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>розвитку</w:t>
            </w:r>
            <w:proofErr w:type="spellEnd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>Зеленодольської</w:t>
            </w:r>
            <w:proofErr w:type="spellEnd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ОТГ (</w:t>
            </w:r>
            <w:proofErr w:type="spellStart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>перелік</w:t>
            </w:r>
            <w:proofErr w:type="spellEnd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передано на </w:t>
            </w:r>
            <w:proofErr w:type="spellStart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>розгляд</w:t>
            </w:r>
            <w:proofErr w:type="spellEnd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>робочої</w:t>
            </w:r>
            <w:proofErr w:type="spellEnd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>групи</w:t>
            </w:r>
            <w:proofErr w:type="spellEnd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з </w:t>
            </w:r>
            <w:proofErr w:type="spellStart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>даного</w:t>
            </w:r>
            <w:proofErr w:type="spellEnd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>напрямку</w:t>
            </w:r>
            <w:proofErr w:type="spellEnd"/>
            <w:r w:rsidR="000575BD">
              <w:rPr>
                <w:rFonts w:ascii="Calibri" w:eastAsia="Times New Roman" w:hAnsi="Calibri" w:cs="Calibri"/>
                <w:bCs/>
                <w:lang w:val="ru-RU" w:eastAsia="uk-UA"/>
              </w:rPr>
              <w:t>)</w:t>
            </w:r>
          </w:p>
          <w:p w:rsidR="004B5962" w:rsidRPr="004B5962" w:rsidRDefault="004B5962" w:rsidP="004B5962">
            <w:pPr>
              <w:rPr>
                <w:rFonts w:ascii="Calibri" w:eastAsia="Times New Roman" w:hAnsi="Calibri" w:cs="Calibri"/>
                <w:bCs/>
                <w:lang w:val="ru-RU" w:eastAsia="uk-UA"/>
              </w:rPr>
            </w:pPr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Надав</w:t>
            </w:r>
            <w:bookmarkStart w:id="0" w:name="_GoBack"/>
            <w:bookmarkEnd w:id="0"/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на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розгляд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керівництва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громади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молодіжної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організації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Зеленодольської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ОТГ,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пропозиції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щодо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реализації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програми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пропаганди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доступності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та 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развитку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дитячої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фізкультури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та спорту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громади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частково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вже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ru-RU" w:eastAsia="uk-UA"/>
              </w:rPr>
              <w:t>реалізується</w:t>
            </w:r>
            <w:proofErr w:type="spellEnd"/>
            <w:r>
              <w:rPr>
                <w:rFonts w:ascii="Calibri" w:eastAsia="Times New Roman" w:hAnsi="Calibri" w:cs="Calibri"/>
                <w:bCs/>
                <w:lang w:val="ru-RU" w:eastAsia="uk-UA"/>
              </w:rPr>
              <w:t>)</w:t>
            </w:r>
          </w:p>
          <w:p w:rsidR="00E41935" w:rsidRDefault="00AD7170" w:rsidP="00E4193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ru-RU" w:eastAsia="uk-UA"/>
              </w:rPr>
            </w:pPr>
            <w:r>
              <w:rPr>
                <w:rFonts w:ascii="Calibri" w:eastAsia="Times New Roman" w:hAnsi="Calibri" w:cs="Calibri"/>
                <w:bCs/>
                <w:lang w:val="ru-RU" w:eastAsia="uk-UA"/>
              </w:rPr>
              <w:t xml:space="preserve">- </w:t>
            </w:r>
            <w:proofErr w:type="spellStart"/>
            <w:proofErr w:type="gramStart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Прийняв</w:t>
            </w:r>
            <w:proofErr w:type="spellEnd"/>
            <w:r w:rsidR="004B5962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участь</w:t>
            </w:r>
            <w:proofErr w:type="gramEnd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у </w:t>
            </w:r>
            <w:proofErr w:type="spellStart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організаційному</w:t>
            </w:r>
            <w:proofErr w:type="spellEnd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супрово</w:t>
            </w:r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>д</w:t>
            </w:r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і</w:t>
            </w:r>
            <w:proofErr w:type="spellEnd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>раніше</w:t>
            </w:r>
            <w:proofErr w:type="spellEnd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 </w:t>
            </w:r>
            <w:proofErr w:type="spellStart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>реалізованого</w:t>
            </w:r>
            <w:proofErr w:type="spellEnd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>проєкта</w:t>
            </w:r>
            <w:proofErr w:type="spellEnd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«</w:t>
            </w:r>
            <w:proofErr w:type="spellStart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>Шкільна</w:t>
            </w:r>
            <w:proofErr w:type="spellEnd"/>
            <w:r w:rsidR="002D3530" w:rsidRP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ракетка»</w:t>
            </w:r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на </w:t>
            </w:r>
            <w:proofErr w:type="spellStart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>території</w:t>
            </w:r>
            <w:proofErr w:type="spellEnd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</w:t>
            </w:r>
            <w:proofErr w:type="spellStart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>Зеленодольської</w:t>
            </w:r>
            <w:proofErr w:type="spellEnd"/>
            <w:r w:rsidR="00E41935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 ОТГ</w:t>
            </w:r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. (</w:t>
            </w:r>
            <w:proofErr w:type="spellStart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Зеленодольськ</w:t>
            </w:r>
            <w:proofErr w:type="spellEnd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В.Костромка</w:t>
            </w:r>
            <w:proofErr w:type="spellEnd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 xml:space="preserve">, </w:t>
            </w:r>
            <w:proofErr w:type="spellStart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Мар'янське</w:t>
            </w:r>
            <w:proofErr w:type="spellEnd"/>
            <w:r w:rsidR="002D3530">
              <w:rPr>
                <w:rFonts w:ascii="Calibri" w:eastAsia="Times New Roman" w:hAnsi="Calibri" w:cs="Calibri"/>
                <w:bCs/>
                <w:lang w:val="ru-RU" w:eastAsia="uk-UA"/>
              </w:rPr>
              <w:t>)</w:t>
            </w:r>
          </w:p>
          <w:p w:rsidR="00E41935" w:rsidRPr="00082F49" w:rsidRDefault="00E41935" w:rsidP="002D287A">
            <w:pPr>
              <w:pStyle w:val="a3"/>
              <w:tabs>
                <w:tab w:val="left" w:pos="124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</w:p>
        </w:tc>
      </w:tr>
      <w:tr w:rsidR="009742BD" w:rsidRPr="00082F49" w:rsidTr="00762EEF">
        <w:trPr>
          <w:trHeight w:val="582"/>
        </w:trPr>
        <w:tc>
          <w:tcPr>
            <w:tcW w:w="3880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9742BD" w:rsidRPr="00082F49" w:rsidRDefault="009742BD" w:rsidP="0097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</w:p>
        </w:tc>
        <w:tc>
          <w:tcPr>
            <w:tcW w:w="11430" w:type="dxa"/>
            <w:vMerge/>
            <w:tcBorders>
              <w:top w:val="nil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9742BD" w:rsidRPr="00082F49" w:rsidRDefault="009742BD" w:rsidP="0097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9742BD" w:rsidRPr="00082F49" w:rsidTr="00762EEF">
        <w:trPr>
          <w:trHeight w:val="582"/>
        </w:trPr>
        <w:tc>
          <w:tcPr>
            <w:tcW w:w="3880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9742BD" w:rsidRPr="00082F49" w:rsidRDefault="009742BD" w:rsidP="00974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</w:p>
        </w:tc>
        <w:tc>
          <w:tcPr>
            <w:tcW w:w="11430" w:type="dxa"/>
            <w:vMerge/>
            <w:tcBorders>
              <w:top w:val="nil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9742BD" w:rsidRPr="00082F49" w:rsidRDefault="009742BD" w:rsidP="00974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8A1159" w:rsidRPr="00C83917" w:rsidRDefault="00C83917">
      <w:pPr>
        <w:rPr>
          <w:lang w:val="ru-RU"/>
        </w:rPr>
      </w:pPr>
      <w:r>
        <w:rPr>
          <w:lang w:val="ru-RU"/>
        </w:rPr>
        <w:t xml:space="preserve">   </w:t>
      </w:r>
    </w:p>
    <w:p w:rsidR="00F8244D" w:rsidRPr="00C83917" w:rsidRDefault="00F8244D">
      <w:pPr>
        <w:rPr>
          <w:lang w:val="ru-RU"/>
        </w:rPr>
      </w:pPr>
    </w:p>
    <w:sectPr w:rsidR="00F8244D" w:rsidRPr="00C83917" w:rsidSect="00526DA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016DC"/>
    <w:multiLevelType w:val="hybridMultilevel"/>
    <w:tmpl w:val="71D678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D372D"/>
    <w:multiLevelType w:val="hybridMultilevel"/>
    <w:tmpl w:val="EAD48B46"/>
    <w:lvl w:ilvl="0" w:tplc="0422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7F70761"/>
    <w:multiLevelType w:val="hybridMultilevel"/>
    <w:tmpl w:val="71D678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A6"/>
    <w:rsid w:val="000067F9"/>
    <w:rsid w:val="0001632E"/>
    <w:rsid w:val="000431BB"/>
    <w:rsid w:val="000575BD"/>
    <w:rsid w:val="00082F49"/>
    <w:rsid w:val="000B7CAE"/>
    <w:rsid w:val="00111788"/>
    <w:rsid w:val="00111CD0"/>
    <w:rsid w:val="00143CC1"/>
    <w:rsid w:val="00180422"/>
    <w:rsid w:val="001851D6"/>
    <w:rsid w:val="001A28D6"/>
    <w:rsid w:val="001A6134"/>
    <w:rsid w:val="002638A6"/>
    <w:rsid w:val="00293B36"/>
    <w:rsid w:val="002D287A"/>
    <w:rsid w:val="002D3530"/>
    <w:rsid w:val="002E3FD3"/>
    <w:rsid w:val="002E6833"/>
    <w:rsid w:val="002F5BD1"/>
    <w:rsid w:val="00341E37"/>
    <w:rsid w:val="003B4EE6"/>
    <w:rsid w:val="004066F9"/>
    <w:rsid w:val="004128D7"/>
    <w:rsid w:val="004837CD"/>
    <w:rsid w:val="004B5962"/>
    <w:rsid w:val="00526DA2"/>
    <w:rsid w:val="0055044D"/>
    <w:rsid w:val="005763C4"/>
    <w:rsid w:val="005850CB"/>
    <w:rsid w:val="005A1F17"/>
    <w:rsid w:val="005A7215"/>
    <w:rsid w:val="005F69EE"/>
    <w:rsid w:val="006007E5"/>
    <w:rsid w:val="00607382"/>
    <w:rsid w:val="00671034"/>
    <w:rsid w:val="006A2846"/>
    <w:rsid w:val="006A38BE"/>
    <w:rsid w:val="00722210"/>
    <w:rsid w:val="00762EEF"/>
    <w:rsid w:val="008040E9"/>
    <w:rsid w:val="008661E7"/>
    <w:rsid w:val="008A1159"/>
    <w:rsid w:val="008A42A9"/>
    <w:rsid w:val="008B6E35"/>
    <w:rsid w:val="008F2C67"/>
    <w:rsid w:val="00966B3B"/>
    <w:rsid w:val="009742BD"/>
    <w:rsid w:val="009B0C59"/>
    <w:rsid w:val="009C33F0"/>
    <w:rsid w:val="009E0275"/>
    <w:rsid w:val="00A1314B"/>
    <w:rsid w:val="00A339DE"/>
    <w:rsid w:val="00AD7170"/>
    <w:rsid w:val="00B2459B"/>
    <w:rsid w:val="00B81799"/>
    <w:rsid w:val="00B83B66"/>
    <w:rsid w:val="00BD6AE0"/>
    <w:rsid w:val="00BF61DE"/>
    <w:rsid w:val="00C10B48"/>
    <w:rsid w:val="00C3163A"/>
    <w:rsid w:val="00C32922"/>
    <w:rsid w:val="00C83917"/>
    <w:rsid w:val="00D34CC0"/>
    <w:rsid w:val="00DF409F"/>
    <w:rsid w:val="00E41935"/>
    <w:rsid w:val="00E86B9F"/>
    <w:rsid w:val="00EB3025"/>
    <w:rsid w:val="00F26135"/>
    <w:rsid w:val="00F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1C7E2-6952-4FA2-A187-87A1BD03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34"/>
    <w:pPr>
      <w:ind w:left="720"/>
      <w:contextualSpacing/>
    </w:pPr>
  </w:style>
  <w:style w:type="table" w:styleId="a4">
    <w:name w:val="Table Grid"/>
    <w:basedOn w:val="a1"/>
    <w:uiPriority w:val="39"/>
    <w:rsid w:val="005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DTEK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Voronkin Oleksandr</dc:creator>
  <cp:keywords/>
  <dc:description/>
  <cp:lastModifiedBy>Magdin Evgeniy</cp:lastModifiedBy>
  <cp:revision>2</cp:revision>
  <dcterms:created xsi:type="dcterms:W3CDTF">2021-12-08T16:48:00Z</dcterms:created>
  <dcterms:modified xsi:type="dcterms:W3CDTF">2021-12-08T16:48:00Z</dcterms:modified>
</cp:coreProperties>
</file>